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720" w:horzAnchor="margin" w:tblpYSpec="center"/>
        <w:tblW w:w="5000" w:type="pct"/>
        <w:tblLook w:val="04A0" w:firstRow="1" w:lastRow="0" w:firstColumn="1" w:lastColumn="0" w:noHBand="0" w:noVBand="1"/>
      </w:tblPr>
      <w:tblGrid>
        <w:gridCol w:w="9288"/>
      </w:tblGrid>
      <w:tr w:rsidR="008D0F3B" w:rsidTr="00E86AE9">
        <w:tc>
          <w:tcPr>
            <w:tcW w:w="9288" w:type="dxa"/>
          </w:tcPr>
          <w:p w:rsidR="00E86AE9" w:rsidRPr="00E86AE9" w:rsidRDefault="00E86AE9" w:rsidP="00E86AE9">
            <w:pPr>
              <w:pStyle w:val="Titre"/>
              <w:rPr>
                <w:sz w:val="90"/>
                <w:szCs w:val="90"/>
              </w:rPr>
            </w:pPr>
            <w:r w:rsidRPr="00E86AE9">
              <w:rPr>
                <w:sz w:val="90"/>
                <w:szCs w:val="90"/>
              </w:rPr>
              <w:t>Suivi-évaluation du NCU</w:t>
            </w:r>
          </w:p>
          <w:p w:rsidR="008D0F3B" w:rsidRDefault="00E86AE9" w:rsidP="00E86AE9">
            <w:pPr>
              <w:pStyle w:val="Titre"/>
              <w:rPr>
                <w:sz w:val="140"/>
                <w:szCs w:val="140"/>
              </w:rPr>
            </w:pPr>
            <w:r w:rsidRPr="00E86AE9">
              <w:rPr>
                <w:i/>
                <w:sz w:val="72"/>
                <w:szCs w:val="140"/>
              </w:rPr>
              <w:t>La formation hybride</w:t>
            </w:r>
          </w:p>
        </w:tc>
      </w:tr>
      <w:tr w:rsidR="008D0F3B">
        <w:tc>
          <w:tcPr>
            <w:tcW w:w="0" w:type="auto"/>
            <w:vAlign w:val="bottom"/>
          </w:tcPr>
          <w:p w:rsidR="008D0F3B" w:rsidRDefault="00E86AE9">
            <w:pPr>
              <w:pStyle w:val="Sous-titre"/>
              <w:rPr>
                <w:sz w:val="44"/>
                <w:szCs w:val="44"/>
              </w:rPr>
            </w:pPr>
            <w:r>
              <w:rPr>
                <w:sz w:val="44"/>
                <w:szCs w:val="44"/>
              </w:rPr>
              <w:t>Laetitia GERARD</w:t>
            </w:r>
          </w:p>
          <w:p w:rsidR="00E86AE9" w:rsidRDefault="00E86AE9" w:rsidP="00E86AE9">
            <w:pPr>
              <w:rPr>
                <w:lang w:eastAsia="fr-FR"/>
              </w:rPr>
            </w:pPr>
            <w:r>
              <w:rPr>
                <w:lang w:eastAsia="fr-FR"/>
              </w:rPr>
              <w:t>Dr en Sciences de l’éducation</w:t>
            </w:r>
          </w:p>
          <w:p w:rsidR="00E86AE9" w:rsidRPr="00E86AE9" w:rsidRDefault="00E86AE9" w:rsidP="00E86AE9">
            <w:pPr>
              <w:rPr>
                <w:lang w:eastAsia="fr-FR"/>
              </w:rPr>
            </w:pPr>
            <w:r>
              <w:rPr>
                <w:lang w:eastAsia="fr-FR"/>
              </w:rPr>
              <w:t>Consultante internationale</w:t>
            </w:r>
          </w:p>
        </w:tc>
      </w:tr>
    </w:tbl>
    <w:p w:rsidR="00303F1D" w:rsidRPr="000602E6" w:rsidRDefault="00F65C4E" w:rsidP="00303F1D">
      <w:pPr>
        <w:rPr>
          <w:b/>
          <w:color w:val="215868"/>
        </w:rPr>
      </w:pPr>
      <w:r>
        <w:rPr>
          <w:noProof/>
        </w:rPr>
        <w:pict>
          <v:shapetype id="_x0000_t202" coordsize="21600,21600" o:spt="202" path="m,l,21600r21600,l21600,xe">
            <v:stroke joinstyle="miter"/>
            <v:path gradientshapeok="t" o:connecttype="rect"/>
          </v:shapetype>
          <v:shape id="Zone de texte 53" o:spid="_x0000_s1111" type="#_x0000_t202" style="position:absolute;left:0;text-align:left;margin-left:70.85pt;margin-top:749.75pt;width:453.6pt;height:21.25pt;z-index:2;visibility:visible;mso-wrap-style:square;mso-width-percent:1000;mso-height-percent:150;mso-left-percent:-10001;mso-top-percent:-10001;mso-wrap-distance-left:9pt;mso-wrap-distance-top:0;mso-wrap-distance-right:9pt;mso-wrap-distance-bottom:0;mso-position-horizontal:absolute;mso-position-horizontal-relative:page;mso-position-vertical:absolute;mso-position-vertical-relative:page;mso-width-percent:1000;mso-height-percent:150;mso-left-percent:-10001;mso-top-percent:-1000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" filled="f" stroked="f" strokeweight=".5pt">
            <v:textbox style="mso-fit-shape-to-text:t">
              <w:txbxContent>
                <w:p w:rsidR="006F52DF" w:rsidRDefault="006F52DF">
                  <w:pPr>
                    <w:pStyle w:val="Sous-titre"/>
                    <w:spacing w:after="0" w:line="240" w:lineRule="auto"/>
                  </w:pPr>
                  <w:r>
                    <w:t>Décembre 2022</w:t>
                  </w:r>
                </w:p>
              </w:txbxContent>
            </v:textbox>
            <w10:wrap anchorx="margin" anchory="margin"/>
          </v:shape>
        </w:pict>
      </w:r>
      <w:r>
        <w:rPr>
          <w:noProof/>
        </w:rPr>
        <w:pict>
          <v:rect id="Rectangle 54" o:spid="_x0000_s1110" style="position:absolute;left:0;text-align:left;margin-left:0;margin-top:0;width:468pt;height:162pt;z-index:3;visibility:visible;mso-wrap-style:square;mso-width-percent:1000;mso-height-percent:250;mso-wrap-distance-left:9pt;mso-wrap-distance-top:0;mso-wrap-distance-right:9pt;mso-wrap-distance-bottom:0;mso-position-horizontal:center;mso-position-horizontal-relative:page;mso-position-vertical:top;mso-position-vertical-relative:page;mso-width-percent:1000;mso-height-percent:2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" fillcolor="#4f81bd" stroked="f" strokeweight="2pt">
            <w10:wrap anchorx="page" anchory="page"/>
          </v:rect>
        </w:pict>
      </w:r>
      <w:r>
        <w:rPr>
          <w:noProof/>
        </w:rPr>
        <w:pict>
          <v:rect id="Rectangle 55" o:spid="_x0000_s1109" style="position:absolute;left:0;text-align:left;margin-left:0;margin-top:0;width:468pt;height:2.85pt;z-index: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" fillcolor="#4f81bd" stroked="f" strokeweight="2pt">
            <w10:wrap anchorx="margin" anchory="margin"/>
          </v:rect>
        </w:pict>
      </w:r>
      <w:r w:rsidR="008D0F3B">
        <w:rPr>
          <w:noProof/>
        </w:rPr>
        <w:br w:type="page"/>
      </w:r>
      <w:r>
        <w:rPr>
          <w:noProof/>
        </w:rPr>
        <w:lastRenderedPageBreak/>
        <w:pict>
          <v:shape id="Zone de texte 3" o:spid="_x0000_s1029" type="#_x0000_t202" style="position:absolute;left:0;text-align:left;margin-left:34.3pt;margin-top:-431.55pt;width:404.8pt;height:88.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" stroked="f" strokeweight=".5pt">
            <v:textbox style="mso-next-textbox:#Zone de texte 3">
              <w:txbxContent>
                <w:p w:rsidR="006F52DF" w:rsidRDefault="006F52DF" w:rsidP="00303F1D">
                  <w:pPr>
                    <w:jc w:val="center"/>
                    <w:rPr>
                      <w:color w:val="215868"/>
                      <w:sz w:val="44"/>
                    </w:rPr>
                  </w:pPr>
                  <w:r>
                    <w:rPr>
                      <w:color w:val="215868"/>
                      <w:sz w:val="44"/>
                    </w:rPr>
                    <w:t>Nouveau Campus Universitaire (NCU)</w:t>
                  </w:r>
                </w:p>
                <w:p w:rsidR="006F52DF" w:rsidRPr="000602E6" w:rsidRDefault="006F52DF" w:rsidP="00303F1D">
                  <w:pPr>
                    <w:jc w:val="center"/>
                    <w:rPr>
                      <w:color w:val="215868"/>
                      <w:sz w:val="44"/>
                    </w:rPr>
                  </w:pPr>
                  <w:r>
                    <w:rPr>
                      <w:color w:val="215868"/>
                      <w:sz w:val="44"/>
                    </w:rPr>
                    <w:t>Analyse de la formation hybride</w:t>
                  </w:r>
                </w:p>
                <w:p w:rsidR="006F52DF" w:rsidRPr="000602E6" w:rsidRDefault="006F52DF" w:rsidP="00303F1D">
                  <w:pPr>
                    <w:pStyle w:val="Titre3"/>
                    <w:jc w:val="center"/>
                    <w:rPr>
                      <w:rFonts w:eastAsia="Calibri" w:cs="Calibri"/>
                      <w:b/>
                      <w:bCs w:val="0"/>
                      <w:i/>
                      <w:color w:val="215868"/>
                      <w:sz w:val="32"/>
                    </w:rPr>
                  </w:pPr>
                  <w:bookmarkStart w:id="0" w:name="_Toc521765723"/>
                  <w:bookmarkStart w:id="1" w:name="_Toc521765924"/>
                  <w:bookmarkStart w:id="2" w:name="_Toc522000376"/>
                  <w:bookmarkStart w:id="3" w:name="_Toc522000462"/>
                  <w:bookmarkStart w:id="4" w:name="_Toc522003912"/>
                  <w:bookmarkStart w:id="5" w:name="_Toc19865026"/>
                  <w:bookmarkStart w:id="6" w:name="_Toc19893944"/>
                  <w:bookmarkStart w:id="7" w:name="_Toc90563134"/>
                  <w:bookmarkStart w:id="8" w:name="_Toc92701721"/>
                  <w:bookmarkStart w:id="9" w:name="_Toc92702104"/>
                  <w:bookmarkStart w:id="10" w:name="_Toc121474958"/>
                  <w:bookmarkStart w:id="11" w:name="_Toc121475315"/>
                  <w:r w:rsidRPr="000602E6">
                    <w:rPr>
                      <w:rFonts w:eastAsia="Calibri" w:cs="Calibri"/>
                      <w:b/>
                      <w:bCs w:val="0"/>
                      <w:i/>
                      <w:color w:val="215868"/>
                      <w:sz w:val="32"/>
                    </w:rPr>
                    <w:t>Université d’Avignon- Mission APUI</w:t>
                  </w:r>
                  <w:bookmarkEnd w:id="0"/>
                  <w:bookmarkEnd w:id="1"/>
                  <w:bookmarkEnd w:id="2"/>
                  <w:bookmarkEnd w:id="3"/>
                  <w:bookmarkEnd w:id="4"/>
                  <w:bookmarkEnd w:id="5"/>
                  <w:bookmarkEnd w:id="6"/>
                  <w:bookmarkEnd w:id="7"/>
                  <w:bookmarkEnd w:id="8"/>
                  <w:bookmarkEnd w:id="9"/>
                  <w:bookmarkEnd w:id="10"/>
                  <w:bookmarkEnd w:id="11"/>
                </w:p>
              </w:txbxContent>
            </v:textbox>
          </v:shape>
        </w:pict>
      </w:r>
    </w:p>
    <w:p w:rsidR="00303F1D" w:rsidRPr="00670185" w:rsidRDefault="00303F1D" w:rsidP="000602E6">
      <w:pPr>
        <w:shd w:val="clear" w:color="auto" w:fill="DAEEF3"/>
        <w:rPr>
          <w:b/>
          <w:color w:val="215868"/>
          <w:sz w:val="28"/>
        </w:rPr>
      </w:pPr>
      <w:r w:rsidRPr="00670185">
        <w:rPr>
          <w:b/>
          <w:color w:val="215868"/>
          <w:sz w:val="28"/>
        </w:rPr>
        <w:t>Table des matières</w:t>
      </w:r>
    </w:p>
    <w:p w:rsidR="00303F1D" w:rsidRDefault="00303F1D" w:rsidP="00303F1D"/>
    <w:p w:rsidR="00592E6D" w:rsidRPr="005E2CCD" w:rsidRDefault="00303F1D">
      <w:pPr>
        <w:pStyle w:val="TM3"/>
        <w:tabs>
          <w:tab w:val="right" w:leader="dot" w:pos="9062"/>
        </w:tabs>
        <w:rPr>
          <w:rFonts w:ascii="Calibri" w:eastAsia="Times New Roman" w:hAnsi="Calibri" w:cs="Times New Roman"/>
          <w:noProof/>
          <w:sz w:val="22"/>
          <w:szCs w:val="22"/>
          <w:lang w:eastAsia="fr-FR"/>
        </w:rPr>
      </w:pPr>
      <w:r>
        <w:fldChar w:fldCharType="begin"/>
      </w:r>
      <w:r>
        <w:instrText xml:space="preserve"> TOC \o "1-3" \h \z \u </w:instrText>
      </w:r>
      <w:r>
        <w:fldChar w:fldCharType="separate"/>
      </w:r>
    </w:p>
    <w:p w:rsidR="00592E6D" w:rsidRPr="005E2CCD" w:rsidRDefault="00592E6D">
      <w:pPr>
        <w:pStyle w:val="TM1"/>
        <w:rPr>
          <w:rFonts w:ascii="Calibri" w:eastAsia="Times New Roman" w:hAnsi="Calibri" w:cs="Times New Roman"/>
          <w:b w:val="0"/>
          <w:sz w:val="22"/>
          <w:szCs w:val="22"/>
          <w:lang w:eastAsia="fr-FR"/>
        </w:rPr>
      </w:pPr>
      <w:hyperlink w:anchor="_Toc121475316" w:history="1">
        <w:r w:rsidR="00670185">
          <w:rPr>
            <w:rStyle w:val="Lienhypertexte"/>
          </w:rPr>
          <w:t>PARTIE THEORIQUE</w:t>
        </w:r>
        <w:r>
          <w:rPr>
            <w:webHidden/>
          </w:rPr>
          <w:tab/>
        </w:r>
        <w:r>
          <w:rPr>
            <w:webHidden/>
          </w:rPr>
          <w:fldChar w:fldCharType="begin"/>
        </w:r>
        <w:r>
          <w:rPr>
            <w:webHidden/>
          </w:rPr>
          <w:instrText xml:space="preserve"> PAGEREF _Toc121475316 \h </w:instrText>
        </w:r>
        <w:r>
          <w:rPr>
            <w:webHidden/>
          </w:rPr>
        </w:r>
        <w:r>
          <w:rPr>
            <w:webHidden/>
          </w:rPr>
          <w:fldChar w:fldCharType="separate"/>
        </w:r>
        <w:r>
          <w:rPr>
            <w:webHidden/>
          </w:rPr>
          <w:t>4</w:t>
        </w:r>
        <w:r>
          <w:rPr>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17" w:history="1">
        <w:r w:rsidRPr="00064042">
          <w:rPr>
            <w:rStyle w:val="Lienhypertexte"/>
          </w:rPr>
          <w:t>I. Contexte</w:t>
        </w:r>
        <w:r>
          <w:rPr>
            <w:webHidden/>
          </w:rPr>
          <w:tab/>
        </w:r>
        <w:r>
          <w:rPr>
            <w:webHidden/>
          </w:rPr>
          <w:fldChar w:fldCharType="begin"/>
        </w:r>
        <w:r>
          <w:rPr>
            <w:webHidden/>
          </w:rPr>
          <w:instrText xml:space="preserve"> PAGEREF _Toc121475317 \h </w:instrText>
        </w:r>
        <w:r>
          <w:rPr>
            <w:webHidden/>
          </w:rPr>
        </w:r>
        <w:r>
          <w:rPr>
            <w:webHidden/>
          </w:rPr>
          <w:fldChar w:fldCharType="separate"/>
        </w:r>
        <w:r>
          <w:rPr>
            <w:webHidden/>
          </w:rPr>
          <w:t>5</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18" w:history="1">
        <w:r w:rsidRPr="00064042">
          <w:rPr>
            <w:rStyle w:val="Lienhypertexte"/>
            <w:noProof/>
          </w:rPr>
          <w:t>1. Présentation du NCU</w:t>
        </w:r>
        <w:r>
          <w:rPr>
            <w:noProof/>
            <w:webHidden/>
          </w:rPr>
          <w:tab/>
        </w:r>
        <w:r>
          <w:rPr>
            <w:noProof/>
            <w:webHidden/>
          </w:rPr>
          <w:fldChar w:fldCharType="begin"/>
        </w:r>
        <w:r>
          <w:rPr>
            <w:noProof/>
            <w:webHidden/>
          </w:rPr>
          <w:instrText xml:space="preserve"> PAGEREF _Toc121475318 \h </w:instrText>
        </w:r>
        <w:r>
          <w:rPr>
            <w:noProof/>
            <w:webHidden/>
          </w:rPr>
        </w:r>
        <w:r>
          <w:rPr>
            <w:noProof/>
            <w:webHidden/>
          </w:rPr>
          <w:fldChar w:fldCharType="separate"/>
        </w:r>
        <w:r>
          <w:rPr>
            <w:noProof/>
            <w:webHidden/>
          </w:rPr>
          <w:t>5</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19" w:history="1">
        <w:r w:rsidRPr="00064042">
          <w:rPr>
            <w:rStyle w:val="Lienhypertexte"/>
            <w:noProof/>
          </w:rPr>
          <w:t xml:space="preserve">2. Projet </w:t>
        </w:r>
        <w:r w:rsidRPr="00064042">
          <w:rPr>
            <w:rStyle w:val="Lienhypertexte"/>
            <w:i/>
            <w:noProof/>
          </w:rPr>
          <w:t>Flex-Hybrid</w:t>
        </w:r>
        <w:r>
          <w:rPr>
            <w:noProof/>
            <w:webHidden/>
          </w:rPr>
          <w:tab/>
        </w:r>
        <w:r>
          <w:rPr>
            <w:noProof/>
            <w:webHidden/>
          </w:rPr>
          <w:fldChar w:fldCharType="begin"/>
        </w:r>
        <w:r>
          <w:rPr>
            <w:noProof/>
            <w:webHidden/>
          </w:rPr>
          <w:instrText xml:space="preserve"> PAGEREF _Toc121475319 \h </w:instrText>
        </w:r>
        <w:r>
          <w:rPr>
            <w:noProof/>
            <w:webHidden/>
          </w:rPr>
        </w:r>
        <w:r>
          <w:rPr>
            <w:noProof/>
            <w:webHidden/>
          </w:rPr>
          <w:fldChar w:fldCharType="separate"/>
        </w:r>
        <w:r>
          <w:rPr>
            <w:noProof/>
            <w:webHidden/>
          </w:rPr>
          <w:t>5</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20" w:history="1">
        <w:r w:rsidRPr="00064042">
          <w:rPr>
            <w:rStyle w:val="Lienhypertexte"/>
          </w:rPr>
          <w:t>II. Cadrage théorique</w:t>
        </w:r>
        <w:r>
          <w:rPr>
            <w:webHidden/>
          </w:rPr>
          <w:tab/>
        </w:r>
        <w:r>
          <w:rPr>
            <w:webHidden/>
          </w:rPr>
          <w:fldChar w:fldCharType="begin"/>
        </w:r>
        <w:r>
          <w:rPr>
            <w:webHidden/>
          </w:rPr>
          <w:instrText xml:space="preserve"> PAGEREF _Toc121475320 \h </w:instrText>
        </w:r>
        <w:r>
          <w:rPr>
            <w:webHidden/>
          </w:rPr>
        </w:r>
        <w:r>
          <w:rPr>
            <w:webHidden/>
          </w:rPr>
          <w:fldChar w:fldCharType="separate"/>
        </w:r>
        <w:r>
          <w:rPr>
            <w:webHidden/>
          </w:rPr>
          <w:t>7</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21" w:history="1">
        <w:r w:rsidRPr="00064042">
          <w:rPr>
            <w:rStyle w:val="Lienhypertexte"/>
            <w:noProof/>
          </w:rPr>
          <w:t>1. Qu’est-ce qu’un dispositif hybride ?</w:t>
        </w:r>
        <w:r>
          <w:rPr>
            <w:noProof/>
            <w:webHidden/>
          </w:rPr>
          <w:tab/>
        </w:r>
        <w:r>
          <w:rPr>
            <w:noProof/>
            <w:webHidden/>
          </w:rPr>
          <w:fldChar w:fldCharType="begin"/>
        </w:r>
        <w:r>
          <w:rPr>
            <w:noProof/>
            <w:webHidden/>
          </w:rPr>
          <w:instrText xml:space="preserve"> PAGEREF _Toc121475321 \h </w:instrText>
        </w:r>
        <w:r>
          <w:rPr>
            <w:noProof/>
            <w:webHidden/>
          </w:rPr>
        </w:r>
        <w:r>
          <w:rPr>
            <w:noProof/>
            <w:webHidden/>
          </w:rPr>
          <w:fldChar w:fldCharType="separate"/>
        </w:r>
        <w:r>
          <w:rPr>
            <w:noProof/>
            <w:webHidden/>
          </w:rPr>
          <w:t>7</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22" w:history="1">
        <w:r w:rsidRPr="00064042">
          <w:rPr>
            <w:rStyle w:val="Lienhypertexte"/>
            <w:noProof/>
          </w:rPr>
          <w:t>2. Pertinence des dispositifs hybrides</w:t>
        </w:r>
        <w:r>
          <w:rPr>
            <w:noProof/>
            <w:webHidden/>
          </w:rPr>
          <w:tab/>
        </w:r>
        <w:r>
          <w:rPr>
            <w:noProof/>
            <w:webHidden/>
          </w:rPr>
          <w:fldChar w:fldCharType="begin"/>
        </w:r>
        <w:r>
          <w:rPr>
            <w:noProof/>
            <w:webHidden/>
          </w:rPr>
          <w:instrText xml:space="preserve"> PAGEREF _Toc121475322 \h </w:instrText>
        </w:r>
        <w:r>
          <w:rPr>
            <w:noProof/>
            <w:webHidden/>
          </w:rPr>
        </w:r>
        <w:r>
          <w:rPr>
            <w:noProof/>
            <w:webHidden/>
          </w:rPr>
          <w:fldChar w:fldCharType="separate"/>
        </w:r>
        <w:r>
          <w:rPr>
            <w:noProof/>
            <w:webHidden/>
          </w:rPr>
          <w:t>8</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23" w:history="1">
        <w:r w:rsidRPr="00064042">
          <w:rPr>
            <w:rStyle w:val="Lienhypertexte"/>
            <w:noProof/>
          </w:rPr>
          <w:t>3. Efficacité des dispositifs hybrides</w:t>
        </w:r>
        <w:r>
          <w:rPr>
            <w:noProof/>
            <w:webHidden/>
          </w:rPr>
          <w:tab/>
        </w:r>
        <w:r>
          <w:rPr>
            <w:noProof/>
            <w:webHidden/>
          </w:rPr>
          <w:fldChar w:fldCharType="begin"/>
        </w:r>
        <w:r>
          <w:rPr>
            <w:noProof/>
            <w:webHidden/>
          </w:rPr>
          <w:instrText xml:space="preserve"> PAGEREF _Toc121475323 \h </w:instrText>
        </w:r>
        <w:r>
          <w:rPr>
            <w:noProof/>
            <w:webHidden/>
          </w:rPr>
        </w:r>
        <w:r>
          <w:rPr>
            <w:noProof/>
            <w:webHidden/>
          </w:rPr>
          <w:fldChar w:fldCharType="separate"/>
        </w:r>
        <w:r>
          <w:rPr>
            <w:noProof/>
            <w:webHidden/>
          </w:rPr>
          <w:t>9</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24" w:history="1">
        <w:r w:rsidRPr="00670185">
          <w:rPr>
            <w:rStyle w:val="Lienhypertexte"/>
            <w:noProof/>
          </w:rPr>
          <w:t>3.1. Les différents types d’hybridation</w:t>
        </w:r>
        <w:r w:rsidRPr="00670185">
          <w:rPr>
            <w:noProof/>
            <w:webHidden/>
          </w:rPr>
          <w:tab/>
        </w:r>
        <w:r w:rsidRPr="00670185">
          <w:rPr>
            <w:noProof/>
            <w:webHidden/>
          </w:rPr>
          <w:fldChar w:fldCharType="begin"/>
        </w:r>
        <w:r w:rsidRPr="00670185">
          <w:rPr>
            <w:noProof/>
            <w:webHidden/>
          </w:rPr>
          <w:instrText xml:space="preserve"> PAGEREF _Toc121475324 \h </w:instrText>
        </w:r>
        <w:r w:rsidRPr="00670185">
          <w:rPr>
            <w:noProof/>
            <w:webHidden/>
          </w:rPr>
        </w:r>
        <w:r w:rsidRPr="00670185">
          <w:rPr>
            <w:noProof/>
            <w:webHidden/>
          </w:rPr>
          <w:fldChar w:fldCharType="separate"/>
        </w:r>
        <w:r w:rsidRPr="00670185">
          <w:rPr>
            <w:noProof/>
            <w:webHidden/>
          </w:rPr>
          <w:t>9</w:t>
        </w:r>
        <w:r w:rsidRPr="00670185">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25" w:history="1">
        <w:r w:rsidRPr="00670185">
          <w:rPr>
            <w:rStyle w:val="Lienhypertexte"/>
            <w:noProof/>
          </w:rPr>
          <w:t>3.2. Les dimensions qui définissent le type d’hybridation</w:t>
        </w:r>
        <w:r w:rsidRPr="00670185">
          <w:rPr>
            <w:noProof/>
            <w:webHidden/>
          </w:rPr>
          <w:tab/>
        </w:r>
        <w:r w:rsidRPr="00670185">
          <w:rPr>
            <w:noProof/>
            <w:webHidden/>
          </w:rPr>
          <w:fldChar w:fldCharType="begin"/>
        </w:r>
        <w:r w:rsidRPr="00670185">
          <w:rPr>
            <w:noProof/>
            <w:webHidden/>
          </w:rPr>
          <w:instrText xml:space="preserve"> PAGEREF _Toc121475325 \h </w:instrText>
        </w:r>
        <w:r w:rsidRPr="00670185">
          <w:rPr>
            <w:noProof/>
            <w:webHidden/>
          </w:rPr>
        </w:r>
        <w:r w:rsidRPr="00670185">
          <w:rPr>
            <w:noProof/>
            <w:webHidden/>
          </w:rPr>
          <w:fldChar w:fldCharType="separate"/>
        </w:r>
        <w:r w:rsidRPr="00670185">
          <w:rPr>
            <w:noProof/>
            <w:webHidden/>
          </w:rPr>
          <w:t>10</w:t>
        </w:r>
        <w:r w:rsidRPr="00670185">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26" w:history="1">
        <w:r w:rsidRPr="00064042">
          <w:rPr>
            <w:rStyle w:val="Lienhypertexte"/>
            <w:noProof/>
          </w:rPr>
          <w:t>4. Impact des dispositifs hybrides</w:t>
        </w:r>
        <w:r>
          <w:rPr>
            <w:noProof/>
            <w:webHidden/>
          </w:rPr>
          <w:tab/>
        </w:r>
        <w:r>
          <w:rPr>
            <w:noProof/>
            <w:webHidden/>
          </w:rPr>
          <w:fldChar w:fldCharType="begin"/>
        </w:r>
        <w:r>
          <w:rPr>
            <w:noProof/>
            <w:webHidden/>
          </w:rPr>
          <w:instrText xml:space="preserve"> PAGEREF _Toc121475326 \h </w:instrText>
        </w:r>
        <w:r>
          <w:rPr>
            <w:noProof/>
            <w:webHidden/>
          </w:rPr>
        </w:r>
        <w:r>
          <w:rPr>
            <w:noProof/>
            <w:webHidden/>
          </w:rPr>
          <w:fldChar w:fldCharType="separate"/>
        </w:r>
        <w:r>
          <w:rPr>
            <w:noProof/>
            <w:webHidden/>
          </w:rPr>
          <w:t>13</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27" w:history="1">
        <w:r w:rsidRPr="00670185">
          <w:rPr>
            <w:rStyle w:val="Lienhypertexte"/>
            <w:noProof/>
          </w:rPr>
          <w:t>4.1. Les bénéfices des dispositifs hybrides sur l’apprentissage</w:t>
        </w:r>
        <w:r w:rsidRPr="00670185">
          <w:rPr>
            <w:noProof/>
            <w:webHidden/>
          </w:rPr>
          <w:tab/>
        </w:r>
        <w:r w:rsidRPr="00670185">
          <w:rPr>
            <w:noProof/>
            <w:webHidden/>
          </w:rPr>
          <w:fldChar w:fldCharType="begin"/>
        </w:r>
        <w:r w:rsidRPr="00670185">
          <w:rPr>
            <w:noProof/>
            <w:webHidden/>
          </w:rPr>
          <w:instrText xml:space="preserve"> PAGEREF _Toc121475327 \h </w:instrText>
        </w:r>
        <w:r w:rsidRPr="00670185">
          <w:rPr>
            <w:noProof/>
            <w:webHidden/>
          </w:rPr>
        </w:r>
        <w:r w:rsidRPr="00670185">
          <w:rPr>
            <w:noProof/>
            <w:webHidden/>
          </w:rPr>
          <w:fldChar w:fldCharType="separate"/>
        </w:r>
        <w:r w:rsidRPr="00670185">
          <w:rPr>
            <w:noProof/>
            <w:webHidden/>
          </w:rPr>
          <w:t>13</w:t>
        </w:r>
        <w:r w:rsidRPr="00670185">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28" w:history="1">
        <w:r w:rsidRPr="00670185">
          <w:rPr>
            <w:rStyle w:val="Lienhypertexte"/>
            <w:noProof/>
          </w:rPr>
          <w:t>4.2. Les bénéfices de la mise en œuvre des dispositifs hybrides sur le développement pédagogique de l’enseignant.</w:t>
        </w:r>
        <w:r w:rsidRPr="00670185">
          <w:rPr>
            <w:noProof/>
            <w:webHidden/>
          </w:rPr>
          <w:tab/>
        </w:r>
        <w:r w:rsidRPr="00670185">
          <w:rPr>
            <w:noProof/>
            <w:webHidden/>
          </w:rPr>
          <w:fldChar w:fldCharType="begin"/>
        </w:r>
        <w:r w:rsidRPr="00670185">
          <w:rPr>
            <w:noProof/>
            <w:webHidden/>
          </w:rPr>
          <w:instrText xml:space="preserve"> PAGEREF _Toc121475328 \h </w:instrText>
        </w:r>
        <w:r w:rsidRPr="00670185">
          <w:rPr>
            <w:noProof/>
            <w:webHidden/>
          </w:rPr>
        </w:r>
        <w:r w:rsidRPr="00670185">
          <w:rPr>
            <w:noProof/>
            <w:webHidden/>
          </w:rPr>
          <w:fldChar w:fldCharType="separate"/>
        </w:r>
        <w:r w:rsidRPr="00670185">
          <w:rPr>
            <w:noProof/>
            <w:webHidden/>
          </w:rPr>
          <w:t>15</w:t>
        </w:r>
        <w:r w:rsidRPr="00670185">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29" w:history="1">
        <w:r w:rsidRPr="00670185">
          <w:rPr>
            <w:rStyle w:val="Lienhypertexte"/>
            <w:noProof/>
          </w:rPr>
          <w:t>4.3. Evaluation du niveau de développement pédagogique de l’enseignant</w:t>
        </w:r>
        <w:r w:rsidRPr="00670185">
          <w:rPr>
            <w:noProof/>
            <w:webHidden/>
          </w:rPr>
          <w:tab/>
        </w:r>
        <w:r w:rsidRPr="00670185">
          <w:rPr>
            <w:noProof/>
            <w:webHidden/>
          </w:rPr>
          <w:fldChar w:fldCharType="begin"/>
        </w:r>
        <w:r w:rsidRPr="00670185">
          <w:rPr>
            <w:noProof/>
            <w:webHidden/>
          </w:rPr>
          <w:instrText xml:space="preserve"> PAGEREF _Toc121475329 \h </w:instrText>
        </w:r>
        <w:r w:rsidRPr="00670185">
          <w:rPr>
            <w:noProof/>
            <w:webHidden/>
          </w:rPr>
        </w:r>
        <w:r w:rsidRPr="00670185">
          <w:rPr>
            <w:noProof/>
            <w:webHidden/>
          </w:rPr>
          <w:fldChar w:fldCharType="separate"/>
        </w:r>
        <w:r w:rsidRPr="00670185">
          <w:rPr>
            <w:noProof/>
            <w:webHidden/>
          </w:rPr>
          <w:t>16</w:t>
        </w:r>
        <w:r w:rsidRPr="00670185">
          <w:rPr>
            <w:noProof/>
            <w:webHidden/>
          </w:rPr>
          <w:fldChar w:fldCharType="end"/>
        </w:r>
      </w:hyperlink>
    </w:p>
    <w:p w:rsidR="00670185" w:rsidRDefault="00670185">
      <w:pPr>
        <w:pStyle w:val="TM1"/>
        <w:rPr>
          <w:rStyle w:val="Lienhypertexte"/>
        </w:rPr>
      </w:pPr>
    </w:p>
    <w:p w:rsidR="00592E6D" w:rsidRPr="005E2CCD" w:rsidRDefault="00592E6D">
      <w:pPr>
        <w:pStyle w:val="TM1"/>
        <w:rPr>
          <w:rFonts w:ascii="Calibri" w:eastAsia="Times New Roman" w:hAnsi="Calibri" w:cs="Times New Roman"/>
          <w:b w:val="0"/>
          <w:sz w:val="22"/>
          <w:szCs w:val="22"/>
          <w:lang w:eastAsia="fr-FR"/>
        </w:rPr>
      </w:pPr>
      <w:hyperlink w:anchor="_Toc121475330" w:history="1">
        <w:r w:rsidR="00670185">
          <w:rPr>
            <w:rStyle w:val="Lienhypertexte"/>
          </w:rPr>
          <w:t>PARTIE METHODOLOGIQUE</w:t>
        </w:r>
        <w:r>
          <w:rPr>
            <w:webHidden/>
          </w:rPr>
          <w:tab/>
        </w:r>
        <w:r>
          <w:rPr>
            <w:webHidden/>
          </w:rPr>
          <w:fldChar w:fldCharType="begin"/>
        </w:r>
        <w:r>
          <w:rPr>
            <w:webHidden/>
          </w:rPr>
          <w:instrText xml:space="preserve"> PAGEREF _Toc121475330 \h </w:instrText>
        </w:r>
        <w:r>
          <w:rPr>
            <w:webHidden/>
          </w:rPr>
        </w:r>
        <w:r>
          <w:rPr>
            <w:webHidden/>
          </w:rPr>
          <w:fldChar w:fldCharType="separate"/>
        </w:r>
        <w:r>
          <w:rPr>
            <w:webHidden/>
          </w:rPr>
          <w:t>20</w:t>
        </w:r>
        <w:r>
          <w:rPr>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31" w:history="1">
        <w:r w:rsidRPr="00064042">
          <w:rPr>
            <w:rStyle w:val="Lienhypertexte"/>
          </w:rPr>
          <w:t>I. Cadre d’évaluation des dispositifs hybrides</w:t>
        </w:r>
        <w:r>
          <w:rPr>
            <w:webHidden/>
          </w:rPr>
          <w:tab/>
        </w:r>
        <w:r>
          <w:rPr>
            <w:webHidden/>
          </w:rPr>
          <w:fldChar w:fldCharType="begin"/>
        </w:r>
        <w:r>
          <w:rPr>
            <w:webHidden/>
          </w:rPr>
          <w:instrText xml:space="preserve"> PAGEREF _Toc121475331 \h </w:instrText>
        </w:r>
        <w:r>
          <w:rPr>
            <w:webHidden/>
          </w:rPr>
        </w:r>
        <w:r>
          <w:rPr>
            <w:webHidden/>
          </w:rPr>
          <w:fldChar w:fldCharType="separate"/>
        </w:r>
        <w:r>
          <w:rPr>
            <w:webHidden/>
          </w:rPr>
          <w:t>21</w:t>
        </w:r>
        <w:r>
          <w:rPr>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32" w:history="1">
        <w:r w:rsidRPr="00064042">
          <w:rPr>
            <w:rStyle w:val="Lienhypertexte"/>
          </w:rPr>
          <w:t>II. Questions adressées aux étudiants</w:t>
        </w:r>
        <w:r>
          <w:rPr>
            <w:webHidden/>
          </w:rPr>
          <w:tab/>
        </w:r>
        <w:r>
          <w:rPr>
            <w:webHidden/>
          </w:rPr>
          <w:fldChar w:fldCharType="begin"/>
        </w:r>
        <w:r>
          <w:rPr>
            <w:webHidden/>
          </w:rPr>
          <w:instrText xml:space="preserve"> PAGEREF _Toc121475332 \h </w:instrText>
        </w:r>
        <w:r>
          <w:rPr>
            <w:webHidden/>
          </w:rPr>
        </w:r>
        <w:r>
          <w:rPr>
            <w:webHidden/>
          </w:rPr>
          <w:fldChar w:fldCharType="separate"/>
        </w:r>
        <w:r>
          <w:rPr>
            <w:webHidden/>
          </w:rPr>
          <w:t>29</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33" w:history="1">
        <w:r w:rsidRPr="00064042">
          <w:rPr>
            <w:rStyle w:val="Lienhypertexte"/>
            <w:noProof/>
          </w:rPr>
          <w:t>1. Questionnaires étudiants</w:t>
        </w:r>
        <w:r>
          <w:rPr>
            <w:noProof/>
            <w:webHidden/>
          </w:rPr>
          <w:tab/>
        </w:r>
        <w:r>
          <w:rPr>
            <w:noProof/>
            <w:webHidden/>
          </w:rPr>
          <w:fldChar w:fldCharType="begin"/>
        </w:r>
        <w:r>
          <w:rPr>
            <w:noProof/>
            <w:webHidden/>
          </w:rPr>
          <w:instrText xml:space="preserve"> PAGEREF _Toc121475333 \h </w:instrText>
        </w:r>
        <w:r>
          <w:rPr>
            <w:noProof/>
            <w:webHidden/>
          </w:rPr>
        </w:r>
        <w:r>
          <w:rPr>
            <w:noProof/>
            <w:webHidden/>
          </w:rPr>
          <w:fldChar w:fldCharType="separate"/>
        </w:r>
        <w:r>
          <w:rPr>
            <w:noProof/>
            <w:webHidden/>
          </w:rPr>
          <w:t>29</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34" w:history="1">
        <w:r w:rsidRPr="00064042">
          <w:rPr>
            <w:rStyle w:val="Lienhypertexte"/>
            <w:noProof/>
          </w:rPr>
          <w:t>2. Focus groupe étudiants</w:t>
        </w:r>
        <w:r>
          <w:rPr>
            <w:noProof/>
            <w:webHidden/>
          </w:rPr>
          <w:tab/>
        </w:r>
        <w:r>
          <w:rPr>
            <w:noProof/>
            <w:webHidden/>
          </w:rPr>
          <w:fldChar w:fldCharType="begin"/>
        </w:r>
        <w:r>
          <w:rPr>
            <w:noProof/>
            <w:webHidden/>
          </w:rPr>
          <w:instrText xml:space="preserve"> PAGEREF _Toc121475334 \h </w:instrText>
        </w:r>
        <w:r>
          <w:rPr>
            <w:noProof/>
            <w:webHidden/>
          </w:rPr>
        </w:r>
        <w:r>
          <w:rPr>
            <w:noProof/>
            <w:webHidden/>
          </w:rPr>
          <w:fldChar w:fldCharType="separate"/>
        </w:r>
        <w:r>
          <w:rPr>
            <w:noProof/>
            <w:webHidden/>
          </w:rPr>
          <w:t>33</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35" w:history="1">
        <w:r w:rsidRPr="00064042">
          <w:rPr>
            <w:rStyle w:val="Lienhypertexte"/>
          </w:rPr>
          <w:t>III. Questions adressées aux enseignants</w:t>
        </w:r>
        <w:r>
          <w:rPr>
            <w:webHidden/>
          </w:rPr>
          <w:tab/>
        </w:r>
        <w:r>
          <w:rPr>
            <w:webHidden/>
          </w:rPr>
          <w:fldChar w:fldCharType="begin"/>
        </w:r>
        <w:r>
          <w:rPr>
            <w:webHidden/>
          </w:rPr>
          <w:instrText xml:space="preserve"> PAGEREF _Toc121475335 \h </w:instrText>
        </w:r>
        <w:r>
          <w:rPr>
            <w:webHidden/>
          </w:rPr>
        </w:r>
        <w:r>
          <w:rPr>
            <w:webHidden/>
          </w:rPr>
          <w:fldChar w:fldCharType="separate"/>
        </w:r>
        <w:r>
          <w:rPr>
            <w:webHidden/>
          </w:rPr>
          <w:t>37</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36" w:history="1">
        <w:r w:rsidRPr="00064042">
          <w:rPr>
            <w:rStyle w:val="Lienhypertexte"/>
            <w:noProof/>
          </w:rPr>
          <w:t>1. Questionnaires</w:t>
        </w:r>
        <w:r>
          <w:rPr>
            <w:noProof/>
            <w:webHidden/>
          </w:rPr>
          <w:tab/>
        </w:r>
        <w:r>
          <w:rPr>
            <w:noProof/>
            <w:webHidden/>
          </w:rPr>
          <w:fldChar w:fldCharType="begin"/>
        </w:r>
        <w:r>
          <w:rPr>
            <w:noProof/>
            <w:webHidden/>
          </w:rPr>
          <w:instrText xml:space="preserve"> PAGEREF _Toc121475336 \h </w:instrText>
        </w:r>
        <w:r>
          <w:rPr>
            <w:noProof/>
            <w:webHidden/>
          </w:rPr>
        </w:r>
        <w:r>
          <w:rPr>
            <w:noProof/>
            <w:webHidden/>
          </w:rPr>
          <w:fldChar w:fldCharType="separate"/>
        </w:r>
        <w:r>
          <w:rPr>
            <w:noProof/>
            <w:webHidden/>
          </w:rPr>
          <w:t>37</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37" w:history="1">
        <w:r w:rsidRPr="00064042">
          <w:rPr>
            <w:rStyle w:val="Lienhypertexte"/>
            <w:noProof/>
          </w:rPr>
          <w:t>2. Focus groupe enseignants</w:t>
        </w:r>
        <w:r>
          <w:rPr>
            <w:noProof/>
            <w:webHidden/>
          </w:rPr>
          <w:tab/>
        </w:r>
        <w:r>
          <w:rPr>
            <w:noProof/>
            <w:webHidden/>
          </w:rPr>
          <w:fldChar w:fldCharType="begin"/>
        </w:r>
        <w:r>
          <w:rPr>
            <w:noProof/>
            <w:webHidden/>
          </w:rPr>
          <w:instrText xml:space="preserve"> PAGEREF _Toc121475337 \h </w:instrText>
        </w:r>
        <w:r>
          <w:rPr>
            <w:noProof/>
            <w:webHidden/>
          </w:rPr>
        </w:r>
        <w:r>
          <w:rPr>
            <w:noProof/>
            <w:webHidden/>
          </w:rPr>
          <w:fldChar w:fldCharType="separate"/>
        </w:r>
        <w:r>
          <w:rPr>
            <w:noProof/>
            <w:webHidden/>
          </w:rPr>
          <w:t>40</w:t>
        </w:r>
        <w:r>
          <w:rPr>
            <w:noProof/>
            <w:webHidden/>
          </w:rPr>
          <w:fldChar w:fldCharType="end"/>
        </w:r>
      </w:hyperlink>
    </w:p>
    <w:p w:rsidR="00670185" w:rsidRDefault="00670185">
      <w:pPr>
        <w:pStyle w:val="TM1"/>
        <w:rPr>
          <w:rStyle w:val="Lienhypertexte"/>
        </w:rPr>
      </w:pPr>
    </w:p>
    <w:p w:rsidR="00592E6D" w:rsidRPr="005E2CCD" w:rsidRDefault="00592E6D">
      <w:pPr>
        <w:pStyle w:val="TM1"/>
        <w:rPr>
          <w:rFonts w:ascii="Calibri" w:eastAsia="Times New Roman" w:hAnsi="Calibri" w:cs="Times New Roman"/>
          <w:b w:val="0"/>
          <w:sz w:val="22"/>
          <w:szCs w:val="22"/>
          <w:lang w:eastAsia="fr-FR"/>
        </w:rPr>
      </w:pPr>
      <w:hyperlink w:anchor="_Toc121475338" w:history="1">
        <w:r w:rsidR="00670185">
          <w:rPr>
            <w:rStyle w:val="Lienhypertexte"/>
          </w:rPr>
          <w:t>PARTIE RESULTATS</w:t>
        </w:r>
        <w:r>
          <w:rPr>
            <w:webHidden/>
          </w:rPr>
          <w:tab/>
        </w:r>
        <w:r>
          <w:rPr>
            <w:webHidden/>
          </w:rPr>
          <w:fldChar w:fldCharType="begin"/>
        </w:r>
        <w:r>
          <w:rPr>
            <w:webHidden/>
          </w:rPr>
          <w:instrText xml:space="preserve"> PAGEREF _Toc121475338 \h </w:instrText>
        </w:r>
        <w:r>
          <w:rPr>
            <w:webHidden/>
          </w:rPr>
        </w:r>
        <w:r>
          <w:rPr>
            <w:webHidden/>
          </w:rPr>
          <w:fldChar w:fldCharType="separate"/>
        </w:r>
        <w:r>
          <w:rPr>
            <w:webHidden/>
          </w:rPr>
          <w:t>43</w:t>
        </w:r>
        <w:r>
          <w:rPr>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39" w:history="1">
        <w:r w:rsidRPr="00064042">
          <w:rPr>
            <w:rStyle w:val="Lienhypertexte"/>
          </w:rPr>
          <w:t>I. Descriptif des répondants</w:t>
        </w:r>
        <w:r>
          <w:rPr>
            <w:webHidden/>
          </w:rPr>
          <w:tab/>
        </w:r>
        <w:r>
          <w:rPr>
            <w:webHidden/>
          </w:rPr>
          <w:fldChar w:fldCharType="begin"/>
        </w:r>
        <w:r>
          <w:rPr>
            <w:webHidden/>
          </w:rPr>
          <w:instrText xml:space="preserve"> PAGEREF _Toc121475339 \h </w:instrText>
        </w:r>
        <w:r>
          <w:rPr>
            <w:webHidden/>
          </w:rPr>
        </w:r>
        <w:r>
          <w:rPr>
            <w:webHidden/>
          </w:rPr>
          <w:fldChar w:fldCharType="separate"/>
        </w:r>
        <w:r>
          <w:rPr>
            <w:webHidden/>
          </w:rPr>
          <w:t>44</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40" w:history="1">
        <w:r w:rsidRPr="00064042">
          <w:rPr>
            <w:rStyle w:val="Lienhypertexte"/>
            <w:noProof/>
          </w:rPr>
          <w:t>1. Les étudiants</w:t>
        </w:r>
        <w:r>
          <w:rPr>
            <w:noProof/>
            <w:webHidden/>
          </w:rPr>
          <w:tab/>
        </w:r>
        <w:r>
          <w:rPr>
            <w:noProof/>
            <w:webHidden/>
          </w:rPr>
          <w:fldChar w:fldCharType="begin"/>
        </w:r>
        <w:r>
          <w:rPr>
            <w:noProof/>
            <w:webHidden/>
          </w:rPr>
          <w:instrText xml:space="preserve"> PAGEREF _Toc121475340 \h </w:instrText>
        </w:r>
        <w:r>
          <w:rPr>
            <w:noProof/>
            <w:webHidden/>
          </w:rPr>
        </w:r>
        <w:r>
          <w:rPr>
            <w:noProof/>
            <w:webHidden/>
          </w:rPr>
          <w:fldChar w:fldCharType="separate"/>
        </w:r>
        <w:r>
          <w:rPr>
            <w:noProof/>
            <w:webHidden/>
          </w:rPr>
          <w:t>44</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41" w:history="1">
        <w:r w:rsidRPr="00064042">
          <w:rPr>
            <w:rStyle w:val="Lienhypertexte"/>
            <w:noProof/>
          </w:rPr>
          <w:t>2. Les enseignants</w:t>
        </w:r>
        <w:r>
          <w:rPr>
            <w:noProof/>
            <w:webHidden/>
          </w:rPr>
          <w:tab/>
        </w:r>
        <w:r>
          <w:rPr>
            <w:noProof/>
            <w:webHidden/>
          </w:rPr>
          <w:fldChar w:fldCharType="begin"/>
        </w:r>
        <w:r>
          <w:rPr>
            <w:noProof/>
            <w:webHidden/>
          </w:rPr>
          <w:instrText xml:space="preserve"> PAGEREF _Toc121475341 \h </w:instrText>
        </w:r>
        <w:r>
          <w:rPr>
            <w:noProof/>
            <w:webHidden/>
          </w:rPr>
        </w:r>
        <w:r>
          <w:rPr>
            <w:noProof/>
            <w:webHidden/>
          </w:rPr>
          <w:fldChar w:fldCharType="separate"/>
        </w:r>
        <w:r>
          <w:rPr>
            <w:noProof/>
            <w:webHidden/>
          </w:rPr>
          <w:t>45</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42" w:history="1">
        <w:r w:rsidRPr="00064042">
          <w:rPr>
            <w:rStyle w:val="Lienhypertexte"/>
          </w:rPr>
          <w:t>II. Pertinence des dispositifs hybrides - Etudiants</w:t>
        </w:r>
        <w:r>
          <w:rPr>
            <w:webHidden/>
          </w:rPr>
          <w:tab/>
        </w:r>
        <w:r>
          <w:rPr>
            <w:webHidden/>
          </w:rPr>
          <w:fldChar w:fldCharType="begin"/>
        </w:r>
        <w:r>
          <w:rPr>
            <w:webHidden/>
          </w:rPr>
          <w:instrText xml:space="preserve"> PAGEREF _Toc121475342 \h </w:instrText>
        </w:r>
        <w:r>
          <w:rPr>
            <w:webHidden/>
          </w:rPr>
        </w:r>
        <w:r>
          <w:rPr>
            <w:webHidden/>
          </w:rPr>
          <w:fldChar w:fldCharType="separate"/>
        </w:r>
        <w:r>
          <w:rPr>
            <w:webHidden/>
          </w:rPr>
          <w:t>47</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43" w:history="1">
        <w:r w:rsidRPr="00064042">
          <w:rPr>
            <w:rStyle w:val="Lienhypertexte"/>
            <w:noProof/>
          </w:rPr>
          <w:t>1. Appréciation générale de l’enseignement hybride</w:t>
        </w:r>
        <w:r>
          <w:rPr>
            <w:noProof/>
            <w:webHidden/>
          </w:rPr>
          <w:tab/>
        </w:r>
        <w:r>
          <w:rPr>
            <w:noProof/>
            <w:webHidden/>
          </w:rPr>
          <w:fldChar w:fldCharType="begin"/>
        </w:r>
        <w:r>
          <w:rPr>
            <w:noProof/>
            <w:webHidden/>
          </w:rPr>
          <w:instrText xml:space="preserve"> PAGEREF _Toc121475343 \h </w:instrText>
        </w:r>
        <w:r>
          <w:rPr>
            <w:noProof/>
            <w:webHidden/>
          </w:rPr>
        </w:r>
        <w:r>
          <w:rPr>
            <w:noProof/>
            <w:webHidden/>
          </w:rPr>
          <w:fldChar w:fldCharType="separate"/>
        </w:r>
        <w:r>
          <w:rPr>
            <w:noProof/>
            <w:webHidden/>
          </w:rPr>
          <w:t>47</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44" w:history="1">
        <w:r w:rsidRPr="00064042">
          <w:rPr>
            <w:rStyle w:val="Lienhypertexte"/>
            <w:noProof/>
          </w:rPr>
          <w:t>2. Points forts de l’enseignement hybride</w:t>
        </w:r>
        <w:r>
          <w:rPr>
            <w:noProof/>
            <w:webHidden/>
          </w:rPr>
          <w:tab/>
        </w:r>
        <w:r>
          <w:rPr>
            <w:noProof/>
            <w:webHidden/>
          </w:rPr>
          <w:fldChar w:fldCharType="begin"/>
        </w:r>
        <w:r>
          <w:rPr>
            <w:noProof/>
            <w:webHidden/>
          </w:rPr>
          <w:instrText xml:space="preserve"> PAGEREF _Toc121475344 \h </w:instrText>
        </w:r>
        <w:r>
          <w:rPr>
            <w:noProof/>
            <w:webHidden/>
          </w:rPr>
        </w:r>
        <w:r>
          <w:rPr>
            <w:noProof/>
            <w:webHidden/>
          </w:rPr>
          <w:fldChar w:fldCharType="separate"/>
        </w:r>
        <w:r>
          <w:rPr>
            <w:noProof/>
            <w:webHidden/>
          </w:rPr>
          <w:t>48</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45" w:history="1">
        <w:r w:rsidRPr="00064042">
          <w:rPr>
            <w:rStyle w:val="Lienhypertexte"/>
            <w:noProof/>
          </w:rPr>
          <w:t>3. Points faibles de l’enseignement hybride</w:t>
        </w:r>
        <w:r>
          <w:rPr>
            <w:noProof/>
            <w:webHidden/>
          </w:rPr>
          <w:tab/>
        </w:r>
        <w:r>
          <w:rPr>
            <w:noProof/>
            <w:webHidden/>
          </w:rPr>
          <w:fldChar w:fldCharType="begin"/>
        </w:r>
        <w:r>
          <w:rPr>
            <w:noProof/>
            <w:webHidden/>
          </w:rPr>
          <w:instrText xml:space="preserve"> PAGEREF _Toc121475345 \h </w:instrText>
        </w:r>
        <w:r>
          <w:rPr>
            <w:noProof/>
            <w:webHidden/>
          </w:rPr>
        </w:r>
        <w:r>
          <w:rPr>
            <w:noProof/>
            <w:webHidden/>
          </w:rPr>
          <w:fldChar w:fldCharType="separate"/>
        </w:r>
        <w:r>
          <w:rPr>
            <w:noProof/>
            <w:webHidden/>
          </w:rPr>
          <w:t>55</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46" w:history="1">
        <w:r w:rsidRPr="00064042">
          <w:rPr>
            <w:rStyle w:val="Lienhypertexte"/>
            <w:noProof/>
          </w:rPr>
          <w:t>4. Difficultés rencontrées dans l’enseignement hybride</w:t>
        </w:r>
        <w:r>
          <w:rPr>
            <w:noProof/>
            <w:webHidden/>
          </w:rPr>
          <w:tab/>
        </w:r>
        <w:r>
          <w:rPr>
            <w:noProof/>
            <w:webHidden/>
          </w:rPr>
          <w:fldChar w:fldCharType="begin"/>
        </w:r>
        <w:r>
          <w:rPr>
            <w:noProof/>
            <w:webHidden/>
          </w:rPr>
          <w:instrText xml:space="preserve"> PAGEREF _Toc121475346 \h </w:instrText>
        </w:r>
        <w:r>
          <w:rPr>
            <w:noProof/>
            <w:webHidden/>
          </w:rPr>
        </w:r>
        <w:r>
          <w:rPr>
            <w:noProof/>
            <w:webHidden/>
          </w:rPr>
          <w:fldChar w:fldCharType="separate"/>
        </w:r>
        <w:r>
          <w:rPr>
            <w:noProof/>
            <w:webHidden/>
          </w:rPr>
          <w:t>60</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47" w:history="1">
        <w:r w:rsidRPr="00064042">
          <w:rPr>
            <w:rStyle w:val="Lienhypertexte"/>
          </w:rPr>
          <w:t>III. Impact des dispositifs hybrides - Etudiants</w:t>
        </w:r>
        <w:r>
          <w:rPr>
            <w:webHidden/>
          </w:rPr>
          <w:tab/>
        </w:r>
        <w:r>
          <w:rPr>
            <w:webHidden/>
          </w:rPr>
          <w:fldChar w:fldCharType="begin"/>
        </w:r>
        <w:r>
          <w:rPr>
            <w:webHidden/>
          </w:rPr>
          <w:instrText xml:space="preserve"> PAGEREF _Toc121475347 \h </w:instrText>
        </w:r>
        <w:r>
          <w:rPr>
            <w:webHidden/>
          </w:rPr>
        </w:r>
        <w:r>
          <w:rPr>
            <w:webHidden/>
          </w:rPr>
          <w:fldChar w:fldCharType="separate"/>
        </w:r>
        <w:r>
          <w:rPr>
            <w:webHidden/>
          </w:rPr>
          <w:t>61</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48" w:history="1">
        <w:r w:rsidRPr="00064042">
          <w:rPr>
            <w:rStyle w:val="Lienhypertexte"/>
            <w:noProof/>
          </w:rPr>
          <w:t>1. Motivation et engagement de l’étudiant dans un enseignement hybride</w:t>
        </w:r>
        <w:r>
          <w:rPr>
            <w:noProof/>
            <w:webHidden/>
          </w:rPr>
          <w:tab/>
        </w:r>
        <w:r>
          <w:rPr>
            <w:noProof/>
            <w:webHidden/>
          </w:rPr>
          <w:fldChar w:fldCharType="begin"/>
        </w:r>
        <w:r>
          <w:rPr>
            <w:noProof/>
            <w:webHidden/>
          </w:rPr>
          <w:instrText xml:space="preserve"> PAGEREF _Toc121475348 \h </w:instrText>
        </w:r>
        <w:r>
          <w:rPr>
            <w:noProof/>
            <w:webHidden/>
          </w:rPr>
        </w:r>
        <w:r>
          <w:rPr>
            <w:noProof/>
            <w:webHidden/>
          </w:rPr>
          <w:fldChar w:fldCharType="separate"/>
        </w:r>
        <w:r>
          <w:rPr>
            <w:noProof/>
            <w:webHidden/>
          </w:rPr>
          <w:t>62</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49" w:history="1">
        <w:r w:rsidRPr="00064042">
          <w:rPr>
            <w:rStyle w:val="Lienhypertexte"/>
            <w:noProof/>
          </w:rPr>
          <w:t>1.1. Engagement comportemental</w:t>
        </w:r>
        <w:r>
          <w:rPr>
            <w:noProof/>
            <w:webHidden/>
          </w:rPr>
          <w:tab/>
        </w:r>
        <w:r>
          <w:rPr>
            <w:noProof/>
            <w:webHidden/>
          </w:rPr>
          <w:fldChar w:fldCharType="begin"/>
        </w:r>
        <w:r>
          <w:rPr>
            <w:noProof/>
            <w:webHidden/>
          </w:rPr>
          <w:instrText xml:space="preserve"> PAGEREF _Toc121475349 \h </w:instrText>
        </w:r>
        <w:r>
          <w:rPr>
            <w:noProof/>
            <w:webHidden/>
          </w:rPr>
        </w:r>
        <w:r>
          <w:rPr>
            <w:noProof/>
            <w:webHidden/>
          </w:rPr>
          <w:fldChar w:fldCharType="separate"/>
        </w:r>
        <w:r>
          <w:rPr>
            <w:noProof/>
            <w:webHidden/>
          </w:rPr>
          <w:t>62</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50" w:history="1">
        <w:r w:rsidRPr="00064042">
          <w:rPr>
            <w:rStyle w:val="Lienhypertexte"/>
            <w:noProof/>
          </w:rPr>
          <w:t>1.2. Engagement cognitif</w:t>
        </w:r>
        <w:r>
          <w:rPr>
            <w:noProof/>
            <w:webHidden/>
          </w:rPr>
          <w:tab/>
        </w:r>
        <w:r>
          <w:rPr>
            <w:noProof/>
            <w:webHidden/>
          </w:rPr>
          <w:fldChar w:fldCharType="begin"/>
        </w:r>
        <w:r>
          <w:rPr>
            <w:noProof/>
            <w:webHidden/>
          </w:rPr>
          <w:instrText xml:space="preserve"> PAGEREF _Toc121475350 \h </w:instrText>
        </w:r>
        <w:r>
          <w:rPr>
            <w:noProof/>
            <w:webHidden/>
          </w:rPr>
        </w:r>
        <w:r>
          <w:rPr>
            <w:noProof/>
            <w:webHidden/>
          </w:rPr>
          <w:fldChar w:fldCharType="separate"/>
        </w:r>
        <w:r>
          <w:rPr>
            <w:noProof/>
            <w:webHidden/>
          </w:rPr>
          <w:t>65</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51" w:history="1">
        <w:r w:rsidRPr="00064042">
          <w:rPr>
            <w:rStyle w:val="Lienhypertexte"/>
            <w:noProof/>
          </w:rPr>
          <w:t>1.3. Engagement affectif</w:t>
        </w:r>
        <w:r>
          <w:rPr>
            <w:noProof/>
            <w:webHidden/>
          </w:rPr>
          <w:tab/>
        </w:r>
        <w:r>
          <w:rPr>
            <w:noProof/>
            <w:webHidden/>
          </w:rPr>
          <w:fldChar w:fldCharType="begin"/>
        </w:r>
        <w:r>
          <w:rPr>
            <w:noProof/>
            <w:webHidden/>
          </w:rPr>
          <w:instrText xml:space="preserve"> PAGEREF _Toc121475351 \h </w:instrText>
        </w:r>
        <w:r>
          <w:rPr>
            <w:noProof/>
            <w:webHidden/>
          </w:rPr>
        </w:r>
        <w:r>
          <w:rPr>
            <w:noProof/>
            <w:webHidden/>
          </w:rPr>
          <w:fldChar w:fldCharType="separate"/>
        </w:r>
        <w:r>
          <w:rPr>
            <w:noProof/>
            <w:webHidden/>
          </w:rPr>
          <w:t>66</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52" w:history="1">
        <w:r w:rsidRPr="00064042">
          <w:rPr>
            <w:rStyle w:val="Lienhypertexte"/>
            <w:noProof/>
          </w:rPr>
          <w:t>2. Qualité des apprentissages dans un enseignement hybride</w:t>
        </w:r>
        <w:r>
          <w:rPr>
            <w:noProof/>
            <w:webHidden/>
          </w:rPr>
          <w:tab/>
        </w:r>
        <w:r>
          <w:rPr>
            <w:noProof/>
            <w:webHidden/>
          </w:rPr>
          <w:fldChar w:fldCharType="begin"/>
        </w:r>
        <w:r>
          <w:rPr>
            <w:noProof/>
            <w:webHidden/>
          </w:rPr>
          <w:instrText xml:space="preserve"> PAGEREF _Toc121475352 \h </w:instrText>
        </w:r>
        <w:r>
          <w:rPr>
            <w:noProof/>
            <w:webHidden/>
          </w:rPr>
        </w:r>
        <w:r>
          <w:rPr>
            <w:noProof/>
            <w:webHidden/>
          </w:rPr>
          <w:fldChar w:fldCharType="separate"/>
        </w:r>
        <w:r>
          <w:rPr>
            <w:noProof/>
            <w:webHidden/>
          </w:rPr>
          <w:t>67</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53" w:history="1">
        <w:r w:rsidRPr="00064042">
          <w:rPr>
            <w:rStyle w:val="Lienhypertexte"/>
            <w:noProof/>
          </w:rPr>
          <w:t>2.1. Informations mises à disposition sur la plateforme</w:t>
        </w:r>
        <w:r>
          <w:rPr>
            <w:noProof/>
            <w:webHidden/>
          </w:rPr>
          <w:tab/>
        </w:r>
        <w:r>
          <w:rPr>
            <w:noProof/>
            <w:webHidden/>
          </w:rPr>
          <w:fldChar w:fldCharType="begin"/>
        </w:r>
        <w:r>
          <w:rPr>
            <w:noProof/>
            <w:webHidden/>
          </w:rPr>
          <w:instrText xml:space="preserve"> PAGEREF _Toc121475353 \h </w:instrText>
        </w:r>
        <w:r>
          <w:rPr>
            <w:noProof/>
            <w:webHidden/>
          </w:rPr>
        </w:r>
        <w:r>
          <w:rPr>
            <w:noProof/>
            <w:webHidden/>
          </w:rPr>
          <w:fldChar w:fldCharType="separate"/>
        </w:r>
        <w:r>
          <w:rPr>
            <w:noProof/>
            <w:webHidden/>
          </w:rPr>
          <w:t>67</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54" w:history="1">
        <w:r w:rsidRPr="00064042">
          <w:rPr>
            <w:rStyle w:val="Lienhypertexte"/>
            <w:noProof/>
          </w:rPr>
          <w:t>2.2. Activités cognitives proposées</w:t>
        </w:r>
        <w:r>
          <w:rPr>
            <w:noProof/>
            <w:webHidden/>
          </w:rPr>
          <w:tab/>
        </w:r>
        <w:r>
          <w:rPr>
            <w:noProof/>
            <w:webHidden/>
          </w:rPr>
          <w:fldChar w:fldCharType="begin"/>
        </w:r>
        <w:r>
          <w:rPr>
            <w:noProof/>
            <w:webHidden/>
          </w:rPr>
          <w:instrText xml:space="preserve"> PAGEREF _Toc121475354 \h </w:instrText>
        </w:r>
        <w:r>
          <w:rPr>
            <w:noProof/>
            <w:webHidden/>
          </w:rPr>
        </w:r>
        <w:r>
          <w:rPr>
            <w:noProof/>
            <w:webHidden/>
          </w:rPr>
          <w:fldChar w:fldCharType="separate"/>
        </w:r>
        <w:r>
          <w:rPr>
            <w:noProof/>
            <w:webHidden/>
          </w:rPr>
          <w:t>68</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55" w:history="1">
        <w:r w:rsidRPr="00064042">
          <w:rPr>
            <w:rStyle w:val="Lienhypertexte"/>
            <w:noProof/>
          </w:rPr>
          <w:t>2.3. Interactions</w:t>
        </w:r>
        <w:r>
          <w:rPr>
            <w:noProof/>
            <w:webHidden/>
          </w:rPr>
          <w:tab/>
        </w:r>
        <w:r>
          <w:rPr>
            <w:noProof/>
            <w:webHidden/>
          </w:rPr>
          <w:fldChar w:fldCharType="begin"/>
        </w:r>
        <w:r>
          <w:rPr>
            <w:noProof/>
            <w:webHidden/>
          </w:rPr>
          <w:instrText xml:space="preserve"> PAGEREF _Toc121475355 \h </w:instrText>
        </w:r>
        <w:r>
          <w:rPr>
            <w:noProof/>
            <w:webHidden/>
          </w:rPr>
        </w:r>
        <w:r>
          <w:rPr>
            <w:noProof/>
            <w:webHidden/>
          </w:rPr>
          <w:fldChar w:fldCharType="separate"/>
        </w:r>
        <w:r>
          <w:rPr>
            <w:noProof/>
            <w:webHidden/>
          </w:rPr>
          <w:t>69</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56" w:history="1">
        <w:r w:rsidRPr="00064042">
          <w:rPr>
            <w:rStyle w:val="Lienhypertexte"/>
            <w:noProof/>
          </w:rPr>
          <w:t>2.4. Productions sollicitées</w:t>
        </w:r>
        <w:r>
          <w:rPr>
            <w:noProof/>
            <w:webHidden/>
          </w:rPr>
          <w:tab/>
        </w:r>
        <w:r>
          <w:rPr>
            <w:noProof/>
            <w:webHidden/>
          </w:rPr>
          <w:fldChar w:fldCharType="begin"/>
        </w:r>
        <w:r>
          <w:rPr>
            <w:noProof/>
            <w:webHidden/>
          </w:rPr>
          <w:instrText xml:space="preserve"> PAGEREF _Toc121475356 \h </w:instrText>
        </w:r>
        <w:r>
          <w:rPr>
            <w:noProof/>
            <w:webHidden/>
          </w:rPr>
        </w:r>
        <w:r>
          <w:rPr>
            <w:noProof/>
            <w:webHidden/>
          </w:rPr>
          <w:fldChar w:fldCharType="separate"/>
        </w:r>
        <w:r>
          <w:rPr>
            <w:noProof/>
            <w:webHidden/>
          </w:rPr>
          <w:t>72</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57" w:history="1">
        <w:r w:rsidRPr="00064042">
          <w:rPr>
            <w:rStyle w:val="Lienhypertexte"/>
          </w:rPr>
          <w:t>IV. Pertinence des dispositifs hybrides- Enseignants</w:t>
        </w:r>
        <w:r>
          <w:rPr>
            <w:webHidden/>
          </w:rPr>
          <w:tab/>
        </w:r>
        <w:r>
          <w:rPr>
            <w:webHidden/>
          </w:rPr>
          <w:fldChar w:fldCharType="begin"/>
        </w:r>
        <w:r>
          <w:rPr>
            <w:webHidden/>
          </w:rPr>
          <w:instrText xml:space="preserve"> PAGEREF _Toc121475357 \h </w:instrText>
        </w:r>
        <w:r>
          <w:rPr>
            <w:webHidden/>
          </w:rPr>
        </w:r>
        <w:r>
          <w:rPr>
            <w:webHidden/>
          </w:rPr>
          <w:fldChar w:fldCharType="separate"/>
        </w:r>
        <w:r>
          <w:rPr>
            <w:webHidden/>
          </w:rPr>
          <w:t>74</w:t>
        </w:r>
        <w:r>
          <w:rPr>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58" w:history="1">
        <w:r w:rsidRPr="00064042">
          <w:rPr>
            <w:rStyle w:val="Lienhypertexte"/>
          </w:rPr>
          <w:t>V. Efficacité des dispositifs hybrides- Enseignants</w:t>
        </w:r>
        <w:r>
          <w:rPr>
            <w:webHidden/>
          </w:rPr>
          <w:tab/>
        </w:r>
        <w:r>
          <w:rPr>
            <w:webHidden/>
          </w:rPr>
          <w:fldChar w:fldCharType="begin"/>
        </w:r>
        <w:r>
          <w:rPr>
            <w:webHidden/>
          </w:rPr>
          <w:instrText xml:space="preserve"> PAGEREF _Toc121475358 \h </w:instrText>
        </w:r>
        <w:r>
          <w:rPr>
            <w:webHidden/>
          </w:rPr>
        </w:r>
        <w:r>
          <w:rPr>
            <w:webHidden/>
          </w:rPr>
          <w:fldChar w:fldCharType="separate"/>
        </w:r>
        <w:r>
          <w:rPr>
            <w:webHidden/>
          </w:rPr>
          <w:t>74</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59" w:history="1">
        <w:r w:rsidRPr="00064042">
          <w:rPr>
            <w:rStyle w:val="Lienhypertexte"/>
            <w:noProof/>
          </w:rPr>
          <w:t>1. Alternance présence/distance</w:t>
        </w:r>
        <w:r>
          <w:rPr>
            <w:noProof/>
            <w:webHidden/>
          </w:rPr>
          <w:tab/>
        </w:r>
        <w:r>
          <w:rPr>
            <w:noProof/>
            <w:webHidden/>
          </w:rPr>
          <w:fldChar w:fldCharType="begin"/>
        </w:r>
        <w:r>
          <w:rPr>
            <w:noProof/>
            <w:webHidden/>
          </w:rPr>
          <w:instrText xml:space="preserve"> PAGEREF _Toc121475359 \h </w:instrText>
        </w:r>
        <w:r>
          <w:rPr>
            <w:noProof/>
            <w:webHidden/>
          </w:rPr>
        </w:r>
        <w:r>
          <w:rPr>
            <w:noProof/>
            <w:webHidden/>
          </w:rPr>
          <w:fldChar w:fldCharType="separate"/>
        </w:r>
        <w:r>
          <w:rPr>
            <w:noProof/>
            <w:webHidden/>
          </w:rPr>
          <w:t>75</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0" w:history="1">
        <w:r w:rsidRPr="00064042">
          <w:rPr>
            <w:rStyle w:val="Lienhypertexte"/>
            <w:noProof/>
          </w:rPr>
          <w:t>2. Savoirs</w:t>
        </w:r>
        <w:r>
          <w:rPr>
            <w:noProof/>
            <w:webHidden/>
          </w:rPr>
          <w:tab/>
        </w:r>
        <w:r>
          <w:rPr>
            <w:noProof/>
            <w:webHidden/>
          </w:rPr>
          <w:fldChar w:fldCharType="begin"/>
        </w:r>
        <w:r>
          <w:rPr>
            <w:noProof/>
            <w:webHidden/>
          </w:rPr>
          <w:instrText xml:space="preserve"> PAGEREF _Toc121475360 \h </w:instrText>
        </w:r>
        <w:r>
          <w:rPr>
            <w:noProof/>
            <w:webHidden/>
          </w:rPr>
        </w:r>
        <w:r>
          <w:rPr>
            <w:noProof/>
            <w:webHidden/>
          </w:rPr>
          <w:fldChar w:fldCharType="separate"/>
        </w:r>
        <w:r>
          <w:rPr>
            <w:noProof/>
            <w:webHidden/>
          </w:rPr>
          <w:t>75</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1" w:history="1">
        <w:r w:rsidRPr="00064042">
          <w:rPr>
            <w:rStyle w:val="Lienhypertexte"/>
            <w:noProof/>
          </w:rPr>
          <w:t>3. Savoir-faire</w:t>
        </w:r>
        <w:r>
          <w:rPr>
            <w:noProof/>
            <w:webHidden/>
          </w:rPr>
          <w:tab/>
        </w:r>
        <w:r>
          <w:rPr>
            <w:noProof/>
            <w:webHidden/>
          </w:rPr>
          <w:fldChar w:fldCharType="begin"/>
        </w:r>
        <w:r>
          <w:rPr>
            <w:noProof/>
            <w:webHidden/>
          </w:rPr>
          <w:instrText xml:space="preserve"> PAGEREF _Toc121475361 \h </w:instrText>
        </w:r>
        <w:r>
          <w:rPr>
            <w:noProof/>
            <w:webHidden/>
          </w:rPr>
        </w:r>
        <w:r>
          <w:rPr>
            <w:noProof/>
            <w:webHidden/>
          </w:rPr>
          <w:fldChar w:fldCharType="separate"/>
        </w:r>
        <w:r>
          <w:rPr>
            <w:noProof/>
            <w:webHidden/>
          </w:rPr>
          <w:t>76</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2" w:history="1">
        <w:r w:rsidRPr="00064042">
          <w:rPr>
            <w:rStyle w:val="Lienhypertexte"/>
            <w:noProof/>
          </w:rPr>
          <w:t>4. Evaluation</w:t>
        </w:r>
        <w:r>
          <w:rPr>
            <w:noProof/>
            <w:webHidden/>
          </w:rPr>
          <w:tab/>
        </w:r>
        <w:r>
          <w:rPr>
            <w:noProof/>
            <w:webHidden/>
          </w:rPr>
          <w:fldChar w:fldCharType="begin"/>
        </w:r>
        <w:r>
          <w:rPr>
            <w:noProof/>
            <w:webHidden/>
          </w:rPr>
          <w:instrText xml:space="preserve"> PAGEREF _Toc121475362 \h </w:instrText>
        </w:r>
        <w:r>
          <w:rPr>
            <w:noProof/>
            <w:webHidden/>
          </w:rPr>
        </w:r>
        <w:r>
          <w:rPr>
            <w:noProof/>
            <w:webHidden/>
          </w:rPr>
          <w:fldChar w:fldCharType="separate"/>
        </w:r>
        <w:r>
          <w:rPr>
            <w:noProof/>
            <w:webHidden/>
          </w:rPr>
          <w:t>77</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3" w:history="1">
        <w:r w:rsidRPr="00064042">
          <w:rPr>
            <w:rStyle w:val="Lienhypertexte"/>
            <w:noProof/>
          </w:rPr>
          <w:t>5. Compétences</w:t>
        </w:r>
        <w:r>
          <w:rPr>
            <w:noProof/>
            <w:webHidden/>
          </w:rPr>
          <w:tab/>
        </w:r>
        <w:r>
          <w:rPr>
            <w:noProof/>
            <w:webHidden/>
          </w:rPr>
          <w:fldChar w:fldCharType="begin"/>
        </w:r>
        <w:r>
          <w:rPr>
            <w:noProof/>
            <w:webHidden/>
          </w:rPr>
          <w:instrText xml:space="preserve"> PAGEREF _Toc121475363 \h </w:instrText>
        </w:r>
        <w:r>
          <w:rPr>
            <w:noProof/>
            <w:webHidden/>
          </w:rPr>
        </w:r>
        <w:r>
          <w:rPr>
            <w:noProof/>
            <w:webHidden/>
          </w:rPr>
          <w:fldChar w:fldCharType="separate"/>
        </w:r>
        <w:r>
          <w:rPr>
            <w:noProof/>
            <w:webHidden/>
          </w:rPr>
          <w:t>78</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4" w:history="1">
        <w:r w:rsidRPr="00064042">
          <w:rPr>
            <w:rStyle w:val="Lienhypertexte"/>
            <w:noProof/>
          </w:rPr>
          <w:t>6. Interactions</w:t>
        </w:r>
        <w:r>
          <w:rPr>
            <w:noProof/>
            <w:webHidden/>
          </w:rPr>
          <w:tab/>
        </w:r>
        <w:r>
          <w:rPr>
            <w:noProof/>
            <w:webHidden/>
          </w:rPr>
          <w:fldChar w:fldCharType="begin"/>
        </w:r>
        <w:r>
          <w:rPr>
            <w:noProof/>
            <w:webHidden/>
          </w:rPr>
          <w:instrText xml:space="preserve"> PAGEREF _Toc121475364 \h </w:instrText>
        </w:r>
        <w:r>
          <w:rPr>
            <w:noProof/>
            <w:webHidden/>
          </w:rPr>
        </w:r>
        <w:r>
          <w:rPr>
            <w:noProof/>
            <w:webHidden/>
          </w:rPr>
          <w:fldChar w:fldCharType="separate"/>
        </w:r>
        <w:r>
          <w:rPr>
            <w:noProof/>
            <w:webHidden/>
          </w:rPr>
          <w:t>79</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5" w:history="1">
        <w:r w:rsidRPr="00064042">
          <w:rPr>
            <w:rStyle w:val="Lienhypertexte"/>
            <w:noProof/>
          </w:rPr>
          <w:t>7. Appropriation du dispositif</w:t>
        </w:r>
        <w:r>
          <w:rPr>
            <w:noProof/>
            <w:webHidden/>
          </w:rPr>
          <w:tab/>
        </w:r>
        <w:r>
          <w:rPr>
            <w:noProof/>
            <w:webHidden/>
          </w:rPr>
          <w:fldChar w:fldCharType="begin"/>
        </w:r>
        <w:r>
          <w:rPr>
            <w:noProof/>
            <w:webHidden/>
          </w:rPr>
          <w:instrText xml:space="preserve"> PAGEREF _Toc121475365 \h </w:instrText>
        </w:r>
        <w:r>
          <w:rPr>
            <w:noProof/>
            <w:webHidden/>
          </w:rPr>
        </w:r>
        <w:r>
          <w:rPr>
            <w:noProof/>
            <w:webHidden/>
          </w:rPr>
          <w:fldChar w:fldCharType="separate"/>
        </w:r>
        <w:r>
          <w:rPr>
            <w:noProof/>
            <w:webHidden/>
          </w:rPr>
          <w:t>80</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6" w:history="1">
        <w:r w:rsidRPr="00064042">
          <w:rPr>
            <w:rStyle w:val="Lienhypertexte"/>
            <w:noProof/>
          </w:rPr>
          <w:t>8. Médiatisation</w:t>
        </w:r>
        <w:r>
          <w:rPr>
            <w:noProof/>
            <w:webHidden/>
          </w:rPr>
          <w:tab/>
        </w:r>
        <w:r>
          <w:rPr>
            <w:noProof/>
            <w:webHidden/>
          </w:rPr>
          <w:fldChar w:fldCharType="begin"/>
        </w:r>
        <w:r>
          <w:rPr>
            <w:noProof/>
            <w:webHidden/>
          </w:rPr>
          <w:instrText xml:space="preserve"> PAGEREF _Toc121475366 \h </w:instrText>
        </w:r>
        <w:r>
          <w:rPr>
            <w:noProof/>
            <w:webHidden/>
          </w:rPr>
        </w:r>
        <w:r>
          <w:rPr>
            <w:noProof/>
            <w:webHidden/>
          </w:rPr>
          <w:fldChar w:fldCharType="separate"/>
        </w:r>
        <w:r>
          <w:rPr>
            <w:noProof/>
            <w:webHidden/>
          </w:rPr>
          <w:t>82</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67" w:history="1">
        <w:r w:rsidRPr="00064042">
          <w:rPr>
            <w:rStyle w:val="Lienhypertexte"/>
            <w:noProof/>
          </w:rPr>
          <w:t>9. Niveau de centration sur l’apprenant du dispositif hybride</w:t>
        </w:r>
        <w:r>
          <w:rPr>
            <w:noProof/>
            <w:webHidden/>
          </w:rPr>
          <w:tab/>
        </w:r>
        <w:r>
          <w:rPr>
            <w:noProof/>
            <w:webHidden/>
          </w:rPr>
          <w:fldChar w:fldCharType="begin"/>
        </w:r>
        <w:r>
          <w:rPr>
            <w:noProof/>
            <w:webHidden/>
          </w:rPr>
          <w:instrText xml:space="preserve"> PAGEREF _Toc121475367 \h </w:instrText>
        </w:r>
        <w:r>
          <w:rPr>
            <w:noProof/>
            <w:webHidden/>
          </w:rPr>
        </w:r>
        <w:r>
          <w:rPr>
            <w:noProof/>
            <w:webHidden/>
          </w:rPr>
          <w:fldChar w:fldCharType="separate"/>
        </w:r>
        <w:r>
          <w:rPr>
            <w:noProof/>
            <w:webHidden/>
          </w:rPr>
          <w:t>83</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68" w:history="1">
        <w:r w:rsidRPr="00064042">
          <w:rPr>
            <w:rStyle w:val="Lienhypertexte"/>
            <w:noProof/>
          </w:rPr>
          <w:t>9.1. Codage</w:t>
        </w:r>
        <w:r>
          <w:rPr>
            <w:noProof/>
            <w:webHidden/>
          </w:rPr>
          <w:tab/>
        </w:r>
        <w:r>
          <w:rPr>
            <w:noProof/>
            <w:webHidden/>
          </w:rPr>
          <w:fldChar w:fldCharType="begin"/>
        </w:r>
        <w:r>
          <w:rPr>
            <w:noProof/>
            <w:webHidden/>
          </w:rPr>
          <w:instrText xml:space="preserve"> PAGEREF _Toc121475368 \h </w:instrText>
        </w:r>
        <w:r>
          <w:rPr>
            <w:noProof/>
            <w:webHidden/>
          </w:rPr>
        </w:r>
        <w:r>
          <w:rPr>
            <w:noProof/>
            <w:webHidden/>
          </w:rPr>
          <w:fldChar w:fldCharType="separate"/>
        </w:r>
        <w:r>
          <w:rPr>
            <w:noProof/>
            <w:webHidden/>
          </w:rPr>
          <w:t>83</w:t>
        </w:r>
        <w:r>
          <w:rPr>
            <w:noProof/>
            <w:webHidden/>
          </w:rPr>
          <w:fldChar w:fldCharType="end"/>
        </w:r>
      </w:hyperlink>
    </w:p>
    <w:p w:rsidR="00592E6D" w:rsidRPr="005E2CCD" w:rsidRDefault="00592E6D">
      <w:pPr>
        <w:pStyle w:val="TM3"/>
        <w:tabs>
          <w:tab w:val="right" w:leader="dot" w:pos="9062"/>
        </w:tabs>
        <w:rPr>
          <w:rFonts w:ascii="Calibri" w:eastAsia="Times New Roman" w:hAnsi="Calibri" w:cs="Times New Roman"/>
          <w:noProof/>
          <w:sz w:val="22"/>
          <w:szCs w:val="22"/>
          <w:lang w:eastAsia="fr-FR"/>
        </w:rPr>
      </w:pPr>
      <w:hyperlink w:anchor="_Toc121475369" w:history="1">
        <w:r w:rsidRPr="00064042">
          <w:rPr>
            <w:rStyle w:val="Lienhypertexte"/>
            <w:noProof/>
          </w:rPr>
          <w:t>9.2. Niveau de centration sur l’apprenant</w:t>
        </w:r>
        <w:r>
          <w:rPr>
            <w:noProof/>
            <w:webHidden/>
          </w:rPr>
          <w:tab/>
        </w:r>
        <w:r>
          <w:rPr>
            <w:noProof/>
            <w:webHidden/>
          </w:rPr>
          <w:fldChar w:fldCharType="begin"/>
        </w:r>
        <w:r>
          <w:rPr>
            <w:noProof/>
            <w:webHidden/>
          </w:rPr>
          <w:instrText xml:space="preserve"> PAGEREF _Toc121475369 \h </w:instrText>
        </w:r>
        <w:r>
          <w:rPr>
            <w:noProof/>
            <w:webHidden/>
          </w:rPr>
        </w:r>
        <w:r>
          <w:rPr>
            <w:noProof/>
            <w:webHidden/>
          </w:rPr>
          <w:fldChar w:fldCharType="separate"/>
        </w:r>
        <w:r>
          <w:rPr>
            <w:noProof/>
            <w:webHidden/>
          </w:rPr>
          <w:t>85</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70" w:history="1">
        <w:r w:rsidRPr="00064042">
          <w:rPr>
            <w:rStyle w:val="Lienhypertexte"/>
          </w:rPr>
          <w:t>VI. Impact des dispositifs hybrides - Enseignants</w:t>
        </w:r>
        <w:r>
          <w:rPr>
            <w:webHidden/>
          </w:rPr>
          <w:tab/>
        </w:r>
        <w:r>
          <w:rPr>
            <w:webHidden/>
          </w:rPr>
          <w:fldChar w:fldCharType="begin"/>
        </w:r>
        <w:r>
          <w:rPr>
            <w:webHidden/>
          </w:rPr>
          <w:instrText xml:space="preserve"> PAGEREF _Toc121475370 \h </w:instrText>
        </w:r>
        <w:r>
          <w:rPr>
            <w:webHidden/>
          </w:rPr>
        </w:r>
        <w:r>
          <w:rPr>
            <w:webHidden/>
          </w:rPr>
          <w:fldChar w:fldCharType="separate"/>
        </w:r>
        <w:r>
          <w:rPr>
            <w:webHidden/>
          </w:rPr>
          <w:t>87</w:t>
        </w:r>
        <w:r>
          <w:rPr>
            <w:webHidden/>
          </w:rPr>
          <w:fldChar w:fldCharType="end"/>
        </w:r>
      </w:hyperlink>
    </w:p>
    <w:p w:rsidR="00670185" w:rsidRDefault="00670185">
      <w:pPr>
        <w:pStyle w:val="TM1"/>
        <w:rPr>
          <w:rStyle w:val="Lienhypertexte"/>
        </w:rPr>
      </w:pPr>
    </w:p>
    <w:p w:rsidR="00592E6D" w:rsidRPr="005E2CCD" w:rsidRDefault="00592E6D">
      <w:pPr>
        <w:pStyle w:val="TM1"/>
        <w:rPr>
          <w:rFonts w:ascii="Calibri" w:eastAsia="Times New Roman" w:hAnsi="Calibri" w:cs="Times New Roman"/>
          <w:b w:val="0"/>
          <w:sz w:val="22"/>
          <w:szCs w:val="22"/>
          <w:lang w:eastAsia="fr-FR"/>
        </w:rPr>
      </w:pPr>
      <w:hyperlink w:anchor="_Toc121475371" w:history="1">
        <w:r w:rsidR="00670185">
          <w:rPr>
            <w:rStyle w:val="Lienhypertexte"/>
          </w:rPr>
          <w:t>PARTIE ANALYSE</w:t>
        </w:r>
        <w:r>
          <w:rPr>
            <w:webHidden/>
          </w:rPr>
          <w:tab/>
        </w:r>
        <w:r>
          <w:rPr>
            <w:webHidden/>
          </w:rPr>
          <w:fldChar w:fldCharType="begin"/>
        </w:r>
        <w:r>
          <w:rPr>
            <w:webHidden/>
          </w:rPr>
          <w:instrText xml:space="preserve"> PAGEREF _Toc121475371 \h </w:instrText>
        </w:r>
        <w:r>
          <w:rPr>
            <w:webHidden/>
          </w:rPr>
        </w:r>
        <w:r>
          <w:rPr>
            <w:webHidden/>
          </w:rPr>
          <w:fldChar w:fldCharType="separate"/>
        </w:r>
        <w:r>
          <w:rPr>
            <w:webHidden/>
          </w:rPr>
          <w:t>88</w:t>
        </w:r>
        <w:r>
          <w:rPr>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72" w:history="1">
        <w:r w:rsidRPr="00064042">
          <w:rPr>
            <w:rStyle w:val="Lienhypertexte"/>
          </w:rPr>
          <w:t>I. Pertinence des dispositifs hybrides</w:t>
        </w:r>
        <w:r>
          <w:rPr>
            <w:webHidden/>
          </w:rPr>
          <w:tab/>
        </w:r>
        <w:r>
          <w:rPr>
            <w:webHidden/>
          </w:rPr>
          <w:fldChar w:fldCharType="begin"/>
        </w:r>
        <w:r>
          <w:rPr>
            <w:webHidden/>
          </w:rPr>
          <w:instrText xml:space="preserve"> PAGEREF _Toc121475372 \h </w:instrText>
        </w:r>
        <w:r>
          <w:rPr>
            <w:webHidden/>
          </w:rPr>
        </w:r>
        <w:r>
          <w:rPr>
            <w:webHidden/>
          </w:rPr>
          <w:fldChar w:fldCharType="separate"/>
        </w:r>
        <w:r>
          <w:rPr>
            <w:webHidden/>
          </w:rPr>
          <w:t>89</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73" w:history="1">
        <w:r w:rsidRPr="00064042">
          <w:rPr>
            <w:rStyle w:val="Lienhypertexte"/>
            <w:noProof/>
          </w:rPr>
          <w:t>1. L’hybridation plus appréciée par les étudiants de Master</w:t>
        </w:r>
        <w:r>
          <w:rPr>
            <w:noProof/>
            <w:webHidden/>
          </w:rPr>
          <w:tab/>
        </w:r>
        <w:r>
          <w:rPr>
            <w:noProof/>
            <w:webHidden/>
          </w:rPr>
          <w:fldChar w:fldCharType="begin"/>
        </w:r>
        <w:r>
          <w:rPr>
            <w:noProof/>
            <w:webHidden/>
          </w:rPr>
          <w:instrText xml:space="preserve"> PAGEREF _Toc121475373 \h </w:instrText>
        </w:r>
        <w:r>
          <w:rPr>
            <w:noProof/>
            <w:webHidden/>
          </w:rPr>
        </w:r>
        <w:r>
          <w:rPr>
            <w:noProof/>
            <w:webHidden/>
          </w:rPr>
          <w:fldChar w:fldCharType="separate"/>
        </w:r>
        <w:r>
          <w:rPr>
            <w:noProof/>
            <w:webHidden/>
          </w:rPr>
          <w:t>89</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74" w:history="1">
        <w:r w:rsidRPr="00064042">
          <w:rPr>
            <w:rStyle w:val="Lienhypertexte"/>
            <w:noProof/>
          </w:rPr>
          <w:t>2. L’hybridation appréciée pour la meilleure qualité de vie qu’elle induit</w:t>
        </w:r>
        <w:r>
          <w:rPr>
            <w:noProof/>
            <w:webHidden/>
          </w:rPr>
          <w:tab/>
        </w:r>
        <w:r>
          <w:rPr>
            <w:noProof/>
            <w:webHidden/>
          </w:rPr>
          <w:fldChar w:fldCharType="begin"/>
        </w:r>
        <w:r>
          <w:rPr>
            <w:noProof/>
            <w:webHidden/>
          </w:rPr>
          <w:instrText xml:space="preserve"> PAGEREF _Toc121475374 \h </w:instrText>
        </w:r>
        <w:r>
          <w:rPr>
            <w:noProof/>
            <w:webHidden/>
          </w:rPr>
        </w:r>
        <w:r>
          <w:rPr>
            <w:noProof/>
            <w:webHidden/>
          </w:rPr>
          <w:fldChar w:fldCharType="separate"/>
        </w:r>
        <w:r>
          <w:rPr>
            <w:noProof/>
            <w:webHidden/>
          </w:rPr>
          <w:t>90</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75" w:history="1">
        <w:r w:rsidRPr="00064042">
          <w:rPr>
            <w:rStyle w:val="Lienhypertexte"/>
            <w:noProof/>
          </w:rPr>
          <w:t>3. L’hybridation : un nouveau paradigme déstabilisant pour les étudiants de L1</w:t>
        </w:r>
        <w:r>
          <w:rPr>
            <w:noProof/>
            <w:webHidden/>
          </w:rPr>
          <w:tab/>
        </w:r>
        <w:r>
          <w:rPr>
            <w:noProof/>
            <w:webHidden/>
          </w:rPr>
          <w:fldChar w:fldCharType="begin"/>
        </w:r>
        <w:r>
          <w:rPr>
            <w:noProof/>
            <w:webHidden/>
          </w:rPr>
          <w:instrText xml:space="preserve"> PAGEREF _Toc121475375 \h </w:instrText>
        </w:r>
        <w:r>
          <w:rPr>
            <w:noProof/>
            <w:webHidden/>
          </w:rPr>
        </w:r>
        <w:r>
          <w:rPr>
            <w:noProof/>
            <w:webHidden/>
          </w:rPr>
          <w:fldChar w:fldCharType="separate"/>
        </w:r>
        <w:r>
          <w:rPr>
            <w:noProof/>
            <w:webHidden/>
          </w:rPr>
          <w:t>91</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76" w:history="1">
        <w:r w:rsidRPr="00670185">
          <w:rPr>
            <w:rStyle w:val="Lienhypertexte"/>
            <w:noProof/>
          </w:rPr>
          <w:t>4. enseignants : points forts/fiables/difficultés</w:t>
        </w:r>
        <w:r w:rsidRPr="00670185">
          <w:rPr>
            <w:noProof/>
            <w:webHidden/>
          </w:rPr>
          <w:tab/>
        </w:r>
        <w:r w:rsidRPr="00670185">
          <w:rPr>
            <w:noProof/>
            <w:webHidden/>
          </w:rPr>
          <w:fldChar w:fldCharType="begin"/>
        </w:r>
        <w:r w:rsidRPr="00670185">
          <w:rPr>
            <w:noProof/>
            <w:webHidden/>
          </w:rPr>
          <w:instrText xml:space="preserve"> PAGEREF _Toc121475376 \h </w:instrText>
        </w:r>
        <w:r w:rsidRPr="00670185">
          <w:rPr>
            <w:noProof/>
            <w:webHidden/>
          </w:rPr>
        </w:r>
        <w:r w:rsidRPr="00670185">
          <w:rPr>
            <w:noProof/>
            <w:webHidden/>
          </w:rPr>
          <w:fldChar w:fldCharType="separate"/>
        </w:r>
        <w:r w:rsidRPr="00670185">
          <w:rPr>
            <w:noProof/>
            <w:webHidden/>
          </w:rPr>
          <w:t>93</w:t>
        </w:r>
        <w:r w:rsidRPr="00670185">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77" w:history="1">
        <w:r w:rsidRPr="00064042">
          <w:rPr>
            <w:rStyle w:val="Lienhypertexte"/>
          </w:rPr>
          <w:t>II. L’efficacité des dispositifs hybrides</w:t>
        </w:r>
        <w:r>
          <w:rPr>
            <w:webHidden/>
          </w:rPr>
          <w:tab/>
        </w:r>
        <w:r>
          <w:rPr>
            <w:webHidden/>
          </w:rPr>
          <w:fldChar w:fldCharType="begin"/>
        </w:r>
        <w:r>
          <w:rPr>
            <w:webHidden/>
          </w:rPr>
          <w:instrText xml:space="preserve"> PAGEREF _Toc121475377 \h </w:instrText>
        </w:r>
        <w:r>
          <w:rPr>
            <w:webHidden/>
          </w:rPr>
        </w:r>
        <w:r>
          <w:rPr>
            <w:webHidden/>
          </w:rPr>
          <w:fldChar w:fldCharType="separate"/>
        </w:r>
        <w:r>
          <w:rPr>
            <w:webHidden/>
          </w:rPr>
          <w:t>93</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78" w:history="1">
        <w:r w:rsidRPr="00064042">
          <w:rPr>
            <w:rStyle w:val="Lienhypertexte"/>
            <w:noProof/>
          </w:rPr>
          <w:t>1. Une centration sur l’apprenant insuffisante</w:t>
        </w:r>
        <w:r>
          <w:rPr>
            <w:noProof/>
            <w:webHidden/>
          </w:rPr>
          <w:tab/>
        </w:r>
        <w:r>
          <w:rPr>
            <w:noProof/>
            <w:webHidden/>
          </w:rPr>
          <w:fldChar w:fldCharType="begin"/>
        </w:r>
        <w:r>
          <w:rPr>
            <w:noProof/>
            <w:webHidden/>
          </w:rPr>
          <w:instrText xml:space="preserve"> PAGEREF _Toc121475378 \h </w:instrText>
        </w:r>
        <w:r>
          <w:rPr>
            <w:noProof/>
            <w:webHidden/>
          </w:rPr>
        </w:r>
        <w:r>
          <w:rPr>
            <w:noProof/>
            <w:webHidden/>
          </w:rPr>
          <w:fldChar w:fldCharType="separate"/>
        </w:r>
        <w:r>
          <w:rPr>
            <w:noProof/>
            <w:webHidden/>
          </w:rPr>
          <w:t>94</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79" w:history="1">
        <w:r w:rsidRPr="00064042">
          <w:rPr>
            <w:rStyle w:val="Lienhypertexte"/>
            <w:noProof/>
          </w:rPr>
          <w:t>2. Une adéquation mitigée des dispositifs hybrides aux critères de la MAPUI</w:t>
        </w:r>
        <w:r>
          <w:rPr>
            <w:noProof/>
            <w:webHidden/>
          </w:rPr>
          <w:tab/>
        </w:r>
        <w:r>
          <w:rPr>
            <w:noProof/>
            <w:webHidden/>
          </w:rPr>
          <w:fldChar w:fldCharType="begin"/>
        </w:r>
        <w:r>
          <w:rPr>
            <w:noProof/>
            <w:webHidden/>
          </w:rPr>
          <w:instrText xml:space="preserve"> PAGEREF _Toc121475379 \h </w:instrText>
        </w:r>
        <w:r>
          <w:rPr>
            <w:noProof/>
            <w:webHidden/>
          </w:rPr>
        </w:r>
        <w:r>
          <w:rPr>
            <w:noProof/>
            <w:webHidden/>
          </w:rPr>
          <w:fldChar w:fldCharType="separate"/>
        </w:r>
        <w:r>
          <w:rPr>
            <w:noProof/>
            <w:webHidden/>
          </w:rPr>
          <w:t>95</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80" w:history="1">
        <w:r w:rsidRPr="00064042">
          <w:rPr>
            <w:rStyle w:val="Lienhypertexte"/>
          </w:rPr>
          <w:t>III. L’impact des dispositifs hybrides</w:t>
        </w:r>
        <w:r>
          <w:rPr>
            <w:webHidden/>
          </w:rPr>
          <w:tab/>
        </w:r>
        <w:r>
          <w:rPr>
            <w:webHidden/>
          </w:rPr>
          <w:fldChar w:fldCharType="begin"/>
        </w:r>
        <w:r>
          <w:rPr>
            <w:webHidden/>
          </w:rPr>
          <w:instrText xml:space="preserve"> PAGEREF _Toc121475380 \h </w:instrText>
        </w:r>
        <w:r>
          <w:rPr>
            <w:webHidden/>
          </w:rPr>
        </w:r>
        <w:r>
          <w:rPr>
            <w:webHidden/>
          </w:rPr>
          <w:fldChar w:fldCharType="separate"/>
        </w:r>
        <w:r>
          <w:rPr>
            <w:webHidden/>
          </w:rPr>
          <w:t>97</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81" w:history="1">
        <w:r w:rsidRPr="00064042">
          <w:rPr>
            <w:rStyle w:val="Lienhypertexte"/>
            <w:noProof/>
          </w:rPr>
          <w:t>1. Un engagement différent selon les niveaux universitaires (Différence L1, L2/L3, Master)</w:t>
        </w:r>
        <w:r>
          <w:rPr>
            <w:noProof/>
            <w:webHidden/>
          </w:rPr>
          <w:tab/>
        </w:r>
        <w:r>
          <w:rPr>
            <w:noProof/>
            <w:webHidden/>
          </w:rPr>
          <w:fldChar w:fldCharType="begin"/>
        </w:r>
        <w:r>
          <w:rPr>
            <w:noProof/>
            <w:webHidden/>
          </w:rPr>
          <w:instrText xml:space="preserve"> PAGEREF _Toc121475381 \h </w:instrText>
        </w:r>
        <w:r>
          <w:rPr>
            <w:noProof/>
            <w:webHidden/>
          </w:rPr>
        </w:r>
        <w:r>
          <w:rPr>
            <w:noProof/>
            <w:webHidden/>
          </w:rPr>
          <w:fldChar w:fldCharType="separate"/>
        </w:r>
        <w:r>
          <w:rPr>
            <w:noProof/>
            <w:webHidden/>
          </w:rPr>
          <w:t>97</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82" w:history="1">
        <w:r w:rsidRPr="00064042">
          <w:rPr>
            <w:rStyle w:val="Lienhypertexte"/>
            <w:noProof/>
          </w:rPr>
          <w:t>2. L’alternance présentiel/distanciel : un atout pour la qualité des apprentissages</w:t>
        </w:r>
        <w:r>
          <w:rPr>
            <w:noProof/>
            <w:webHidden/>
          </w:rPr>
          <w:tab/>
        </w:r>
        <w:r>
          <w:rPr>
            <w:noProof/>
            <w:webHidden/>
          </w:rPr>
          <w:fldChar w:fldCharType="begin"/>
        </w:r>
        <w:r>
          <w:rPr>
            <w:noProof/>
            <w:webHidden/>
          </w:rPr>
          <w:instrText xml:space="preserve"> PAGEREF _Toc121475382 \h </w:instrText>
        </w:r>
        <w:r>
          <w:rPr>
            <w:noProof/>
            <w:webHidden/>
          </w:rPr>
        </w:r>
        <w:r>
          <w:rPr>
            <w:noProof/>
            <w:webHidden/>
          </w:rPr>
          <w:fldChar w:fldCharType="separate"/>
        </w:r>
        <w:r>
          <w:rPr>
            <w:noProof/>
            <w:webHidden/>
          </w:rPr>
          <w:t>99</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83" w:history="1">
        <w:r w:rsidRPr="00064042">
          <w:rPr>
            <w:rStyle w:val="Lienhypertexte"/>
            <w:noProof/>
          </w:rPr>
          <w:t>3. Un impact positif sur l’évolution des pratiques pédagogiques</w:t>
        </w:r>
        <w:r>
          <w:rPr>
            <w:noProof/>
            <w:webHidden/>
          </w:rPr>
          <w:tab/>
        </w:r>
        <w:r>
          <w:rPr>
            <w:noProof/>
            <w:webHidden/>
          </w:rPr>
          <w:fldChar w:fldCharType="begin"/>
        </w:r>
        <w:r>
          <w:rPr>
            <w:noProof/>
            <w:webHidden/>
          </w:rPr>
          <w:instrText xml:space="preserve"> PAGEREF _Toc121475383 \h </w:instrText>
        </w:r>
        <w:r>
          <w:rPr>
            <w:noProof/>
            <w:webHidden/>
          </w:rPr>
        </w:r>
        <w:r>
          <w:rPr>
            <w:noProof/>
            <w:webHidden/>
          </w:rPr>
          <w:fldChar w:fldCharType="separate"/>
        </w:r>
        <w:r>
          <w:rPr>
            <w:noProof/>
            <w:webHidden/>
          </w:rPr>
          <w:t>100</w:t>
        </w:r>
        <w:r>
          <w:rPr>
            <w:noProof/>
            <w:webHidden/>
          </w:rPr>
          <w:fldChar w:fldCharType="end"/>
        </w:r>
      </w:hyperlink>
    </w:p>
    <w:p w:rsidR="00592E6D" w:rsidRPr="005E2CCD" w:rsidRDefault="00592E6D">
      <w:pPr>
        <w:pStyle w:val="TM1"/>
        <w:rPr>
          <w:rFonts w:ascii="Calibri" w:eastAsia="Times New Roman" w:hAnsi="Calibri" w:cs="Times New Roman"/>
          <w:b w:val="0"/>
          <w:sz w:val="22"/>
          <w:szCs w:val="22"/>
          <w:lang w:eastAsia="fr-FR"/>
        </w:rPr>
      </w:pPr>
      <w:hyperlink w:anchor="_Toc121475384" w:history="1">
        <w:r w:rsidRPr="00064042">
          <w:rPr>
            <w:rStyle w:val="Lienhypertexte"/>
          </w:rPr>
          <w:t>IV. Conclusion, résumé et recommandations</w:t>
        </w:r>
        <w:r>
          <w:rPr>
            <w:webHidden/>
          </w:rPr>
          <w:tab/>
        </w:r>
        <w:r>
          <w:rPr>
            <w:webHidden/>
          </w:rPr>
          <w:fldChar w:fldCharType="begin"/>
        </w:r>
        <w:r>
          <w:rPr>
            <w:webHidden/>
          </w:rPr>
          <w:instrText xml:space="preserve"> PAGEREF _Toc121475384 \h </w:instrText>
        </w:r>
        <w:r>
          <w:rPr>
            <w:webHidden/>
          </w:rPr>
        </w:r>
        <w:r>
          <w:rPr>
            <w:webHidden/>
          </w:rPr>
          <w:fldChar w:fldCharType="separate"/>
        </w:r>
        <w:r>
          <w:rPr>
            <w:webHidden/>
          </w:rPr>
          <w:t>101</w:t>
        </w:r>
        <w:r>
          <w:rPr>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85" w:history="1">
        <w:r w:rsidRPr="00064042">
          <w:rPr>
            <w:rStyle w:val="Lienhypertexte"/>
            <w:noProof/>
          </w:rPr>
          <w:t>1. Pertinence</w:t>
        </w:r>
        <w:r>
          <w:rPr>
            <w:noProof/>
            <w:webHidden/>
          </w:rPr>
          <w:tab/>
        </w:r>
        <w:r>
          <w:rPr>
            <w:noProof/>
            <w:webHidden/>
          </w:rPr>
          <w:fldChar w:fldCharType="begin"/>
        </w:r>
        <w:r>
          <w:rPr>
            <w:noProof/>
            <w:webHidden/>
          </w:rPr>
          <w:instrText xml:space="preserve"> PAGEREF _Toc121475385 \h </w:instrText>
        </w:r>
        <w:r>
          <w:rPr>
            <w:noProof/>
            <w:webHidden/>
          </w:rPr>
        </w:r>
        <w:r>
          <w:rPr>
            <w:noProof/>
            <w:webHidden/>
          </w:rPr>
          <w:fldChar w:fldCharType="separate"/>
        </w:r>
        <w:r>
          <w:rPr>
            <w:noProof/>
            <w:webHidden/>
          </w:rPr>
          <w:t>101</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86" w:history="1">
        <w:r w:rsidRPr="00064042">
          <w:rPr>
            <w:rStyle w:val="Lienhypertexte"/>
            <w:noProof/>
          </w:rPr>
          <w:t>2. Efficacité</w:t>
        </w:r>
        <w:r>
          <w:rPr>
            <w:noProof/>
            <w:webHidden/>
          </w:rPr>
          <w:tab/>
        </w:r>
        <w:r>
          <w:rPr>
            <w:noProof/>
            <w:webHidden/>
          </w:rPr>
          <w:fldChar w:fldCharType="begin"/>
        </w:r>
        <w:r>
          <w:rPr>
            <w:noProof/>
            <w:webHidden/>
          </w:rPr>
          <w:instrText xml:space="preserve"> PAGEREF _Toc121475386 \h </w:instrText>
        </w:r>
        <w:r>
          <w:rPr>
            <w:noProof/>
            <w:webHidden/>
          </w:rPr>
        </w:r>
        <w:r>
          <w:rPr>
            <w:noProof/>
            <w:webHidden/>
          </w:rPr>
          <w:fldChar w:fldCharType="separate"/>
        </w:r>
        <w:r>
          <w:rPr>
            <w:noProof/>
            <w:webHidden/>
          </w:rPr>
          <w:t>102</w:t>
        </w:r>
        <w:r>
          <w:rPr>
            <w:noProof/>
            <w:webHidden/>
          </w:rPr>
          <w:fldChar w:fldCharType="end"/>
        </w:r>
      </w:hyperlink>
    </w:p>
    <w:p w:rsidR="00592E6D" w:rsidRPr="005E2CCD" w:rsidRDefault="00592E6D">
      <w:pPr>
        <w:pStyle w:val="TM2"/>
        <w:tabs>
          <w:tab w:val="right" w:leader="dot" w:pos="9062"/>
        </w:tabs>
        <w:rPr>
          <w:rFonts w:ascii="Calibri" w:eastAsia="Times New Roman" w:hAnsi="Calibri" w:cs="Times New Roman"/>
          <w:noProof/>
          <w:sz w:val="22"/>
          <w:szCs w:val="22"/>
          <w:lang w:eastAsia="fr-FR"/>
        </w:rPr>
      </w:pPr>
      <w:hyperlink w:anchor="_Toc121475387" w:history="1">
        <w:r w:rsidRPr="00064042">
          <w:rPr>
            <w:rStyle w:val="Lienhypertexte"/>
            <w:noProof/>
          </w:rPr>
          <w:t>3. Impact</w:t>
        </w:r>
        <w:r>
          <w:rPr>
            <w:noProof/>
            <w:webHidden/>
          </w:rPr>
          <w:tab/>
        </w:r>
        <w:r>
          <w:rPr>
            <w:noProof/>
            <w:webHidden/>
          </w:rPr>
          <w:fldChar w:fldCharType="begin"/>
        </w:r>
        <w:r>
          <w:rPr>
            <w:noProof/>
            <w:webHidden/>
          </w:rPr>
          <w:instrText xml:space="preserve"> PAGEREF _Toc121475387 \h </w:instrText>
        </w:r>
        <w:r>
          <w:rPr>
            <w:noProof/>
            <w:webHidden/>
          </w:rPr>
        </w:r>
        <w:r>
          <w:rPr>
            <w:noProof/>
            <w:webHidden/>
          </w:rPr>
          <w:fldChar w:fldCharType="separate"/>
        </w:r>
        <w:r>
          <w:rPr>
            <w:noProof/>
            <w:webHidden/>
          </w:rPr>
          <w:t>104</w:t>
        </w:r>
        <w:r>
          <w:rPr>
            <w:noProof/>
            <w:webHidden/>
          </w:rPr>
          <w:fldChar w:fldCharType="end"/>
        </w:r>
      </w:hyperlink>
    </w:p>
    <w:p w:rsidR="00303F1D" w:rsidRDefault="00303F1D">
      <w:r>
        <w:rPr>
          <w:b/>
          <w:bCs/>
        </w:rPr>
        <w:fldChar w:fldCharType="end"/>
      </w:r>
    </w:p>
    <w:p w:rsidR="00303F1D" w:rsidRDefault="00303F1D" w:rsidP="00303F1D"/>
    <w:p w:rsidR="009B0309" w:rsidRDefault="009B0309" w:rsidP="00303F1D"/>
    <w:p w:rsidR="009B0309" w:rsidRDefault="009B0309" w:rsidP="00303F1D">
      <w:pPr>
        <w:sectPr w:rsidR="009B0309" w:rsidSect="008D0F3B">
          <w:footerReference w:type="default" r:id="rId9"/>
          <w:pgSz w:w="11906" w:h="16838"/>
          <w:pgMar w:top="1417" w:right="1417" w:bottom="1417" w:left="1417" w:header="708" w:footer="708" w:gutter="0"/>
          <w:pgNumType w:start="0"/>
          <w:cols w:space="708"/>
          <w:titlePg/>
          <w:docGrid w:linePitch="360"/>
        </w:sectPr>
      </w:pPr>
    </w:p>
    <w:p w:rsidR="009B0309" w:rsidRPr="009B0309" w:rsidRDefault="009B0309" w:rsidP="00303F1D">
      <w:pPr>
        <w:rPr>
          <w:sz w:val="56"/>
          <w:szCs w:val="56"/>
        </w:rPr>
      </w:pPr>
    </w:p>
    <w:p w:rsidR="009B0309" w:rsidRPr="009B0309" w:rsidRDefault="009B0309" w:rsidP="00303F1D">
      <w:pPr>
        <w:rPr>
          <w:sz w:val="56"/>
          <w:szCs w:val="56"/>
        </w:rPr>
      </w:pPr>
    </w:p>
    <w:p w:rsidR="009B0309" w:rsidRPr="009B0309" w:rsidRDefault="009B0309" w:rsidP="00303F1D">
      <w:pPr>
        <w:rPr>
          <w:sz w:val="56"/>
          <w:szCs w:val="56"/>
        </w:rPr>
      </w:pPr>
    </w:p>
    <w:p w:rsidR="009B0309" w:rsidRPr="009B0309" w:rsidRDefault="009B0309" w:rsidP="00303F1D">
      <w:pPr>
        <w:rPr>
          <w:sz w:val="56"/>
          <w:szCs w:val="56"/>
        </w:rPr>
      </w:pPr>
    </w:p>
    <w:p w:rsidR="009B0309" w:rsidRPr="009B0309" w:rsidRDefault="009B0309" w:rsidP="00303F1D">
      <w:pPr>
        <w:rPr>
          <w:sz w:val="56"/>
          <w:szCs w:val="56"/>
        </w:rPr>
      </w:pPr>
    </w:p>
    <w:p w:rsidR="009B0309" w:rsidRPr="009B0309" w:rsidRDefault="009B0309" w:rsidP="00303F1D">
      <w:pPr>
        <w:rPr>
          <w:sz w:val="56"/>
          <w:szCs w:val="56"/>
        </w:rPr>
      </w:pPr>
    </w:p>
    <w:p w:rsidR="009B0309" w:rsidRPr="009B0309" w:rsidRDefault="009B0309" w:rsidP="00303F1D">
      <w:pPr>
        <w:rPr>
          <w:sz w:val="56"/>
          <w:szCs w:val="56"/>
        </w:rPr>
      </w:pPr>
    </w:p>
    <w:p w:rsidR="009B0309" w:rsidRPr="00481C84" w:rsidRDefault="009B0309" w:rsidP="00481C84">
      <w:pPr>
        <w:pStyle w:val="Titre1"/>
        <w:jc w:val="center"/>
        <w:rPr>
          <w:sz w:val="52"/>
        </w:rPr>
      </w:pPr>
      <w:bookmarkStart w:id="12" w:name="_Toc121475316"/>
      <w:r w:rsidRPr="00481C84">
        <w:rPr>
          <w:sz w:val="52"/>
        </w:rPr>
        <w:t>Partie théorique</w:t>
      </w:r>
      <w:bookmarkEnd w:id="12"/>
    </w:p>
    <w:p w:rsidR="009B0309" w:rsidRDefault="009B0309" w:rsidP="00303F1D"/>
    <w:p w:rsidR="009B0309" w:rsidRPr="00303F1D" w:rsidRDefault="009B0309" w:rsidP="00303F1D">
      <w:pPr>
        <w:sectPr w:rsidR="009B0309" w:rsidRPr="00303F1D">
          <w:pgSz w:w="11906" w:h="16838"/>
          <w:pgMar w:top="1417" w:right="1417" w:bottom="1417" w:left="1417" w:header="708" w:footer="708" w:gutter="0"/>
          <w:cols w:space="708"/>
          <w:docGrid w:linePitch="360"/>
        </w:sectPr>
      </w:pPr>
    </w:p>
    <w:p w:rsidR="001E7145" w:rsidRPr="000602E6" w:rsidRDefault="001E7145" w:rsidP="000602E6">
      <w:pPr>
        <w:pStyle w:val="Titre1"/>
        <w:shd w:val="clear" w:color="auto" w:fill="DAEEF3"/>
        <w:rPr>
          <w:color w:val="215868"/>
        </w:rPr>
      </w:pPr>
      <w:bookmarkStart w:id="13" w:name="_Toc121475317"/>
      <w:r w:rsidRPr="000602E6">
        <w:rPr>
          <w:color w:val="215868"/>
        </w:rPr>
        <w:lastRenderedPageBreak/>
        <w:t xml:space="preserve">I. </w:t>
      </w:r>
      <w:r w:rsidR="008F22F6" w:rsidRPr="000602E6">
        <w:rPr>
          <w:color w:val="215868"/>
        </w:rPr>
        <w:t>Contexte</w:t>
      </w:r>
      <w:bookmarkEnd w:id="13"/>
    </w:p>
    <w:p w:rsidR="001E7145" w:rsidRDefault="001E7145" w:rsidP="00E4795D">
      <w:pPr>
        <w:pStyle w:val="Sansinterligne"/>
      </w:pPr>
    </w:p>
    <w:p w:rsidR="001F3EF6" w:rsidRPr="001F3EF6" w:rsidRDefault="001F3EF6" w:rsidP="001F3EF6"/>
    <w:p w:rsidR="001E7145" w:rsidRPr="000602E6" w:rsidRDefault="001E7145" w:rsidP="00DB00ED">
      <w:pPr>
        <w:pStyle w:val="Titre2"/>
      </w:pPr>
      <w:bookmarkStart w:id="14" w:name="_Toc121475318"/>
      <w:r w:rsidRPr="000602E6">
        <w:t xml:space="preserve">1. </w:t>
      </w:r>
      <w:r w:rsidR="00DB00ED" w:rsidRPr="000602E6">
        <w:t>Présentation</w:t>
      </w:r>
      <w:r w:rsidRPr="000602E6">
        <w:t xml:space="preserve"> du </w:t>
      </w:r>
      <w:r w:rsidR="003074C6">
        <w:t>NCU</w:t>
      </w:r>
      <w:bookmarkEnd w:id="14"/>
    </w:p>
    <w:p w:rsidR="002A14E2" w:rsidRDefault="002A14E2" w:rsidP="00A40EED">
      <w:pPr>
        <w:rPr>
          <w:highlight w:val="yellow"/>
        </w:rPr>
      </w:pPr>
    </w:p>
    <w:p w:rsidR="00EE5724" w:rsidRDefault="00EE5724" w:rsidP="00A40EED">
      <w:r>
        <w:t xml:space="preserve">Dans le cadre du </w:t>
      </w:r>
      <w:r w:rsidR="002A14E2" w:rsidRPr="002A14E2">
        <w:t>Programme d’</w:t>
      </w:r>
      <w:r w:rsidR="006657D6">
        <w:t>I</w:t>
      </w:r>
      <w:r w:rsidR="002A14E2" w:rsidRPr="002A14E2">
        <w:t>nvestissement d’</w:t>
      </w:r>
      <w:r w:rsidR="006657D6">
        <w:t>A</w:t>
      </w:r>
      <w:r w:rsidR="002A14E2" w:rsidRPr="002A14E2">
        <w:t>venir (PIA)</w:t>
      </w:r>
      <w:r w:rsidR="002A14E2">
        <w:t xml:space="preserve"> de l’Agence National de la Recherche (ANR)</w:t>
      </w:r>
      <w:r>
        <w:t xml:space="preserve">, un appel à projets intitulé « Nouveaux </w:t>
      </w:r>
      <w:r w:rsidR="00E727B2">
        <w:t>C</w:t>
      </w:r>
      <w:r>
        <w:t>ursus à l’</w:t>
      </w:r>
      <w:r w:rsidR="00E727B2">
        <w:t>U</w:t>
      </w:r>
      <w:r>
        <w:t>niversité » (NCU) a été lancé à l’ensemble des établissements d’enseignement supérieur. Le NCU finance des projets qui visent à améliorer la réussite en premier cycle par la diversification des formations adaptée à la diversité des publics accueillis</w:t>
      </w:r>
      <w:r w:rsidR="006657D6">
        <w:rPr>
          <w:rStyle w:val="Appelnotedebasdep"/>
        </w:rPr>
        <w:footnoteReference w:id="1"/>
      </w:r>
      <w:r>
        <w:t xml:space="preserve">. </w:t>
      </w:r>
      <w:r w:rsidR="003E469F">
        <w:t>En 2018, lauréate de l’appel à projet</w:t>
      </w:r>
      <w:r w:rsidR="00E727B2">
        <w:t>s</w:t>
      </w:r>
      <w:r w:rsidR="003E469F">
        <w:t xml:space="preserve"> NCU</w:t>
      </w:r>
      <w:r w:rsidR="006657D6">
        <w:t>,</w:t>
      </w:r>
      <w:r w:rsidR="003E469F">
        <w:t xml:space="preserve"> l</w:t>
      </w:r>
      <w:r>
        <w:t xml:space="preserve">’Université d’Avignon </w:t>
      </w:r>
      <w:r w:rsidR="00E727B2">
        <w:t xml:space="preserve">a </w:t>
      </w:r>
      <w:r>
        <w:t xml:space="preserve">obtenu un financement pour </w:t>
      </w:r>
      <w:r w:rsidR="00A15C8B">
        <w:t>la mise en œuvre de son</w:t>
      </w:r>
      <w:r w:rsidR="006657D6">
        <w:t xml:space="preserve"> projet</w:t>
      </w:r>
      <w:r>
        <w:t xml:space="preserve"> </w:t>
      </w:r>
      <w:r w:rsidRPr="006657D6">
        <w:rPr>
          <w:i/>
        </w:rPr>
        <w:t>C</w:t>
      </w:r>
      <w:r w:rsidR="006657D6" w:rsidRPr="006657D6">
        <w:rPr>
          <w:i/>
        </w:rPr>
        <w:t>apacité</w:t>
      </w:r>
      <w:r w:rsidR="006E4EE4">
        <w:rPr>
          <w:rStyle w:val="Appelnotedebasdep"/>
          <w:i/>
        </w:rPr>
        <w:footnoteReference w:id="2"/>
      </w:r>
      <w:r w:rsidR="006657D6">
        <w:t xml:space="preserve">. </w:t>
      </w:r>
    </w:p>
    <w:p w:rsidR="006657D6" w:rsidRDefault="006657D6" w:rsidP="00A40EED">
      <w:r>
        <w:t xml:space="preserve">Le projet </w:t>
      </w:r>
      <w:r w:rsidRPr="006657D6">
        <w:rPr>
          <w:i/>
        </w:rPr>
        <w:t>Capacité</w:t>
      </w:r>
      <w:r>
        <w:t xml:space="preserve"> a </w:t>
      </w:r>
      <w:r w:rsidR="003975C0">
        <w:t>démarré officiellement</w:t>
      </w:r>
      <w:r w:rsidR="004E4FB4">
        <w:t xml:space="preserve"> le 1er avril 2019. Il a </w:t>
      </w:r>
      <w:r>
        <w:t xml:space="preserve">pour objectif l’amélioration de la réussite en licence en adaptant le parcours de l’étudiant à son projet professionnel ou académique. 3 grands leviers sont envisagés : </w:t>
      </w:r>
    </w:p>
    <w:p w:rsidR="006657D6" w:rsidRDefault="006657D6" w:rsidP="00A40EED">
      <w:r>
        <w:t xml:space="preserve">- </w:t>
      </w:r>
      <w:r w:rsidR="00631301">
        <w:t xml:space="preserve">levier 1 : </w:t>
      </w:r>
      <w:r w:rsidR="00A15C8B">
        <w:t xml:space="preserve">un </w:t>
      </w:r>
      <w:r>
        <w:t xml:space="preserve">accompagnement </w:t>
      </w:r>
      <w:r w:rsidR="00A15C8B">
        <w:t xml:space="preserve">renforcé </w:t>
      </w:r>
      <w:r>
        <w:t>des étudiants de première année de licence</w:t>
      </w:r>
      <w:r w:rsidR="00A15C8B">
        <w:t xml:space="preserve">. Pour les étudiants en difficulté, l’Université propose </w:t>
      </w:r>
      <w:r w:rsidR="00344229">
        <w:t xml:space="preserve">des classes préparatoires aux études supérieures et/ou </w:t>
      </w:r>
      <w:r w:rsidR="00A15C8B">
        <w:t>un étalement de la licence sur 2 années (parcours ALLURE)</w:t>
      </w:r>
      <w:r w:rsidR="00F030DB">
        <w:t>. Les étudiants de L1 et de L2 sont par ailleurs encadrés par un directeur des études, un parrain étudiant et un ingénieur en orientation</w:t>
      </w:r>
      <w:r w:rsidR="00A15C8B">
        <w:t> ;</w:t>
      </w:r>
    </w:p>
    <w:p w:rsidR="006657D6" w:rsidRDefault="006657D6" w:rsidP="00A40EED">
      <w:r>
        <w:t xml:space="preserve">- </w:t>
      </w:r>
      <w:r w:rsidR="00631301">
        <w:t xml:space="preserve">levier 2 : </w:t>
      </w:r>
      <w:r>
        <w:t>des partenariats avec des établissements post-bac de la région</w:t>
      </w:r>
      <w:r w:rsidR="00E41E42">
        <w:t xml:space="preserve">, de manière </w:t>
      </w:r>
      <w:r w:rsidR="00F030DB">
        <w:t>à</w:t>
      </w:r>
      <w:r w:rsidR="00E41E42">
        <w:t xml:space="preserve"> assurer la réorientation des étudiants</w:t>
      </w:r>
      <w:r w:rsidR="00762F6E">
        <w:t xml:space="preserve"> qui sont</w:t>
      </w:r>
      <w:r w:rsidR="00E41E42">
        <w:t xml:space="preserve"> en </w:t>
      </w:r>
      <w:r w:rsidR="00F030DB">
        <w:t>échec</w:t>
      </w:r>
      <w:r w:rsidR="00E41E42">
        <w:t xml:space="preserve"> à l’université</w:t>
      </w:r>
      <w:r w:rsidR="00A15C8B">
        <w:t> ;</w:t>
      </w:r>
    </w:p>
    <w:p w:rsidR="008F1E48" w:rsidRDefault="00A15C8B" w:rsidP="00A40EED">
      <w:r>
        <w:t xml:space="preserve">- </w:t>
      </w:r>
      <w:r w:rsidR="00631301">
        <w:t xml:space="preserve">levier 3 : </w:t>
      </w:r>
      <w:r>
        <w:t>des parcours individualisés soutenus par une approche par compétences</w:t>
      </w:r>
      <w:r w:rsidR="00F030DB">
        <w:t>. La Licence est organisée en trois socles : 1) un socle disciplinaire ; 2) un socle de compétences transversales ; 3) et un socle d’individualisation. Dans ce dernier socle, 4 parcours sont envisagés : a) un</w:t>
      </w:r>
      <w:r w:rsidR="00E727B2">
        <w:t xml:space="preserve"> parcours classique ou renforcé</w:t>
      </w:r>
      <w:r w:rsidR="00F030DB">
        <w:t> ; b) un parcours pluri-disciplinaire ; c) un parcours de spécialisation professionnelle court ; d)</w:t>
      </w:r>
      <w:r w:rsidR="00762F6E">
        <w:t xml:space="preserve"> et</w:t>
      </w:r>
      <w:r w:rsidR="00F030DB">
        <w:t xml:space="preserve"> un parcours entreprenariat. </w:t>
      </w:r>
    </w:p>
    <w:p w:rsidR="006657D6" w:rsidRDefault="00556FE2" w:rsidP="00A40EED">
      <w:r>
        <w:t>Concernant le levier 3, l’individualisation des parcours est renforcée par une augmentation significative d’enseignements hybrides et à distance, permettant davantage de flexibilité dans les apprentissages.</w:t>
      </w:r>
      <w:r w:rsidR="00AC5CD6">
        <w:t xml:space="preserve"> Les enseignants sont accompagnés dans cette transformation </w:t>
      </w:r>
      <w:r w:rsidR="00B82634">
        <w:t>via</w:t>
      </w:r>
      <w:r w:rsidR="00AC5CD6">
        <w:t xml:space="preserve"> le projet </w:t>
      </w:r>
      <w:r w:rsidR="00AC5CD6" w:rsidRPr="00B82634">
        <w:rPr>
          <w:i/>
        </w:rPr>
        <w:t>Flex-Hybrid</w:t>
      </w:r>
      <w:r w:rsidR="00AC5CD6">
        <w:t xml:space="preserve">. </w:t>
      </w:r>
    </w:p>
    <w:p w:rsidR="00EE5724" w:rsidRDefault="00EE5724" w:rsidP="00A40EED"/>
    <w:p w:rsidR="00556FE2" w:rsidRPr="000602E6" w:rsidRDefault="00556FE2" w:rsidP="00556FE2">
      <w:pPr>
        <w:pStyle w:val="Titre2"/>
      </w:pPr>
      <w:bookmarkStart w:id="15" w:name="_Toc121475319"/>
      <w:r>
        <w:t>2</w:t>
      </w:r>
      <w:r w:rsidRPr="000602E6">
        <w:t xml:space="preserve">. </w:t>
      </w:r>
      <w:r w:rsidR="00B82634">
        <w:t>Projet</w:t>
      </w:r>
      <w:r>
        <w:t xml:space="preserve"> </w:t>
      </w:r>
      <w:r w:rsidRPr="00E106F8">
        <w:rPr>
          <w:i/>
        </w:rPr>
        <w:t>Flex-Hybrid</w:t>
      </w:r>
      <w:bookmarkEnd w:id="15"/>
    </w:p>
    <w:p w:rsidR="00556FE2" w:rsidRDefault="00556FE2" w:rsidP="00A40EED"/>
    <w:p w:rsidR="00896777" w:rsidRPr="00303F1D" w:rsidRDefault="009564C0" w:rsidP="00303F1D">
      <w:r>
        <w:t>À</w:t>
      </w:r>
      <w:r w:rsidR="003975C0">
        <w:t xml:space="preserve"> l’Université d’Avignon, t</w:t>
      </w:r>
      <w:r w:rsidR="007707D4">
        <w:t>ou</w:t>
      </w:r>
      <w:r w:rsidR="003A7E07">
        <w:t>t enseignant</w:t>
      </w:r>
      <w:r w:rsidR="007707D4">
        <w:t xml:space="preserve"> </w:t>
      </w:r>
      <w:r w:rsidR="00E106F8">
        <w:t>désireux de</w:t>
      </w:r>
      <w:r w:rsidR="007707D4">
        <w:t xml:space="preserve"> transformer son enseignement présentiel en enseignement hybride ou à distance, doit passer par la labellisation </w:t>
      </w:r>
      <w:r w:rsidR="007707D4" w:rsidRPr="007707D4">
        <w:rPr>
          <w:i/>
        </w:rPr>
        <w:t>Flex-Hybrid</w:t>
      </w:r>
      <w:r w:rsidR="007707D4">
        <w:t xml:space="preserve">. </w:t>
      </w:r>
      <w:r w:rsidR="00E106F8">
        <w:t>Pour cela, les enseignants sont</w:t>
      </w:r>
      <w:r w:rsidR="007707D4">
        <w:t xml:space="preserve"> accompagné</w:t>
      </w:r>
      <w:r w:rsidR="003A7E07">
        <w:t>s</w:t>
      </w:r>
      <w:r w:rsidR="007707D4">
        <w:t xml:space="preserve"> </w:t>
      </w:r>
      <w:r w:rsidR="003A7E07">
        <w:t xml:space="preserve">par la </w:t>
      </w:r>
      <w:r w:rsidR="00E727B2">
        <w:t>M</w:t>
      </w:r>
      <w:r w:rsidR="003A7E07">
        <w:t>ission AP</w:t>
      </w:r>
      <w:r w:rsidR="007707D4">
        <w:t>UI</w:t>
      </w:r>
      <w:r w:rsidR="00E727B2">
        <w:t xml:space="preserve"> (Appui à la Pédagogie Universitaire et Innovante)</w:t>
      </w:r>
      <w:r w:rsidR="007707D4">
        <w:t xml:space="preserve">. </w:t>
      </w:r>
      <w:r w:rsidR="00E70D3F" w:rsidRPr="00303F1D">
        <w:t xml:space="preserve">Le dispositif </w:t>
      </w:r>
      <w:r w:rsidR="007707D4">
        <w:t xml:space="preserve">de labellisation </w:t>
      </w:r>
      <w:r w:rsidR="00A40EED">
        <w:t>se</w:t>
      </w:r>
      <w:r w:rsidR="00E70D3F" w:rsidRPr="00303F1D">
        <w:t xml:space="preserve"> déroul</w:t>
      </w:r>
      <w:r w:rsidR="00A40EED">
        <w:t>e</w:t>
      </w:r>
      <w:r w:rsidR="00E70D3F" w:rsidRPr="00303F1D">
        <w:t xml:space="preserve"> en t</w:t>
      </w:r>
      <w:r w:rsidR="0019482E" w:rsidRPr="00303F1D">
        <w:t>rois phases :</w:t>
      </w:r>
      <w:r w:rsidR="00896777" w:rsidRPr="00303F1D">
        <w:t xml:space="preserve"> </w:t>
      </w:r>
    </w:p>
    <w:p w:rsidR="00D0377F" w:rsidRDefault="00896777" w:rsidP="00303F1D">
      <w:r w:rsidRPr="00303F1D">
        <w:t xml:space="preserve">1) </w:t>
      </w:r>
      <w:r w:rsidR="0019482E" w:rsidRPr="00303F1D">
        <w:t>Dans un premier temps</w:t>
      </w:r>
      <w:r w:rsidRPr="00303F1D">
        <w:t xml:space="preserve">, </w:t>
      </w:r>
      <w:r w:rsidR="00261A73" w:rsidRPr="00261A73">
        <w:t xml:space="preserve">les enseignants sont invités à déposer un dossier de candidature avec le descriptif de leur projet. Un comité de valorisation se réunit pour étudier les </w:t>
      </w:r>
      <w:r w:rsidR="00261A73" w:rsidRPr="00261A73">
        <w:lastRenderedPageBreak/>
        <w:t xml:space="preserve">candidatures. </w:t>
      </w:r>
      <w:r w:rsidR="00D0377F">
        <w:t xml:space="preserve">Le dispositif hybride doit prendre en compte les caractéristiques définies dans la charte </w:t>
      </w:r>
      <w:r w:rsidR="00D0377F" w:rsidRPr="00BF26A1">
        <w:rPr>
          <w:i/>
        </w:rPr>
        <w:t>Flex-Hybrid</w:t>
      </w:r>
      <w:r w:rsidR="00BF26A1">
        <w:t xml:space="preserve">, à savoir s’orienter vers un enseignement centré sur l’apprenant. </w:t>
      </w:r>
      <w:r w:rsidR="00261A73" w:rsidRPr="00261A73">
        <w:t xml:space="preserve">Une fois le projet accepté, l’enseignant bénéficie d’un accompagnement par la </w:t>
      </w:r>
      <w:r w:rsidR="002066A9">
        <w:t>M</w:t>
      </w:r>
      <w:r w:rsidR="00261A73" w:rsidRPr="00261A73">
        <w:t>ission A</w:t>
      </w:r>
      <w:r w:rsidR="00EF6510">
        <w:t>PUI</w:t>
      </w:r>
      <w:r w:rsidR="00C337F6">
        <w:t xml:space="preserve"> </w:t>
      </w:r>
      <w:r w:rsidR="00EF6510">
        <w:t xml:space="preserve">pour la construction de son dispositif </w:t>
      </w:r>
      <w:r w:rsidR="00261A73" w:rsidRPr="00261A73">
        <w:t xml:space="preserve">hybride. </w:t>
      </w:r>
    </w:p>
    <w:p w:rsidR="00D0377F" w:rsidRDefault="00896777" w:rsidP="002066A9">
      <w:r w:rsidRPr="00303F1D">
        <w:t xml:space="preserve">2) </w:t>
      </w:r>
      <w:r w:rsidR="0041203F" w:rsidRPr="00303F1D">
        <w:t xml:space="preserve">Dans un deuxième temps, les enseignants </w:t>
      </w:r>
      <w:r w:rsidR="00261A73">
        <w:t>présentent</w:t>
      </w:r>
      <w:r w:rsidR="0041203F" w:rsidRPr="00303F1D">
        <w:t xml:space="preserve"> leur</w:t>
      </w:r>
      <w:r w:rsidRPr="00303F1D">
        <w:t xml:space="preserve"> projet finalisé devant</w:t>
      </w:r>
      <w:r w:rsidR="00E21F06" w:rsidRPr="00303F1D">
        <w:t xml:space="preserve"> </w:t>
      </w:r>
      <w:r w:rsidR="0041203F" w:rsidRPr="00303F1D">
        <w:t xml:space="preserve">le </w:t>
      </w:r>
      <w:r w:rsidR="00E21F06" w:rsidRPr="00303F1D">
        <w:t>comité de valorisation</w:t>
      </w:r>
      <w:r w:rsidRPr="00303F1D">
        <w:t>,</w:t>
      </w:r>
      <w:r w:rsidR="00E21F06" w:rsidRPr="00303F1D">
        <w:t xml:space="preserve"> qui </w:t>
      </w:r>
      <w:r w:rsidRPr="00303F1D">
        <w:t>décid</w:t>
      </w:r>
      <w:r w:rsidR="00261A73">
        <w:t>e</w:t>
      </w:r>
      <w:r w:rsidRPr="00303F1D">
        <w:t xml:space="preserve"> ou non de sa labellisation </w:t>
      </w:r>
      <w:r w:rsidRPr="00353331">
        <w:rPr>
          <w:i/>
        </w:rPr>
        <w:t>Flex</w:t>
      </w:r>
      <w:r w:rsidR="001F3EF6">
        <w:rPr>
          <w:i/>
        </w:rPr>
        <w:t>-</w:t>
      </w:r>
      <w:r w:rsidRPr="00353331">
        <w:rPr>
          <w:i/>
        </w:rPr>
        <w:t>Hybrid</w:t>
      </w:r>
      <w:r w:rsidR="00E21F06" w:rsidRPr="00303F1D">
        <w:t xml:space="preserve">. </w:t>
      </w:r>
      <w:r w:rsidRPr="00303F1D">
        <w:t xml:space="preserve">L’obtention de la labellisation donne le feu vert à l’enseignant pour </w:t>
      </w:r>
      <w:r w:rsidR="00E21F06" w:rsidRPr="00303F1D">
        <w:t>dispenser</w:t>
      </w:r>
      <w:r w:rsidRPr="00303F1D">
        <w:t xml:space="preserve"> </w:t>
      </w:r>
      <w:r w:rsidR="0041203F" w:rsidRPr="00303F1D">
        <w:t>son enseignement hybride</w:t>
      </w:r>
      <w:r w:rsidR="00E21F06" w:rsidRPr="00303F1D">
        <w:t>.</w:t>
      </w:r>
      <w:r w:rsidR="00D0377F">
        <w:t xml:space="preserve"> </w:t>
      </w:r>
    </w:p>
    <w:p w:rsidR="0019482E" w:rsidRDefault="00896777" w:rsidP="00261A73">
      <w:r w:rsidRPr="00303F1D">
        <w:t xml:space="preserve">3) </w:t>
      </w:r>
      <w:r w:rsidR="00261A73">
        <w:t xml:space="preserve">Dans un troisième temps, le dispositif est déployé. L’enseignant est invité par la suite à présenter son projet de transformation pédagogique auprès </w:t>
      </w:r>
      <w:r w:rsidR="00A81572">
        <w:t>de la communauté universitaire. L</w:t>
      </w:r>
      <w:r w:rsidR="00261A73">
        <w:t xml:space="preserve">es enseignants qui </w:t>
      </w:r>
      <w:r w:rsidR="00A81572">
        <w:t>s’engagent</w:t>
      </w:r>
      <w:r w:rsidR="00261A73">
        <w:t xml:space="preserve"> dans cette démarche d’hybridation </w:t>
      </w:r>
      <w:r w:rsidR="00A81572">
        <w:t>obtiennent</w:t>
      </w:r>
      <w:r w:rsidR="00261A73">
        <w:t xml:space="preserve"> une valorisation financière pour la conception et l’animation de leurs enseignements hybrides</w:t>
      </w:r>
      <w:r w:rsidR="0019482E" w:rsidRPr="00303F1D">
        <w:t xml:space="preserve">. </w:t>
      </w:r>
    </w:p>
    <w:p w:rsidR="00A40EED" w:rsidRDefault="00A40EED" w:rsidP="00261A73"/>
    <w:p w:rsidR="003C1922" w:rsidRPr="00303F1D" w:rsidRDefault="003C1922" w:rsidP="00303F1D"/>
    <w:p w:rsidR="00CD5DBE" w:rsidRPr="000602E6" w:rsidRDefault="00F66899" w:rsidP="000602E6">
      <w:pPr>
        <w:pBdr>
          <w:top w:val="single" w:sz="4" w:space="1" w:color="215868"/>
          <w:left w:val="single" w:sz="4" w:space="4" w:color="215868"/>
          <w:bottom w:val="single" w:sz="4" w:space="1" w:color="215868"/>
          <w:right w:val="single" w:sz="4" w:space="4" w:color="215868"/>
        </w:pBdr>
        <w:rPr>
          <w:rFonts w:cs="Times New Roman"/>
          <w:bCs/>
          <w:color w:val="000000"/>
        </w:rPr>
      </w:pPr>
      <w:r>
        <w:rPr>
          <w:rFonts w:cs="Times New Roman"/>
          <w:bCs/>
          <w:color w:val="000000"/>
        </w:rPr>
        <w:t xml:space="preserve">Cette </w:t>
      </w:r>
      <w:r w:rsidR="00A81572">
        <w:rPr>
          <w:rFonts w:cs="Times New Roman"/>
          <w:bCs/>
          <w:color w:val="000000"/>
        </w:rPr>
        <w:t xml:space="preserve">présente </w:t>
      </w:r>
      <w:r>
        <w:rPr>
          <w:rFonts w:cs="Times New Roman"/>
          <w:bCs/>
          <w:color w:val="000000"/>
        </w:rPr>
        <w:t xml:space="preserve">étude vise à </w:t>
      </w:r>
      <w:r w:rsidR="00E1298E" w:rsidRPr="000602E6">
        <w:rPr>
          <w:rFonts w:cs="Times New Roman"/>
          <w:bCs/>
          <w:color w:val="000000"/>
        </w:rPr>
        <w:t xml:space="preserve">évaluer la </w:t>
      </w:r>
      <w:r w:rsidR="00E1298E" w:rsidRPr="00A81572">
        <w:rPr>
          <w:rFonts w:cs="Times New Roman"/>
          <w:b/>
          <w:bCs/>
          <w:color w:val="000000"/>
        </w:rPr>
        <w:t>pertinence</w:t>
      </w:r>
      <w:r w:rsidR="00E1298E" w:rsidRPr="000602E6">
        <w:rPr>
          <w:rFonts w:cs="Times New Roman"/>
          <w:bCs/>
          <w:color w:val="000000"/>
        </w:rPr>
        <w:t>, l’</w:t>
      </w:r>
      <w:r w:rsidR="00E1298E" w:rsidRPr="00A81572">
        <w:rPr>
          <w:rFonts w:cs="Times New Roman"/>
          <w:b/>
          <w:bCs/>
          <w:color w:val="000000"/>
        </w:rPr>
        <w:t>efficacité</w:t>
      </w:r>
      <w:r w:rsidR="00E1298E" w:rsidRPr="000602E6">
        <w:rPr>
          <w:rFonts w:cs="Times New Roman"/>
          <w:bCs/>
          <w:color w:val="000000"/>
        </w:rPr>
        <w:t xml:space="preserve"> et </w:t>
      </w:r>
      <w:r w:rsidR="00263D9B" w:rsidRPr="000602E6">
        <w:rPr>
          <w:rFonts w:cs="Times New Roman"/>
          <w:bCs/>
          <w:color w:val="000000"/>
        </w:rPr>
        <w:t>l’</w:t>
      </w:r>
      <w:r w:rsidR="00263D9B" w:rsidRPr="00D0377F">
        <w:rPr>
          <w:rFonts w:cs="Times New Roman"/>
          <w:b/>
          <w:bCs/>
          <w:color w:val="000000"/>
        </w:rPr>
        <w:t>impact</w:t>
      </w:r>
      <w:r>
        <w:rPr>
          <w:rFonts w:cs="Times New Roman"/>
          <w:bCs/>
          <w:color w:val="000000"/>
        </w:rPr>
        <w:t xml:space="preserve"> de l’hybridation </w:t>
      </w:r>
      <w:r w:rsidR="002066A9">
        <w:rPr>
          <w:rFonts w:cs="Times New Roman"/>
          <w:bCs/>
          <w:color w:val="000000"/>
        </w:rPr>
        <w:t xml:space="preserve">en licence </w:t>
      </w:r>
      <w:r>
        <w:rPr>
          <w:rFonts w:cs="Times New Roman"/>
          <w:bCs/>
          <w:color w:val="000000"/>
        </w:rPr>
        <w:t xml:space="preserve">à l’Université d’Avignon </w:t>
      </w:r>
      <w:r w:rsidR="00E1298E" w:rsidRPr="000602E6">
        <w:rPr>
          <w:rFonts w:cs="Times New Roman"/>
          <w:bCs/>
          <w:color w:val="000000"/>
        </w:rPr>
        <w:t>:</w:t>
      </w:r>
    </w:p>
    <w:p w:rsidR="00CD5DBE" w:rsidRPr="000602E6" w:rsidRDefault="00CD5DBE" w:rsidP="000602E6">
      <w:pPr>
        <w:pBdr>
          <w:top w:val="single" w:sz="4" w:space="1" w:color="215868"/>
          <w:left w:val="single" w:sz="4" w:space="4" w:color="215868"/>
          <w:bottom w:val="single" w:sz="4" w:space="1" w:color="215868"/>
          <w:right w:val="single" w:sz="4" w:space="4" w:color="215868"/>
        </w:pBdr>
        <w:rPr>
          <w:rFonts w:cs="Times New Roman"/>
          <w:bCs/>
          <w:color w:val="000000"/>
        </w:rPr>
      </w:pPr>
      <w:r w:rsidRPr="000602E6">
        <w:rPr>
          <w:rFonts w:cs="Times New Roman"/>
          <w:bCs/>
          <w:color w:val="000000"/>
        </w:rPr>
        <w:t>1)</w:t>
      </w:r>
      <w:r w:rsidR="00E1298E" w:rsidRPr="000602E6">
        <w:rPr>
          <w:rFonts w:cs="Times New Roman"/>
          <w:bCs/>
          <w:color w:val="000000"/>
        </w:rPr>
        <w:t xml:space="preserve"> </w:t>
      </w:r>
      <w:r w:rsidRPr="000602E6">
        <w:rPr>
          <w:rFonts w:cs="Times New Roman"/>
          <w:bCs/>
          <w:i/>
          <w:color w:val="000000"/>
        </w:rPr>
        <w:t>Pertinence</w:t>
      </w:r>
      <w:r w:rsidRPr="000602E6">
        <w:rPr>
          <w:rFonts w:cs="Times New Roman"/>
          <w:bCs/>
          <w:color w:val="000000"/>
        </w:rPr>
        <w:t xml:space="preserve"> : </w:t>
      </w:r>
      <w:r w:rsidR="00502D44">
        <w:rPr>
          <w:rFonts w:cs="Times New Roman"/>
          <w:bCs/>
          <w:color w:val="000000"/>
        </w:rPr>
        <w:t xml:space="preserve">en quoi </w:t>
      </w:r>
      <w:r w:rsidRPr="000602E6">
        <w:rPr>
          <w:rFonts w:cs="Times New Roman"/>
          <w:bCs/>
          <w:color w:val="000000"/>
        </w:rPr>
        <w:t>le</w:t>
      </w:r>
      <w:r w:rsidR="002066A9">
        <w:rPr>
          <w:rFonts w:cs="Times New Roman"/>
          <w:bCs/>
          <w:color w:val="000000"/>
        </w:rPr>
        <w:t>s</w:t>
      </w:r>
      <w:r w:rsidRPr="000602E6">
        <w:rPr>
          <w:rFonts w:cs="Times New Roman"/>
          <w:bCs/>
          <w:color w:val="000000"/>
        </w:rPr>
        <w:t xml:space="preserve"> dispositif</w:t>
      </w:r>
      <w:r w:rsidR="002066A9">
        <w:rPr>
          <w:rFonts w:cs="Times New Roman"/>
          <w:bCs/>
          <w:color w:val="000000"/>
        </w:rPr>
        <w:t>s</w:t>
      </w:r>
      <w:r w:rsidRPr="000602E6">
        <w:rPr>
          <w:rFonts w:cs="Times New Roman"/>
          <w:bCs/>
          <w:color w:val="000000"/>
        </w:rPr>
        <w:t xml:space="preserve"> </w:t>
      </w:r>
      <w:r w:rsidR="002066A9">
        <w:rPr>
          <w:rFonts w:cs="Times New Roman"/>
          <w:bCs/>
          <w:color w:val="000000"/>
        </w:rPr>
        <w:t xml:space="preserve">hybrides </w:t>
      </w:r>
      <w:r w:rsidR="00263D9B" w:rsidRPr="000602E6">
        <w:rPr>
          <w:rFonts w:cs="Times New Roman"/>
          <w:bCs/>
          <w:color w:val="000000"/>
        </w:rPr>
        <w:t>correspond</w:t>
      </w:r>
      <w:r w:rsidR="002066A9">
        <w:rPr>
          <w:rFonts w:cs="Times New Roman"/>
          <w:bCs/>
          <w:color w:val="000000"/>
        </w:rPr>
        <w:t>ent-</w:t>
      </w:r>
      <w:r w:rsidR="00263D9B" w:rsidRPr="000602E6">
        <w:rPr>
          <w:rFonts w:cs="Times New Roman"/>
          <w:bCs/>
          <w:color w:val="000000"/>
        </w:rPr>
        <w:t>il</w:t>
      </w:r>
      <w:r w:rsidR="002066A9">
        <w:rPr>
          <w:rFonts w:cs="Times New Roman"/>
          <w:bCs/>
          <w:color w:val="000000"/>
        </w:rPr>
        <w:t>s</w:t>
      </w:r>
      <w:r w:rsidR="00263D9B" w:rsidRPr="000602E6">
        <w:rPr>
          <w:rFonts w:cs="Times New Roman"/>
          <w:bCs/>
          <w:color w:val="000000"/>
        </w:rPr>
        <w:t xml:space="preserve"> </w:t>
      </w:r>
      <w:r w:rsidR="00502D44">
        <w:rPr>
          <w:rFonts w:cs="Times New Roman"/>
          <w:bCs/>
          <w:color w:val="000000"/>
        </w:rPr>
        <w:t xml:space="preserve">ou non </w:t>
      </w:r>
      <w:r w:rsidR="00263D9B" w:rsidRPr="000602E6">
        <w:rPr>
          <w:rFonts w:cs="Times New Roman"/>
          <w:bCs/>
          <w:color w:val="000000"/>
        </w:rPr>
        <w:t xml:space="preserve">aux besoins et aux attentes des bénéficiaires ? </w:t>
      </w:r>
    </w:p>
    <w:p w:rsidR="00CD5DBE" w:rsidRPr="002066A9" w:rsidRDefault="00CD5DBE" w:rsidP="000602E6">
      <w:pPr>
        <w:pBdr>
          <w:top w:val="single" w:sz="4" w:space="1" w:color="215868"/>
          <w:left w:val="single" w:sz="4" w:space="4" w:color="215868"/>
          <w:bottom w:val="single" w:sz="4" w:space="1" w:color="215868"/>
          <w:right w:val="single" w:sz="4" w:space="4" w:color="215868"/>
        </w:pBdr>
        <w:rPr>
          <w:bCs/>
        </w:rPr>
      </w:pPr>
      <w:r w:rsidRPr="000602E6">
        <w:rPr>
          <w:rFonts w:cs="Times New Roman"/>
          <w:bCs/>
          <w:color w:val="000000"/>
        </w:rPr>
        <w:t xml:space="preserve">2) </w:t>
      </w:r>
      <w:r w:rsidRPr="000602E6">
        <w:rPr>
          <w:rFonts w:cs="Times New Roman"/>
          <w:bCs/>
          <w:i/>
          <w:color w:val="000000"/>
        </w:rPr>
        <w:t>Efficacité</w:t>
      </w:r>
      <w:r w:rsidRPr="000602E6">
        <w:rPr>
          <w:rFonts w:cs="Times New Roman"/>
          <w:bCs/>
          <w:color w:val="000000"/>
        </w:rPr>
        <w:t xml:space="preserve"> : </w:t>
      </w:r>
      <w:r w:rsidR="002066A9">
        <w:rPr>
          <w:rFonts w:cs="Times New Roman"/>
          <w:bCs/>
        </w:rPr>
        <w:t xml:space="preserve">Suite à l’accompagnement de la Mission APUI, les </w:t>
      </w:r>
      <w:r w:rsidR="002066A9">
        <w:rPr>
          <w:bCs/>
        </w:rPr>
        <w:t xml:space="preserve">caractéristiques requises par la charte </w:t>
      </w:r>
      <w:r w:rsidR="00D0377F" w:rsidRPr="00D0377F">
        <w:rPr>
          <w:bCs/>
          <w:i/>
        </w:rPr>
        <w:t>Flex-Hybrid</w:t>
      </w:r>
      <w:r w:rsidR="00D0377F">
        <w:rPr>
          <w:bCs/>
        </w:rPr>
        <w:t xml:space="preserve"> </w:t>
      </w:r>
      <w:r w:rsidR="002066A9">
        <w:rPr>
          <w:bCs/>
        </w:rPr>
        <w:t xml:space="preserve">sont-elles respectées ? </w:t>
      </w:r>
      <w:r w:rsidR="009564C0">
        <w:rPr>
          <w:bCs/>
        </w:rPr>
        <w:t>À</w:t>
      </w:r>
      <w:r w:rsidR="002066A9">
        <w:rPr>
          <w:bCs/>
        </w:rPr>
        <w:t xml:space="preserve"> quels niveaux de centration sur l’apprenant se situent les dispositifs hybrides ?</w:t>
      </w:r>
    </w:p>
    <w:p w:rsidR="006040BB" w:rsidRPr="000602E6" w:rsidRDefault="00CD5DBE" w:rsidP="000602E6">
      <w:pPr>
        <w:pBdr>
          <w:top w:val="single" w:sz="4" w:space="1" w:color="215868"/>
          <w:left w:val="single" w:sz="4" w:space="4" w:color="215868"/>
          <w:bottom w:val="single" w:sz="4" w:space="1" w:color="215868"/>
          <w:right w:val="single" w:sz="4" w:space="4" w:color="215868"/>
        </w:pBdr>
        <w:rPr>
          <w:rFonts w:cs="Times New Roman"/>
          <w:bCs/>
          <w:color w:val="000000"/>
        </w:rPr>
      </w:pPr>
      <w:r w:rsidRPr="000602E6">
        <w:rPr>
          <w:rFonts w:cs="Times New Roman"/>
          <w:bCs/>
          <w:color w:val="000000"/>
        </w:rPr>
        <w:t xml:space="preserve">3) </w:t>
      </w:r>
      <w:r w:rsidRPr="000602E6">
        <w:rPr>
          <w:rFonts w:cs="Times New Roman"/>
          <w:bCs/>
          <w:i/>
          <w:color w:val="000000"/>
        </w:rPr>
        <w:t>Impact</w:t>
      </w:r>
      <w:r w:rsidRPr="000602E6">
        <w:rPr>
          <w:rFonts w:cs="Times New Roman"/>
          <w:bCs/>
          <w:color w:val="000000"/>
        </w:rPr>
        <w:t> : q</w:t>
      </w:r>
      <w:r w:rsidR="00AA03F5" w:rsidRPr="000602E6">
        <w:rPr>
          <w:rFonts w:cs="Times New Roman"/>
          <w:bCs/>
          <w:color w:val="000000"/>
        </w:rPr>
        <w:t xml:space="preserve">uels sont les bénéfices </w:t>
      </w:r>
      <w:r w:rsidRPr="000602E6">
        <w:rPr>
          <w:rFonts w:cs="Times New Roman"/>
          <w:bCs/>
          <w:color w:val="000000"/>
        </w:rPr>
        <w:t xml:space="preserve">de la formation hybride </w:t>
      </w:r>
      <w:r w:rsidR="002066A9">
        <w:rPr>
          <w:rFonts w:cs="Times New Roman"/>
          <w:bCs/>
          <w:color w:val="000000"/>
        </w:rPr>
        <w:t xml:space="preserve">sur </w:t>
      </w:r>
      <w:r w:rsidR="00263D9B" w:rsidRPr="000602E6">
        <w:rPr>
          <w:rFonts w:cs="Times New Roman"/>
          <w:bCs/>
          <w:color w:val="000000"/>
        </w:rPr>
        <w:t>l’apprentissage </w:t>
      </w:r>
      <w:r w:rsidR="002066A9">
        <w:rPr>
          <w:rFonts w:cs="Times New Roman"/>
          <w:bCs/>
          <w:color w:val="000000"/>
        </w:rPr>
        <w:t xml:space="preserve">des étudiants </w:t>
      </w:r>
      <w:r w:rsidR="00263D9B" w:rsidRPr="000602E6">
        <w:rPr>
          <w:rFonts w:cs="Times New Roman"/>
          <w:bCs/>
          <w:color w:val="000000"/>
        </w:rPr>
        <w:t>?</w:t>
      </w:r>
      <w:r w:rsidRPr="000602E6">
        <w:rPr>
          <w:rFonts w:cs="Times New Roman"/>
          <w:bCs/>
          <w:color w:val="000000"/>
        </w:rPr>
        <w:t xml:space="preserve"> </w:t>
      </w:r>
      <w:r w:rsidR="00BF26A1">
        <w:rPr>
          <w:rFonts w:cs="Times New Roman"/>
          <w:bCs/>
          <w:color w:val="000000"/>
        </w:rPr>
        <w:t xml:space="preserve">Sur le développement pédagogique des enseignants ? </w:t>
      </w:r>
    </w:p>
    <w:p w:rsidR="00795A0B" w:rsidRPr="00303F1D" w:rsidRDefault="00795A0B" w:rsidP="00303F1D"/>
    <w:p w:rsidR="00E1298E" w:rsidRPr="00303F1D" w:rsidRDefault="00E1298E" w:rsidP="00303F1D"/>
    <w:p w:rsidR="00F93480" w:rsidRPr="00F93480" w:rsidRDefault="00F93480" w:rsidP="008166BE"/>
    <w:p w:rsidR="00F93480" w:rsidRPr="00F93480" w:rsidRDefault="00F93480" w:rsidP="008166BE"/>
    <w:p w:rsidR="00F93480" w:rsidRPr="000602E6" w:rsidRDefault="00F93480" w:rsidP="000602E6">
      <w:pPr>
        <w:shd w:val="clear" w:color="auto" w:fill="DAEEF3"/>
        <w:rPr>
          <w:b/>
          <w:color w:val="215868"/>
        </w:rPr>
        <w:sectPr w:rsidR="00F93480" w:rsidRPr="000602E6">
          <w:pgSz w:w="11906" w:h="16838"/>
          <w:pgMar w:top="1417" w:right="1417" w:bottom="1417" w:left="1417" w:header="708" w:footer="708" w:gutter="0"/>
          <w:cols w:space="708"/>
          <w:docGrid w:linePitch="360"/>
        </w:sectPr>
      </w:pPr>
    </w:p>
    <w:p w:rsidR="003C1922" w:rsidRPr="000602E6" w:rsidRDefault="00394381" w:rsidP="000602E6">
      <w:pPr>
        <w:pStyle w:val="Titre1"/>
        <w:shd w:val="clear" w:color="auto" w:fill="DAEEF3"/>
        <w:rPr>
          <w:color w:val="215868"/>
        </w:rPr>
      </w:pPr>
      <w:bookmarkStart w:id="16" w:name="_Toc121475320"/>
      <w:r w:rsidRPr="000602E6">
        <w:rPr>
          <w:color w:val="215868"/>
        </w:rPr>
        <w:lastRenderedPageBreak/>
        <w:t xml:space="preserve">II. </w:t>
      </w:r>
      <w:r w:rsidR="008F22F6" w:rsidRPr="000602E6">
        <w:rPr>
          <w:color w:val="215868"/>
        </w:rPr>
        <w:t>Cadrage théorique</w:t>
      </w:r>
      <w:bookmarkEnd w:id="16"/>
      <w:r w:rsidR="008F22F6" w:rsidRPr="000602E6">
        <w:rPr>
          <w:color w:val="215868"/>
        </w:rPr>
        <w:t xml:space="preserve"> </w:t>
      </w:r>
    </w:p>
    <w:p w:rsidR="003C1922" w:rsidRDefault="003C1922" w:rsidP="008166BE"/>
    <w:p w:rsidR="008F22F6" w:rsidRDefault="008F22F6" w:rsidP="008166BE"/>
    <w:p w:rsidR="008F22F6" w:rsidRPr="000602E6" w:rsidRDefault="004627F2" w:rsidP="008F22F6">
      <w:pPr>
        <w:pStyle w:val="Titre2"/>
      </w:pPr>
      <w:bookmarkStart w:id="17" w:name="_Toc121475321"/>
      <w:r>
        <w:t xml:space="preserve">1. Qu’est-ce qu’un dispositif </w:t>
      </w:r>
      <w:r w:rsidR="008F22F6" w:rsidRPr="000602E6">
        <w:t>hybride ?</w:t>
      </w:r>
      <w:bookmarkEnd w:id="17"/>
    </w:p>
    <w:p w:rsidR="00BF6B60" w:rsidRDefault="00BF6B60" w:rsidP="008F22F6"/>
    <w:p w:rsidR="00841831" w:rsidRPr="00841831" w:rsidRDefault="004627F2" w:rsidP="00841831">
      <w:r>
        <w:t xml:space="preserve">Un dispositif </w:t>
      </w:r>
      <w:r w:rsidR="00344229">
        <w:t xml:space="preserve">hybride se caractérise par </w:t>
      </w:r>
      <w:r w:rsidR="00E90D11">
        <w:t xml:space="preserve">une </w:t>
      </w:r>
      <w:r w:rsidR="00715513">
        <w:t xml:space="preserve">alternance et une </w:t>
      </w:r>
      <w:r w:rsidR="00344229" w:rsidRPr="00841831">
        <w:t>articulation</w:t>
      </w:r>
      <w:r w:rsidR="00344229" w:rsidRPr="008F13E3">
        <w:rPr>
          <w:b/>
        </w:rPr>
        <w:t xml:space="preserve"> </w:t>
      </w:r>
      <w:r w:rsidR="00E90D11" w:rsidRPr="00E90D11">
        <w:t xml:space="preserve">entre des </w:t>
      </w:r>
      <w:r w:rsidR="00336CDC">
        <w:t>séances</w:t>
      </w:r>
      <w:r w:rsidR="00E90D11" w:rsidRPr="00E90D11">
        <w:t xml:space="preserve"> </w:t>
      </w:r>
      <w:r w:rsidR="00336CDC">
        <w:t>d’enseignement</w:t>
      </w:r>
      <w:r w:rsidR="00E90D11" w:rsidRPr="00E90D11">
        <w:t xml:space="preserve"> </w:t>
      </w:r>
      <w:r w:rsidR="00336CDC">
        <w:t xml:space="preserve">en </w:t>
      </w:r>
      <w:r w:rsidR="00E90D11" w:rsidRPr="00E90D11">
        <w:rPr>
          <w:b/>
        </w:rPr>
        <w:t>présentiel</w:t>
      </w:r>
      <w:r w:rsidR="00E90D11" w:rsidRPr="00E90D11">
        <w:t xml:space="preserve"> et des </w:t>
      </w:r>
      <w:r w:rsidR="00336CDC">
        <w:t>séances d’enseignement</w:t>
      </w:r>
      <w:r w:rsidR="00E90D11" w:rsidRPr="00E90D11">
        <w:t xml:space="preserve"> à </w:t>
      </w:r>
      <w:r w:rsidR="00344229" w:rsidRPr="00E90D11">
        <w:rPr>
          <w:b/>
        </w:rPr>
        <w:t>distance</w:t>
      </w:r>
      <w:r w:rsidR="00E90D11">
        <w:rPr>
          <w:b/>
        </w:rPr>
        <w:t> </w:t>
      </w:r>
      <w:r w:rsidR="00E90D11" w:rsidRPr="00E90D11">
        <w:t>:</w:t>
      </w:r>
      <w:r w:rsidR="00740D7C" w:rsidRPr="00E90D11">
        <w:t> </w:t>
      </w:r>
      <w:r w:rsidR="008F13E3">
        <w:t>« [</w:t>
      </w:r>
      <w:r w:rsidR="00E90D11">
        <w:t>des</w:t>
      </w:r>
      <w:r w:rsidR="008F13E3">
        <w:t xml:space="preserve">] </w:t>
      </w:r>
      <w:r w:rsidR="00344229">
        <w:t xml:space="preserve">activités pédagogiques dans un même espace physique et des activités pédagogiques en ligne » </w:t>
      </w:r>
      <w:r w:rsidR="00344229">
        <w:fldChar w:fldCharType="begin"/>
      </w:r>
      <w:r w:rsidR="00344229">
        <w:instrText xml:space="preserve"> ADDIN EN.CITE &lt;EndNote&gt;&lt;Cite&gt;&lt;Author&gt;Meyer&lt;/Author&gt;&lt;Year&gt;2020&lt;/Year&gt;&lt;RecNum&gt;637&lt;/RecNum&gt;&lt;Pages&gt;5&lt;/Pages&gt;&lt;DisplayText&gt;(Meyer, Verquin Savarieau, Petit, &amp;amp; Bourque, 2020, p. 5)&lt;/DisplayText&gt;&lt;record&gt;&lt;rec-number&gt;637&lt;/rec-number&gt;&lt;foreign-keys&gt;&lt;key app="EN" db-id="2pdwe9v5ste2w6eez9ppfva9ervftzezts2a"&gt;637&lt;/key&gt;&lt;/foreign-keys&gt;&lt;ref-type name="Journal Article"&gt;17&lt;/ref-type&gt;&lt;contributors&gt;&lt;authors&gt;&lt;author&gt;Meyer, F.&lt;/author&gt;&lt;author&gt;Verquin Savarieau, B.&lt;/author&gt;&lt;author&gt;Petit, M.&lt;/author&gt;&lt;author&gt;Bourque, C.&lt;/author&gt;&lt;/authors&gt;&lt;/contributors&gt;&lt;titles&gt;&lt;title&gt;Le numérique pour une hybridation de qualité&lt;/title&gt;&lt;secondary-title&gt;Médiations et médiatisations&lt;/secondary-title&gt;&lt;/titles&gt;&lt;periodical&gt;&lt;full-title&gt;Médiations et médiatisations&lt;/full-title&gt;&lt;/periodical&gt;&lt;volume&gt;4&lt;/volume&gt;&lt;dates&gt;&lt;year&gt;2020&lt;/year&gt;&lt;/dates&gt;&lt;urls&gt;&lt;/urls&gt;&lt;/record&gt;&lt;/Cite&gt;&lt;/EndNote&gt;</w:instrText>
      </w:r>
      <w:r w:rsidR="00344229">
        <w:fldChar w:fldCharType="separate"/>
      </w:r>
      <w:r w:rsidR="00344229">
        <w:rPr>
          <w:noProof/>
        </w:rPr>
        <w:t>(</w:t>
      </w:r>
      <w:hyperlink w:anchor="_ENREF_27" w:tooltip="Meyer, 2020 #637" w:history="1">
        <w:r w:rsidR="006F52DF">
          <w:rPr>
            <w:noProof/>
          </w:rPr>
          <w:t>Meyer, Verquin Savarieau, Petit, &amp; Bourque, 2020, p. 5</w:t>
        </w:r>
      </w:hyperlink>
      <w:r w:rsidR="00344229">
        <w:rPr>
          <w:noProof/>
        </w:rPr>
        <w:t>)</w:t>
      </w:r>
      <w:r w:rsidR="00344229">
        <w:fldChar w:fldCharType="end"/>
      </w:r>
      <w:r w:rsidR="008F13E3">
        <w:t xml:space="preserve">. </w:t>
      </w:r>
      <w:r w:rsidR="008F13E3" w:rsidRPr="008F13E3">
        <w:t>Les activités à distance peuvent être</w:t>
      </w:r>
      <w:r w:rsidR="00740D7C">
        <w:t xml:space="preserve"> synchrone</w:t>
      </w:r>
      <w:r w:rsidR="008F13E3">
        <w:t>s</w:t>
      </w:r>
      <w:r w:rsidR="00740D7C">
        <w:t xml:space="preserve"> ou asynchrone</w:t>
      </w:r>
      <w:r w:rsidR="008F13E3">
        <w:t xml:space="preserve">s </w:t>
      </w:r>
      <w:r>
        <w:t>et nécessite</w:t>
      </w:r>
      <w:r w:rsidR="00841831">
        <w:t>nt</w:t>
      </w:r>
      <w:r>
        <w:t xml:space="preserve"> un usage des </w:t>
      </w:r>
      <w:r w:rsidRPr="004627F2">
        <w:rPr>
          <w:b/>
        </w:rPr>
        <w:t>technologies</w:t>
      </w:r>
      <w:r>
        <w:t xml:space="preserve"> </w:t>
      </w:r>
      <w:r w:rsidR="00BF6B60">
        <w:fldChar w:fldCharType="begin"/>
      </w:r>
      <w:r w:rsidR="00BF6B60" w:rsidRPr="00BF6B60">
        <w:instrText xml:space="preserve"> ADDIN EN.CITE &lt;EndNote&gt;&lt;Cite&gt;&lt;Author&gt;Cronje&lt;/Author&gt;&lt;Year&gt;2020&lt;/Year&gt;&lt;RecNum&gt;639&lt;/RecNum&gt;&lt;DisplayText&gt;(Cronje, 2020)&lt;/DisplayText&gt;&lt;record&gt;&lt;rec-number&gt;639&lt;/rec-number&gt;&lt;foreign-keys&gt;&lt;key app="EN" db-id="2pdwe9v5ste2w6eez9ppfva9ervftzezts2a"&gt;639&lt;/key&gt;&lt;/foreign-keys&gt;&lt;ref-type name="Journal Article"&gt;17&lt;/ref-type&gt;&lt;contributors&gt;&lt;authors&gt;&lt;author&gt;Cronje, J. C.&lt;/author&gt;&lt;/authors&gt;&lt;/contributors&gt;&lt;titles&gt;&lt;title&gt;Towards a new definition of blended learning&lt;/title&gt;&lt;secondary-title&gt;Electronic Journal of e-learning&lt;/secondary-title&gt;&lt;/titles&gt;&lt;periodical&gt;&lt;full-title&gt;Electronic Journal of e-learning&lt;/full-title&gt;&lt;/periodical&gt;&lt;pages&gt;114&lt;/pages&gt;&lt;volume&gt;18&lt;/volume&gt;&lt;number&gt;2&lt;/number&gt;&lt;edition&gt;121&lt;/edition&gt;&lt;section&gt;6&lt;/section&gt;&lt;dates&gt;&lt;year&gt;2020&lt;/year&gt;&lt;/dates&gt;&lt;urls&gt;&lt;/urls&gt;&lt;/record&gt;&lt;/Cite&gt;&lt;/EndNote&gt;</w:instrText>
      </w:r>
      <w:r w:rsidR="00BF6B60">
        <w:fldChar w:fldCharType="separate"/>
      </w:r>
      <w:r w:rsidR="00BF6B60" w:rsidRPr="00BF6B60">
        <w:rPr>
          <w:noProof/>
        </w:rPr>
        <w:t>(</w:t>
      </w:r>
      <w:hyperlink w:anchor="_ENREF_10" w:tooltip="Cronje, 2020 #639" w:history="1">
        <w:r w:rsidR="006F52DF" w:rsidRPr="00BF6B60">
          <w:rPr>
            <w:noProof/>
          </w:rPr>
          <w:t>Cronje, 2020</w:t>
        </w:r>
      </w:hyperlink>
      <w:r w:rsidR="00BF6B60" w:rsidRPr="00BF6B60">
        <w:rPr>
          <w:noProof/>
        </w:rPr>
        <w:t>)</w:t>
      </w:r>
      <w:r w:rsidR="00BF6B60">
        <w:fldChar w:fldCharType="end"/>
      </w:r>
      <w:r w:rsidR="00BF6B60">
        <w:t xml:space="preserve"> </w:t>
      </w:r>
      <w:r w:rsidR="00740D7C">
        <w:t xml:space="preserve">: « un nombre significatif de séances en présentiel sont remplacées par des séances ou des activités d’apprentissage en ligne, et ce de manière synchrone ou asynchrone » </w:t>
      </w:r>
      <w:r w:rsidR="00740D7C">
        <w:fldChar w:fldCharType="begin"/>
      </w:r>
      <w:r w:rsidR="008F13E3">
        <w:instrText xml:space="preserve"> ADDIN EN.CITE &lt;EndNote&gt;&lt;Cite&gt;&lt;Author&gt;Guérin-Lajoie&lt;/Author&gt;&lt;Year&gt;2019&lt;/Year&gt;&lt;RecNum&gt;638&lt;/RecNum&gt;&lt;DisplayText&gt;(Guérin-Lajoie, Papi, &amp;amp; Paradis, 2019)&lt;/DisplayText&gt;&lt;record&gt;&lt;rec-number&gt;638&lt;/rec-number&gt;&lt;foreign-keys&gt;&lt;key app="EN" db-id="2pdwe9v5ste2w6eez9ppfva9ervftzezts2a"&gt;638&lt;/key</w:instrText>
      </w:r>
      <w:r w:rsidR="008F13E3" w:rsidRPr="00BF6B60">
        <w:instrText>&gt;&lt;/foreign-keys&gt;&lt;ref-type name="Conference Proceedings"&gt;10&lt;/ref-type&gt;&lt;contributors&gt;&lt;authors&gt;&lt;author&gt;Guérin-Lajoie, S.&lt;/author&gt;&lt;author&gt;Papi, C.&lt;/author&gt;&lt;author&gt;Paradis, I.&lt;/author&gt;&lt;/authors&gt;&lt;/contributors&gt;&lt;titles&gt;&lt;title&gt;De la formation en présentiel à la frmation à distance : comment s&amp;apos;y retrouver ?&lt;/title&gt;&lt;secondary-title&gt;Colloque international sur l&amp;apos;Education&lt;/secondary-title&gt;&lt;/titles&gt;&lt;dates&gt;&lt;year&gt;2019&lt;/year&gt;&lt;/dates&gt;&lt;pub-location&gt;Poitiers&lt;/pub-location&gt;&lt;urls&gt;&lt;/urls&gt;&lt;/record&gt;&lt;/Cite&gt;&lt;/EndNote&gt;</w:instrText>
      </w:r>
      <w:r w:rsidR="00740D7C">
        <w:fldChar w:fldCharType="separate"/>
      </w:r>
      <w:r w:rsidR="008F13E3" w:rsidRPr="00BF6B60">
        <w:rPr>
          <w:noProof/>
        </w:rPr>
        <w:t>(</w:t>
      </w:r>
      <w:hyperlink w:anchor="_ENREF_20" w:tooltip="Guérin-Lajoie, 2019 #638" w:history="1">
        <w:r w:rsidR="006F52DF" w:rsidRPr="00BF6B60">
          <w:rPr>
            <w:noProof/>
          </w:rPr>
          <w:t>Guérin-Lajoie, Papi, &amp; Paradis, 2019</w:t>
        </w:r>
      </w:hyperlink>
      <w:r w:rsidR="008F13E3" w:rsidRPr="00BF6B60">
        <w:rPr>
          <w:noProof/>
        </w:rPr>
        <w:t>)</w:t>
      </w:r>
      <w:r w:rsidR="00740D7C">
        <w:fldChar w:fldCharType="end"/>
      </w:r>
      <w:r w:rsidR="00841831" w:rsidRPr="00BF6B60">
        <w:t xml:space="preserve">. </w:t>
      </w:r>
      <w:r w:rsidR="00841831" w:rsidRPr="00841831">
        <w:t xml:space="preserve">Deschryver et </w:t>
      </w:r>
      <w:r w:rsidR="00841831" w:rsidRPr="00841831">
        <w:rPr>
          <w:i/>
        </w:rPr>
        <w:t>al</w:t>
      </w:r>
      <w:r w:rsidR="00841831" w:rsidRPr="00841831">
        <w:t xml:space="preserve">. </w:t>
      </w:r>
      <w:r w:rsidR="00841831" w:rsidRPr="00303F1D">
        <w:t xml:space="preserve">(2011) vont dans ce sens en envisageant </w:t>
      </w:r>
      <w:r w:rsidR="00EF6510">
        <w:t xml:space="preserve">le dispositif </w:t>
      </w:r>
      <w:r w:rsidR="00841831" w:rsidRPr="00303F1D">
        <w:t xml:space="preserve">hybride à </w:t>
      </w:r>
      <w:r w:rsidR="00841831">
        <w:t>l’intersection</w:t>
      </w:r>
      <w:r w:rsidR="00841831" w:rsidRPr="00303F1D">
        <w:t xml:space="preserve"> entre </w:t>
      </w:r>
      <w:r w:rsidR="00841831">
        <w:t xml:space="preserve">ces </w:t>
      </w:r>
      <w:r w:rsidR="00841831" w:rsidRPr="00303F1D">
        <w:t xml:space="preserve">trois </w:t>
      </w:r>
      <w:r w:rsidR="00841831">
        <w:t>dimensions</w:t>
      </w:r>
      <w:r w:rsidR="00841831" w:rsidRPr="00303F1D">
        <w:t xml:space="preserve"> : </w:t>
      </w:r>
    </w:p>
    <w:p w:rsidR="00841831" w:rsidRPr="00303F1D" w:rsidRDefault="00841831" w:rsidP="00841831">
      <w:r w:rsidRPr="00303F1D">
        <w:t xml:space="preserve">1) </w:t>
      </w:r>
      <w:r w:rsidRPr="003D20E2">
        <w:rPr>
          <w:i/>
        </w:rPr>
        <w:t>la formation à distance</w:t>
      </w:r>
      <w:r w:rsidRPr="00303F1D">
        <w:t xml:space="preserve">, qui permet une </w:t>
      </w:r>
      <w:r w:rsidRPr="00A060A4">
        <w:rPr>
          <w:b/>
        </w:rPr>
        <w:t>flexibilité</w:t>
      </w:r>
      <w:r w:rsidRPr="00303F1D">
        <w:t xml:space="preserve"> spatio-temporelle de la formation, favorise un apprentissage autonome et donne accès à des ressources pédagogiques en ligne ;</w:t>
      </w:r>
    </w:p>
    <w:p w:rsidR="00841831" w:rsidRPr="00303F1D" w:rsidRDefault="00841831" w:rsidP="00841831">
      <w:r w:rsidRPr="00303F1D">
        <w:t xml:space="preserve">2) </w:t>
      </w:r>
      <w:r w:rsidRPr="003D20E2">
        <w:rPr>
          <w:i/>
        </w:rPr>
        <w:t>la formation en présentiel</w:t>
      </w:r>
      <w:r w:rsidRPr="00303F1D">
        <w:t xml:space="preserve">, durant laquelle les étudiants bénéficient de l’environnement universitaire et des </w:t>
      </w:r>
      <w:r w:rsidRPr="00A060A4">
        <w:rPr>
          <w:b/>
        </w:rPr>
        <w:t>interactions</w:t>
      </w:r>
      <w:r w:rsidRPr="00303F1D">
        <w:t xml:space="preserve"> entre pairs ;</w:t>
      </w:r>
    </w:p>
    <w:p w:rsidR="00841831" w:rsidRDefault="00841831" w:rsidP="00841831">
      <w:r w:rsidRPr="00303F1D">
        <w:t xml:space="preserve">3) </w:t>
      </w:r>
      <w:r w:rsidRPr="003D20E2">
        <w:rPr>
          <w:i/>
        </w:rPr>
        <w:t>les technologies</w:t>
      </w:r>
      <w:r w:rsidRPr="00303F1D">
        <w:t xml:space="preserve"> : les étudiants ont accès à une </w:t>
      </w:r>
      <w:r w:rsidRPr="00A060A4">
        <w:rPr>
          <w:b/>
        </w:rPr>
        <w:t>plateforme en ligne</w:t>
      </w:r>
      <w:r w:rsidRPr="00303F1D">
        <w:t>, à des ressources multimédias, à une diversité de modalités dans les interactions avec l’enseignant et entre pairs.</w:t>
      </w:r>
    </w:p>
    <w:p w:rsidR="00E913B5" w:rsidRDefault="00E913B5" w:rsidP="004627F2"/>
    <w:p w:rsidR="00841831" w:rsidRDefault="004627F2" w:rsidP="00841831">
      <w:r>
        <w:t>Le</w:t>
      </w:r>
      <w:r w:rsidR="00841831">
        <w:t>s chercheurs du</w:t>
      </w:r>
      <w:r>
        <w:t xml:space="preserve"> projet européen Hy-Sup </w:t>
      </w:r>
      <w:r w:rsidRPr="00303F1D">
        <w:fldChar w:fldCharType="begin"/>
      </w:r>
      <w:r w:rsidR="00336CDC">
        <w:instrText xml:space="preserve"> ADDIN EN.CITE &lt;EndNote&gt;&lt;Cite&gt;&lt;Author&gt;Burton&lt;/Author&gt;&lt;Year&gt;2011&lt;/Year&gt;&lt;RecNum&gt;599&lt;/RecNum&gt;&lt;DisplayText&gt;(Burton et al., 2011; Charlier, Deschryver, &amp;amp; Peraya, 2006b)&lt;/DisplayText&gt;&lt;record&gt;&lt;rec-number&gt;599&lt;/rec-number&gt;&lt;foreign-keys&gt;&lt;key app="EN" db-id="2pdwe9v5ste2w6eez9ppfva9ervftzezts2a"&gt;599&lt;/key&gt;&lt;/foreign-keys&gt;&lt;ref-type name="Journal Article"&gt;17&lt;/ref-type&gt;&lt;contributors&gt;&lt;authors&gt;&lt;author&gt;Burton, R.&lt;/author&gt;&lt;author&gt;Borruat, S.&lt;/author&gt;&lt;author&gt;Charlier, B.&lt;/author&gt;&lt;author&gt;Coltice, N.&lt;/author&gt;&lt;author&gt;Deschryver, N.&lt;/author&gt;&lt;author&gt;Docq, F.&lt;/author&gt;&lt;/authors&gt;&lt;/contributors&gt;&lt;titles&gt;&lt;title&gt;Vers une typologie des dispositifs hybrides de formation en enseignement supérieur&lt;/title&gt;&lt;secondary-title&gt;Distances et savoirs&lt;/secondary-title&gt;&lt;/titles&gt;&lt;periodical&gt;&lt;full-title&gt;Distances et savoirs&lt;/full-title&gt;&lt;/periodical&gt;&lt;pages&gt;69-96&lt;/pages&gt;&lt;volume&gt;9&lt;/volume&gt;&lt;dates&gt;&lt;year&gt;2011&lt;/year&gt;&lt;/dates&gt;&lt;urls&gt;&lt;/urls&gt;&lt;/record&gt;&lt;/Cite&gt;&lt;Cite&gt;&lt;Author&gt;Charlier&lt;/Author&gt;&lt;Year&gt;2006&lt;/Year&gt;&lt;RecNum&gt;600&lt;/RecNum&gt;&lt;record&gt;&lt;rec-number&gt;600&lt;/rec-number&gt;&lt;foreign-keys&gt;&lt;key app="EN" db-id="2pdwe9v5ste2w6eez9ppfva9ervftzezts2a"&gt;600&lt;/key&gt;&lt;/foreign-keys&gt;&lt;ref-type name="Journal Article"&gt;17&lt;/ref-type&gt;&lt;contributors&gt;&lt;authors&gt;&lt;author&gt;Charlier, B.&lt;/author&gt;&lt;author&gt;Deschryver, N.&lt;/author&gt;&lt;author&gt;Peraya, D.&lt;/author&gt;&lt;/authors&gt;&lt;/contributors&gt;&lt;titles&gt;&lt;title&gt;Apprendre en présence et à distance. Une définition des dispositifs hybrides&lt;/title&gt;&lt;secondary-title&gt;Distances et savoirs&lt;/secondary-title&gt;&lt;/titles&gt;&lt;periodical&gt;&lt;full-title&gt;Distances et savoirs&lt;/full-title&gt;&lt;/periodical&gt;&lt;pages&gt;469-496&lt;/pages&gt;&lt;volume&gt;4&lt;/volume&gt;&lt;number&gt;4&lt;/number&gt;&lt;dates&gt;&lt;year&gt;2006&lt;/year&gt;&lt;/dates&gt;&lt;urls&gt;&lt;/urls&gt;&lt;/record&gt;&lt;/Cite&gt;&lt;/EndNote&gt;</w:instrText>
      </w:r>
      <w:r w:rsidRPr="00303F1D">
        <w:fldChar w:fldCharType="separate"/>
      </w:r>
      <w:r w:rsidR="00336CDC">
        <w:rPr>
          <w:noProof/>
        </w:rPr>
        <w:t>(</w:t>
      </w:r>
      <w:hyperlink w:anchor="_ENREF_6" w:tooltip="Burton, 2011 #599" w:history="1">
        <w:r w:rsidR="006F52DF">
          <w:rPr>
            <w:noProof/>
          </w:rPr>
          <w:t>Burton et al., 2011</w:t>
        </w:r>
      </w:hyperlink>
      <w:r w:rsidR="00336CDC">
        <w:rPr>
          <w:noProof/>
        </w:rPr>
        <w:t xml:space="preserve">; </w:t>
      </w:r>
      <w:hyperlink w:anchor="_ENREF_9" w:tooltip="Charlier, 2006 #600" w:history="1">
        <w:r w:rsidR="006F52DF">
          <w:rPr>
            <w:noProof/>
          </w:rPr>
          <w:t>Charlier, Deschryver, &amp; Peraya, 2006b</w:t>
        </w:r>
      </w:hyperlink>
      <w:r w:rsidR="00336CDC">
        <w:rPr>
          <w:noProof/>
        </w:rPr>
        <w:t>)</w:t>
      </w:r>
      <w:r w:rsidRPr="00303F1D">
        <w:fldChar w:fldCharType="end"/>
      </w:r>
      <w:r>
        <w:t xml:space="preserve"> propose</w:t>
      </w:r>
      <w:r w:rsidR="00841831">
        <w:t>nt</w:t>
      </w:r>
      <w:r>
        <w:t xml:space="preserve"> une</w:t>
      </w:r>
      <w:r w:rsidRPr="00303F1D">
        <w:t xml:space="preserve"> </w:t>
      </w:r>
      <w:r w:rsidR="00841831">
        <w:t>définition de l’hybridation</w:t>
      </w:r>
      <w:r>
        <w:t xml:space="preserve"> regroupant ces trois dimensions (présence/distance/technologie)</w:t>
      </w:r>
      <w:r w:rsidR="00E90D11">
        <w:t xml:space="preserve">. Ils ajoutent les </w:t>
      </w:r>
      <w:r w:rsidR="00E90D11" w:rsidRPr="00841831">
        <w:rPr>
          <w:b/>
        </w:rPr>
        <w:t>ressources</w:t>
      </w:r>
      <w:r w:rsidR="00E90D11">
        <w:t xml:space="preserve"> fournies aux étudiants et les </w:t>
      </w:r>
      <w:r w:rsidR="00E90D11" w:rsidRPr="00841831">
        <w:rPr>
          <w:b/>
        </w:rPr>
        <w:t>activités</w:t>
      </w:r>
      <w:r w:rsidR="00E90D11">
        <w:t xml:space="preserve"> qui leur sont proposées, à distance et en présentiel. D’autre part, cette définition fait état de la </w:t>
      </w:r>
      <w:r w:rsidR="00E90D11" w:rsidRPr="00841831">
        <w:rPr>
          <w:b/>
        </w:rPr>
        <w:t>pluralité des dispositifs hybrides</w:t>
      </w:r>
      <w:r w:rsidR="00E90D11" w:rsidRPr="00841831">
        <w:t>, allant du plus transmissif au plus actif</w:t>
      </w:r>
      <w:r w:rsidR="00E90D11">
        <w:t xml:space="preserve"> </w:t>
      </w:r>
      <w:r>
        <w:t>: « tout dispositif de formation (cours, formation continue) qui s’appuie sur un environnement numérique (plateforme d’apprentissage en ligne). Ce dispositif propose aux étudiants des ressources à utiliser ou des activités à réaliser à distance (en dehors des salles de cours) et en présence (dans les salles de cours). La proportion des activités à distance et en présence peut varier selon les dispositifs »</w:t>
      </w:r>
      <w:r>
        <w:rPr>
          <w:rStyle w:val="Appelnotedebasdep"/>
        </w:rPr>
        <w:footnoteReference w:id="3"/>
      </w:r>
      <w:r>
        <w:t xml:space="preserve"> </w:t>
      </w:r>
      <w:r w:rsidR="00E913B5">
        <w:t xml:space="preserve">. </w:t>
      </w:r>
    </w:p>
    <w:p w:rsidR="004627F2" w:rsidRDefault="004627F2" w:rsidP="004627F2"/>
    <w:p w:rsidR="008F22F6" w:rsidRPr="000602E6" w:rsidRDefault="00F65C4E" w:rsidP="008F22F6">
      <w:pPr>
        <w:rPr>
          <w:rFonts w:cs="Times New Roman"/>
          <w:color w:val="000000"/>
        </w:rPr>
      </w:pPr>
      <w:r>
        <w:rPr>
          <w:rFonts w:cs="Times New Roman"/>
          <w:noProof/>
          <w:color w:val="000000"/>
          <w:lang w:eastAsia="fr-FR"/>
        </w:rPr>
        <w:pict>
          <v:roundrect id="_x0000_s1124" style="position:absolute;left:0;text-align:left;margin-left:-78.35pt;margin-top:11.55pt;width:540.8pt;height:72.75pt;z-index:-7" arcsize="10923f" fillcolor="#daeef3" stroked="f"/>
        </w:pict>
      </w:r>
    </w:p>
    <w:p w:rsidR="008F22F6" w:rsidRPr="00303F1D" w:rsidRDefault="008F22F6" w:rsidP="008F22F6">
      <w:r w:rsidRPr="000602E6">
        <w:rPr>
          <w:rFonts w:cs="Times New Roman"/>
          <w:color w:val="000000"/>
        </w:rPr>
        <w:t>→</w:t>
      </w:r>
      <w:r w:rsidRPr="000602E6">
        <w:rPr>
          <w:color w:val="000000"/>
        </w:rPr>
        <w:t xml:space="preserve"> </w:t>
      </w:r>
      <w:r w:rsidR="009564C0">
        <w:rPr>
          <w:color w:val="000000"/>
        </w:rPr>
        <w:t>À</w:t>
      </w:r>
      <w:r w:rsidR="00336CDC">
        <w:rPr>
          <w:color w:val="000000"/>
        </w:rPr>
        <w:t xml:space="preserve"> partir de ces définitions, d</w:t>
      </w:r>
      <w:r w:rsidRPr="000602E6">
        <w:rPr>
          <w:color w:val="000000"/>
        </w:rPr>
        <w:t>ans le cadre de notre étude</w:t>
      </w:r>
      <w:r w:rsidR="00336CDC">
        <w:rPr>
          <w:color w:val="000000"/>
        </w:rPr>
        <w:t>,</w:t>
      </w:r>
      <w:r w:rsidRPr="000602E6">
        <w:rPr>
          <w:color w:val="000000"/>
        </w:rPr>
        <w:t xml:space="preserve"> nous envisageons </w:t>
      </w:r>
      <w:r w:rsidR="00CE0FF1">
        <w:t xml:space="preserve">le dispositif </w:t>
      </w:r>
      <w:r w:rsidRPr="00303F1D">
        <w:t xml:space="preserve">hybride </w:t>
      </w:r>
      <w:r w:rsidR="00336CDC">
        <w:t xml:space="preserve">comme </w:t>
      </w:r>
      <w:r w:rsidR="00715513">
        <w:t xml:space="preserve">une alternance et une </w:t>
      </w:r>
      <w:r w:rsidR="00715513" w:rsidRPr="00841831">
        <w:t>articulation</w:t>
      </w:r>
      <w:r w:rsidR="00715513" w:rsidRPr="008F13E3">
        <w:rPr>
          <w:b/>
        </w:rPr>
        <w:t xml:space="preserve"> </w:t>
      </w:r>
      <w:r w:rsidR="00715513" w:rsidRPr="00E90D11">
        <w:t xml:space="preserve">entre des </w:t>
      </w:r>
      <w:r w:rsidR="00715513">
        <w:t>séances</w:t>
      </w:r>
      <w:r w:rsidR="00715513" w:rsidRPr="00E90D11">
        <w:t xml:space="preserve"> </w:t>
      </w:r>
      <w:r w:rsidR="00715513">
        <w:t>d’enseignement</w:t>
      </w:r>
      <w:r w:rsidR="00715513" w:rsidRPr="00E90D11">
        <w:t xml:space="preserve"> </w:t>
      </w:r>
      <w:r w:rsidR="00715513">
        <w:t xml:space="preserve">en </w:t>
      </w:r>
      <w:r w:rsidR="00715513" w:rsidRPr="00334C81">
        <w:rPr>
          <w:b/>
        </w:rPr>
        <w:t>présentiel</w:t>
      </w:r>
      <w:r w:rsidR="00715513" w:rsidRPr="00715513">
        <w:t xml:space="preserve"> et des séances d’enseignement à </w:t>
      </w:r>
      <w:r w:rsidR="00715513" w:rsidRPr="00334C81">
        <w:rPr>
          <w:b/>
        </w:rPr>
        <w:t>distance</w:t>
      </w:r>
      <w:r w:rsidR="00715513">
        <w:t xml:space="preserve"> (synchrones et asynchrones)</w:t>
      </w:r>
      <w:r w:rsidR="00336CDC" w:rsidRPr="00715513">
        <w:t>,</w:t>
      </w:r>
      <w:r w:rsidR="00336CDC">
        <w:t xml:space="preserve"> inté</w:t>
      </w:r>
      <w:r w:rsidRPr="00303F1D">
        <w:t>gr</w:t>
      </w:r>
      <w:r w:rsidR="00336CDC">
        <w:t>ant</w:t>
      </w:r>
      <w:r w:rsidRPr="00303F1D">
        <w:t xml:space="preserve"> </w:t>
      </w:r>
      <w:r w:rsidR="00715513">
        <w:t>l’usage des</w:t>
      </w:r>
      <w:r w:rsidRPr="00303F1D">
        <w:t xml:space="preserve"> </w:t>
      </w:r>
      <w:r w:rsidRPr="00334C81">
        <w:rPr>
          <w:b/>
        </w:rPr>
        <w:t>technologies</w:t>
      </w:r>
      <w:r w:rsidRPr="00303F1D">
        <w:t xml:space="preserve"> pour soutenir le processus d’enseignement-apprentissage</w:t>
      </w:r>
      <w:r w:rsidR="00715513">
        <w:t xml:space="preserve">. </w:t>
      </w:r>
    </w:p>
    <w:p w:rsidR="00CD5DBE" w:rsidRPr="00CD5DBE" w:rsidRDefault="00CD5DBE" w:rsidP="008166BE"/>
    <w:p w:rsidR="008F22F6" w:rsidRPr="000602E6" w:rsidRDefault="008F22F6" w:rsidP="008166BE">
      <w:pPr>
        <w:pStyle w:val="Titre2"/>
        <w:rPr>
          <w:szCs w:val="24"/>
        </w:rPr>
        <w:sectPr w:rsidR="008F22F6" w:rsidRPr="000602E6">
          <w:pgSz w:w="11906" w:h="16838"/>
          <w:pgMar w:top="1417" w:right="1417" w:bottom="1417" w:left="1417" w:header="708" w:footer="708" w:gutter="0"/>
          <w:cols w:space="708"/>
          <w:docGrid w:linePitch="360"/>
        </w:sectPr>
      </w:pPr>
    </w:p>
    <w:p w:rsidR="00460F39" w:rsidRDefault="00460F39" w:rsidP="00460F39">
      <w:pPr>
        <w:pStyle w:val="Titre2"/>
        <w:rPr>
          <w:szCs w:val="24"/>
        </w:rPr>
      </w:pPr>
      <w:bookmarkStart w:id="18" w:name="_Toc121475322"/>
      <w:r>
        <w:rPr>
          <w:szCs w:val="24"/>
        </w:rPr>
        <w:lastRenderedPageBreak/>
        <w:t>2</w:t>
      </w:r>
      <w:r w:rsidRPr="000602E6">
        <w:rPr>
          <w:szCs w:val="24"/>
        </w:rPr>
        <w:t xml:space="preserve">. Pertinence </w:t>
      </w:r>
      <w:r>
        <w:rPr>
          <w:szCs w:val="24"/>
        </w:rPr>
        <w:t>des dispositifs</w:t>
      </w:r>
      <w:r w:rsidRPr="000602E6">
        <w:rPr>
          <w:szCs w:val="24"/>
        </w:rPr>
        <w:t xml:space="preserve"> hybride</w:t>
      </w:r>
      <w:r>
        <w:rPr>
          <w:szCs w:val="24"/>
        </w:rPr>
        <w:t>s</w:t>
      </w:r>
      <w:bookmarkEnd w:id="18"/>
    </w:p>
    <w:p w:rsidR="003662A3" w:rsidRPr="003662A3" w:rsidRDefault="003662A3" w:rsidP="003662A3"/>
    <w:p w:rsidR="00460F39" w:rsidRPr="00795F0C" w:rsidRDefault="00502D44" w:rsidP="00460F39">
      <w:pPr>
        <w:pBdr>
          <w:top w:val="single" w:sz="4" w:space="1" w:color="215868"/>
          <w:left w:val="single" w:sz="4" w:space="4" w:color="215868"/>
          <w:bottom w:val="single" w:sz="4" w:space="1" w:color="215868"/>
          <w:right w:val="single" w:sz="4" w:space="4" w:color="215868"/>
        </w:pBdr>
        <w:rPr>
          <w:b/>
          <w:bCs/>
          <w:i/>
        </w:rPr>
      </w:pPr>
      <w:r>
        <w:rPr>
          <w:b/>
          <w:i/>
        </w:rPr>
        <w:t>P</w:t>
      </w:r>
      <w:r w:rsidR="00460F39" w:rsidRPr="00795F0C">
        <w:rPr>
          <w:b/>
          <w:i/>
        </w:rPr>
        <w:t xml:space="preserve">ertinence </w:t>
      </w:r>
      <w:r w:rsidR="00460F39">
        <w:rPr>
          <w:b/>
          <w:i/>
        </w:rPr>
        <w:t>des dispositifs hybrides</w:t>
      </w:r>
    </w:p>
    <w:p w:rsidR="00460F39" w:rsidRDefault="00460F39" w:rsidP="00460F39">
      <w:pPr>
        <w:pBdr>
          <w:top w:val="single" w:sz="4" w:space="1" w:color="215868"/>
          <w:left w:val="single" w:sz="4" w:space="4" w:color="215868"/>
          <w:bottom w:val="single" w:sz="4" w:space="1" w:color="215868"/>
          <w:right w:val="single" w:sz="4" w:space="4" w:color="215868"/>
        </w:pBdr>
        <w:rPr>
          <w:bCs/>
        </w:rPr>
      </w:pPr>
      <w:r w:rsidRPr="007256F1">
        <w:rPr>
          <w:bCs/>
        </w:rPr>
        <w:t xml:space="preserve">Pour évaluer la </w:t>
      </w:r>
      <w:r>
        <w:rPr>
          <w:bCs/>
        </w:rPr>
        <w:t xml:space="preserve">pertinence des dispositifs </w:t>
      </w:r>
      <w:r w:rsidRPr="007256F1">
        <w:rPr>
          <w:bCs/>
        </w:rPr>
        <w:t>hybride</w:t>
      </w:r>
      <w:r>
        <w:rPr>
          <w:bCs/>
        </w:rPr>
        <w:t>s, nous allons nous intéresser à la perception des enseignants et des étudiants concernant ces dispositifs : en quoi correspondent-ils ou non</w:t>
      </w:r>
      <w:r w:rsidRPr="006C5862">
        <w:rPr>
          <w:bCs/>
        </w:rPr>
        <w:t xml:space="preserve"> </w:t>
      </w:r>
      <w:r w:rsidR="004355B2">
        <w:rPr>
          <w:bCs/>
        </w:rPr>
        <w:t>à leurs besoins et attentes</w:t>
      </w:r>
      <w:r w:rsidRPr="006C5862">
        <w:rPr>
          <w:bCs/>
        </w:rPr>
        <w:t> ?</w:t>
      </w:r>
    </w:p>
    <w:p w:rsidR="00460F39" w:rsidRDefault="00460F39" w:rsidP="00460F39"/>
    <w:p w:rsidR="00460F39" w:rsidRDefault="00460F39" w:rsidP="00460F39">
      <w:pPr>
        <w:rPr>
          <w:color w:val="0D0D0D"/>
        </w:rPr>
      </w:pPr>
      <w:r w:rsidRPr="000602E6">
        <w:rPr>
          <w:color w:val="0D0D0D"/>
        </w:rPr>
        <w:t>Les recherches qui portent sur les perceptions des étudiants et d</w:t>
      </w:r>
      <w:r w:rsidR="00334C81">
        <w:rPr>
          <w:color w:val="0D0D0D"/>
        </w:rPr>
        <w:t>es enseignants de l’hybridation</w:t>
      </w:r>
      <w:r w:rsidRPr="000602E6">
        <w:rPr>
          <w:color w:val="0D0D0D"/>
        </w:rPr>
        <w:t xml:space="preserve"> </w:t>
      </w:r>
      <w:r w:rsidR="00F64739">
        <w:rPr>
          <w:color w:val="0D0D0D"/>
        </w:rPr>
        <w:t>font mention</w:t>
      </w:r>
      <w:r w:rsidRPr="000602E6">
        <w:rPr>
          <w:color w:val="0D0D0D"/>
        </w:rPr>
        <w:t xml:space="preserve"> </w:t>
      </w:r>
      <w:r w:rsidR="00334C81">
        <w:rPr>
          <w:color w:val="0D0D0D"/>
        </w:rPr>
        <w:t>d</w:t>
      </w:r>
      <w:r w:rsidRPr="000602E6">
        <w:rPr>
          <w:color w:val="0D0D0D"/>
        </w:rPr>
        <w:t>es éléments positifs et négatifs</w:t>
      </w:r>
      <w:r w:rsidR="00334C81">
        <w:rPr>
          <w:color w:val="0D0D0D"/>
        </w:rPr>
        <w:t xml:space="preserve"> </w:t>
      </w:r>
      <w:r w:rsidR="00F64739">
        <w:rPr>
          <w:color w:val="0D0D0D"/>
        </w:rPr>
        <w:t>relevés</w:t>
      </w:r>
      <w:r w:rsidR="00334C81">
        <w:rPr>
          <w:color w:val="0D0D0D"/>
        </w:rPr>
        <w:t xml:space="preserve"> par les acteurs</w:t>
      </w:r>
      <w:r w:rsidR="00E16234">
        <w:rPr>
          <w:color w:val="0D0D0D"/>
        </w:rPr>
        <w:t>, ainsi que des difficultés rencontrées</w:t>
      </w:r>
      <w:r w:rsidRPr="000602E6">
        <w:rPr>
          <w:color w:val="0D0D0D"/>
        </w:rPr>
        <w:t xml:space="preserve">. </w:t>
      </w:r>
    </w:p>
    <w:p w:rsidR="00334C81" w:rsidRPr="000602E6" w:rsidRDefault="00334C81" w:rsidP="00460F39">
      <w:pPr>
        <w:rPr>
          <w:color w:val="0D0D0D"/>
        </w:rPr>
      </w:pPr>
    </w:p>
    <w:p w:rsidR="00D1736F" w:rsidRDefault="00460F39" w:rsidP="00460F39">
      <w:pPr>
        <w:rPr>
          <w:color w:val="0D0D0D"/>
        </w:rPr>
      </w:pPr>
      <w:r w:rsidRPr="000602E6">
        <w:rPr>
          <w:i/>
          <w:color w:val="0D0D0D"/>
        </w:rPr>
        <w:t>Perceptions des enseignants.</w:t>
      </w:r>
      <w:r w:rsidRPr="000602E6">
        <w:rPr>
          <w:color w:val="0D0D0D"/>
        </w:rPr>
        <w:t xml:space="preserve"> La recherche de Starkey-Perret, McAllister et Narcy-Combes </w:t>
      </w:r>
      <w:r w:rsidRPr="000602E6">
        <w:rPr>
          <w:color w:val="0D0D0D"/>
        </w:rPr>
        <w:fldChar w:fldCharType="begin"/>
      </w:r>
      <w:r w:rsidRPr="000602E6">
        <w:rPr>
          <w:color w:val="0D0D0D"/>
        </w:rPr>
        <w:instrText xml:space="preserve"> ADDIN EN.CITE &lt;EndNote&gt;&lt;Cite ExcludeAuth="1"&gt;&lt;Author&gt;Starkey-Perret&lt;/Author&gt;&lt;Year&gt;2012&lt;/Year&gt;&lt;RecNum&gt;605&lt;/RecNum&gt;&lt;DisplayText&gt;(2012)&lt;/DisplayText&gt;&lt;record&gt;&lt;rec-number&gt;605&lt;/rec-number&gt;&lt;foreign-keys&gt;&lt;key app="EN" db-id="2pdwe9v5ste2w6eez9ppfva9ervftzezts2a"&gt;605&lt;/key&gt;&lt;/foreign-keys&gt;&lt;ref-type name="Journal Article"&gt;17&lt;/ref-type&gt;&lt;contributors&gt;&lt;authors&gt;&lt;author&gt;Starkey-Perret, R.&lt;/author&gt;&lt;author&gt;McAllister, J.&lt;/author&gt;&lt;author&gt;Narcy-Combes, M-F.&lt;/author&gt;&lt;/authors&gt;&lt;/contributors&gt;&lt;titles&gt;&lt;title&gt;Recherche et rpatiques pédagogiques en langues de spécialité&lt;/title&gt;&lt;secondary-title&gt;Cahier de l&amp;apos;Apliut&lt;/secondary-title&gt;&lt;/titles&gt;&lt;periodical&gt;&lt;full-title&gt;Cahier de l&amp;apos;Apliut&lt;/full-title&gt;&lt;/periodical&gt;&lt;volume&gt;XXXI&lt;/volume&gt;&lt;number&gt;1&lt;/number&gt;&lt;dates&gt;&lt;year&gt;2012&lt;/year&gt;&lt;/dates&gt;&lt;urls&gt;&lt;/urls&gt;&lt;/record&gt;&lt;/Cite&gt;&lt;/EndNote&gt;</w:instrText>
      </w:r>
      <w:r w:rsidRPr="000602E6">
        <w:rPr>
          <w:color w:val="0D0D0D"/>
        </w:rPr>
        <w:fldChar w:fldCharType="separate"/>
      </w:r>
      <w:r w:rsidRPr="000602E6">
        <w:rPr>
          <w:noProof/>
          <w:color w:val="0D0D0D"/>
        </w:rPr>
        <w:t>(</w:t>
      </w:r>
      <w:hyperlink w:anchor="_ENREF_43" w:tooltip="Starkey-Perret, 2012 #605" w:history="1">
        <w:r w:rsidR="006F52DF" w:rsidRPr="000602E6">
          <w:rPr>
            <w:noProof/>
            <w:color w:val="0D0D0D"/>
          </w:rPr>
          <w:t>2012</w:t>
        </w:r>
      </w:hyperlink>
      <w:r w:rsidRPr="000602E6">
        <w:rPr>
          <w:noProof/>
          <w:color w:val="0D0D0D"/>
        </w:rPr>
        <w:t>)</w:t>
      </w:r>
      <w:r w:rsidRPr="000602E6">
        <w:rPr>
          <w:color w:val="0D0D0D"/>
        </w:rPr>
        <w:fldChar w:fldCharType="end"/>
      </w:r>
      <w:r w:rsidRPr="000602E6">
        <w:rPr>
          <w:color w:val="0D0D0D"/>
        </w:rPr>
        <w:t xml:space="preserve"> </w:t>
      </w:r>
      <w:r w:rsidR="004A7C09">
        <w:rPr>
          <w:color w:val="0D0D0D"/>
        </w:rPr>
        <w:t>pointe</w:t>
      </w:r>
      <w:r w:rsidRPr="000602E6">
        <w:rPr>
          <w:color w:val="0D0D0D"/>
        </w:rPr>
        <w:t xml:space="preserve"> les éléments </w:t>
      </w:r>
      <w:r w:rsidR="00D1736F">
        <w:rPr>
          <w:color w:val="0D0D0D"/>
        </w:rPr>
        <w:t>négatifs</w:t>
      </w:r>
      <w:r w:rsidRPr="000602E6">
        <w:rPr>
          <w:color w:val="0D0D0D"/>
        </w:rPr>
        <w:t xml:space="preserve"> et </w:t>
      </w:r>
      <w:r w:rsidR="00D1736F">
        <w:rPr>
          <w:color w:val="0D0D0D"/>
        </w:rPr>
        <w:t>positifs</w:t>
      </w:r>
      <w:r w:rsidRPr="000602E6">
        <w:rPr>
          <w:color w:val="0D0D0D"/>
        </w:rPr>
        <w:t xml:space="preserve"> mentionnés par les enseignants en langue qui ont utilisé une plateforme hybride. Les éléments négatifs mentionnés par les enseignants ont principalement trait à la charge de travail que requiert la mise en place d’un dispositif hybride. </w:t>
      </w:r>
      <w:r w:rsidR="00E34923">
        <w:rPr>
          <w:color w:val="0D0D0D"/>
        </w:rPr>
        <w:t xml:space="preserve">Les enseignants interrogés par </w:t>
      </w:r>
      <w:r w:rsidR="00DC0A60">
        <w:rPr>
          <w:color w:val="0D0D0D"/>
        </w:rPr>
        <w:t xml:space="preserve">Vaughan </w:t>
      </w:r>
      <w:r w:rsidR="00DC0A60">
        <w:rPr>
          <w:color w:val="0D0D0D"/>
        </w:rPr>
        <w:fldChar w:fldCharType="begin"/>
      </w:r>
      <w:r w:rsidR="00DC0A60">
        <w:rPr>
          <w:color w:val="0D0D0D"/>
        </w:rPr>
        <w:instrText xml:space="preserve"> ADDIN EN.CITE &lt;EndNote&gt;&lt;Cite ExcludeAuth="1"&gt;&lt;Author&gt;Vaughan&lt;/Author&gt;&lt;Year&gt;2007&lt;/Year&gt;&lt;RecNum&gt;649&lt;/RecNum&gt;&lt;DisplayText&gt;(2007)&lt;/DisplayText&gt;&lt;record&gt;&lt;rec-number&gt;649&lt;/rec-number&gt;&lt;foreign-keys&gt;&lt;key app="EN" db-id="2pdwe9v5ste2w6eez9ppfva9ervftzezts2a"&gt;649&lt;/key&gt;&lt;/foreign-keys&gt;&lt;ref-type name="Journal Article"&gt;17&lt;/ref-type&gt;&lt;contributors&gt;&lt;authors&gt;&lt;author&gt;Vaughan, N.&lt;/author&gt;&lt;/authors&gt;&lt;/contributors&gt;&lt;titles&gt;&lt;title&gt;Perspectives on blended learning in higher education&lt;/title&gt;&lt;secondary-title&gt;International Journal on E-learning&lt;/secondary-title&gt;&lt;/titles&gt;&lt;periodical&gt;&lt;full-title&gt;International Journal on E-learning&lt;/full-title&gt;&lt;/periodical&gt;&lt;pages&gt;81-94&lt;/pages&gt;&lt;volume&gt;6&lt;/volume&gt;&lt;number&gt;1&lt;/number&gt;&lt;dates&gt;&lt;year&gt;2007&lt;/year&gt;&lt;/dates&gt;&lt;urls&gt;&lt;/urls&gt;&lt;/record&gt;&lt;/Cite&gt;&lt;/EndNote&gt;</w:instrText>
      </w:r>
      <w:r w:rsidR="00DC0A60">
        <w:rPr>
          <w:color w:val="0D0D0D"/>
        </w:rPr>
        <w:fldChar w:fldCharType="separate"/>
      </w:r>
      <w:r w:rsidR="00DC0A60">
        <w:rPr>
          <w:noProof/>
          <w:color w:val="0D0D0D"/>
        </w:rPr>
        <w:t>(</w:t>
      </w:r>
      <w:hyperlink w:anchor="_ENREF_46" w:tooltip="Vaughan, 2007 #649" w:history="1">
        <w:r w:rsidR="006F52DF">
          <w:rPr>
            <w:noProof/>
            <w:color w:val="0D0D0D"/>
          </w:rPr>
          <w:t>2007</w:t>
        </w:r>
      </w:hyperlink>
      <w:r w:rsidR="00DC0A60">
        <w:rPr>
          <w:noProof/>
          <w:color w:val="0D0D0D"/>
        </w:rPr>
        <w:t>)</w:t>
      </w:r>
      <w:r w:rsidR="00DC0A60">
        <w:rPr>
          <w:color w:val="0D0D0D"/>
        </w:rPr>
        <w:fldChar w:fldCharType="end"/>
      </w:r>
      <w:r w:rsidR="00DC0A60">
        <w:rPr>
          <w:color w:val="0D0D0D"/>
        </w:rPr>
        <w:t xml:space="preserve"> </w:t>
      </w:r>
      <w:r w:rsidR="00E34923">
        <w:rPr>
          <w:color w:val="0D0D0D"/>
        </w:rPr>
        <w:t>mentionnent</w:t>
      </w:r>
      <w:r w:rsidR="00DC0A60">
        <w:rPr>
          <w:color w:val="0D0D0D"/>
        </w:rPr>
        <w:t xml:space="preserve"> également le manque de temps </w:t>
      </w:r>
      <w:r w:rsidR="00E34923">
        <w:rPr>
          <w:color w:val="0D0D0D"/>
        </w:rPr>
        <w:t>pour le développement d’un cours hybride</w:t>
      </w:r>
      <w:r w:rsidR="00DA125B">
        <w:rPr>
          <w:color w:val="0D0D0D"/>
        </w:rPr>
        <w:t xml:space="preserve">. </w:t>
      </w:r>
      <w:r w:rsidR="00E34923">
        <w:rPr>
          <w:color w:val="0D0D0D"/>
        </w:rPr>
        <w:t>Le manque de</w:t>
      </w:r>
      <w:r w:rsidR="00DA125B">
        <w:rPr>
          <w:color w:val="0D0D0D"/>
        </w:rPr>
        <w:t xml:space="preserve"> soutien et de ressources, ainsi que le manque de compétences technopédagogiques</w:t>
      </w:r>
      <w:r w:rsidR="00E34923">
        <w:rPr>
          <w:color w:val="0D0D0D"/>
        </w:rPr>
        <w:t xml:space="preserve"> sont aussi pointés par les enseignants</w:t>
      </w:r>
      <w:r w:rsidR="00DA125B">
        <w:rPr>
          <w:color w:val="0D0D0D"/>
        </w:rPr>
        <w:t xml:space="preserve">. </w:t>
      </w:r>
      <w:r w:rsidR="006C2E92">
        <w:rPr>
          <w:color w:val="0D0D0D"/>
        </w:rPr>
        <w:t xml:space="preserve">La recherche de Ocak </w:t>
      </w:r>
      <w:r w:rsidR="006C2E92">
        <w:rPr>
          <w:color w:val="0D0D0D"/>
        </w:rPr>
        <w:fldChar w:fldCharType="begin"/>
      </w:r>
      <w:r w:rsidR="006C2E92">
        <w:rPr>
          <w:color w:val="0D0D0D"/>
        </w:rPr>
        <w:instrText xml:space="preserve"> ADDIN EN.CITE &lt;EndNote&gt;&lt;Cite ExcludeAuth="1"&gt;&lt;Author&gt;Ocak&lt;/Author&gt;&lt;Year&gt;2010&lt;/Year&gt;&lt;RecNum&gt;648&lt;/RecNum&gt;&lt;DisplayText&gt;(2010)&lt;/DisplayText&gt;&lt;record&gt;&lt;rec-number&gt;648&lt;/rec-number&gt;&lt;foreign-keys&gt;&lt;key app="EN" db-id="2pdwe9v5ste2w6eez9ppfva9ervftzezts2a"&gt;648&lt;/key&gt;&lt;/foreign-keys&gt;&lt;ref-type name="Journal Article"&gt;17&lt;/ref-type&gt;&lt;contributors&gt;&lt;authors&gt;&lt;author&gt;Ocak, M.A.&lt;/author&gt;&lt;/authors&gt;&lt;/contributors&gt;&lt;titles&gt;&lt;title&gt;Blend or not to blend : A study investigating faculty members perceptions of blended teaching&lt;/title&gt;&lt;secondary-title&gt;World Journal on Educational Technology&lt;/secondary-title&gt;&lt;/titles&gt;&lt;periodical&gt;&lt;full-title&gt;World Journal on Educational Technology&lt;/full-title&gt;&lt;/periodical&gt;&lt;pages&gt;196-205&lt;/pages&gt;&lt;volume&gt;2&lt;/volume&gt;&lt;dates&gt;&lt;year&gt;2010&lt;/year&gt;&lt;/dates&gt;&lt;urls&gt;&lt;/urls&gt;&lt;/record&gt;&lt;/Cite&gt;&lt;/EndNote&gt;</w:instrText>
      </w:r>
      <w:r w:rsidR="006C2E92">
        <w:rPr>
          <w:color w:val="0D0D0D"/>
        </w:rPr>
        <w:fldChar w:fldCharType="separate"/>
      </w:r>
      <w:r w:rsidR="006C2E92">
        <w:rPr>
          <w:noProof/>
          <w:color w:val="0D0D0D"/>
        </w:rPr>
        <w:t>(</w:t>
      </w:r>
      <w:hyperlink w:anchor="_ENREF_30" w:tooltip="Ocak, 2010 #648" w:history="1">
        <w:r w:rsidR="006F52DF">
          <w:rPr>
            <w:noProof/>
            <w:color w:val="0D0D0D"/>
          </w:rPr>
          <w:t>2010</w:t>
        </w:r>
      </w:hyperlink>
      <w:r w:rsidR="006C2E92">
        <w:rPr>
          <w:noProof/>
          <w:color w:val="0D0D0D"/>
        </w:rPr>
        <w:t>)</w:t>
      </w:r>
      <w:r w:rsidR="006C2E92">
        <w:rPr>
          <w:color w:val="0D0D0D"/>
        </w:rPr>
        <w:fldChar w:fldCharType="end"/>
      </w:r>
      <w:r w:rsidR="006C2E92">
        <w:rPr>
          <w:color w:val="0D0D0D"/>
        </w:rPr>
        <w:t xml:space="preserve"> </w:t>
      </w:r>
      <w:r w:rsidR="00A778A6">
        <w:rPr>
          <w:color w:val="0D0D0D"/>
        </w:rPr>
        <w:t>aborde</w:t>
      </w:r>
      <w:r w:rsidR="006C2E92">
        <w:rPr>
          <w:color w:val="0D0D0D"/>
        </w:rPr>
        <w:t xml:space="preserve"> un autre élément négatif perçu p</w:t>
      </w:r>
      <w:r w:rsidR="00DC0A60">
        <w:rPr>
          <w:color w:val="0D0D0D"/>
        </w:rPr>
        <w:t>ar les enseignants : la mise en</w:t>
      </w:r>
      <w:r w:rsidR="006C2E92">
        <w:rPr>
          <w:color w:val="0D0D0D"/>
        </w:rPr>
        <w:t xml:space="preserve"> place de l’hybridation est jugée complexe du fait de la multiplicité des rôles à jouer à distance et en présentiel. </w:t>
      </w:r>
    </w:p>
    <w:p w:rsidR="00460F39" w:rsidRPr="000602E6" w:rsidRDefault="00D1736F" w:rsidP="00460F39">
      <w:pPr>
        <w:rPr>
          <w:color w:val="0D0D0D"/>
        </w:rPr>
      </w:pPr>
      <w:r>
        <w:rPr>
          <w:color w:val="0D0D0D"/>
        </w:rPr>
        <w:t xml:space="preserve">Concernant les éléments positifs, </w:t>
      </w:r>
      <w:r w:rsidRPr="000602E6">
        <w:rPr>
          <w:color w:val="0D0D0D"/>
        </w:rPr>
        <w:t xml:space="preserve">les bénéfices </w:t>
      </w:r>
      <w:r>
        <w:rPr>
          <w:color w:val="0D0D0D"/>
        </w:rPr>
        <w:t xml:space="preserve">perçus </w:t>
      </w:r>
      <w:r w:rsidRPr="000602E6">
        <w:rPr>
          <w:color w:val="0D0D0D"/>
        </w:rPr>
        <w:t>de l’hybridation portent principalement sur l’organisation du travail en petits groupes, l’individualisation de la formation, l’engagement des étudiants, ainsi que leur participation.</w:t>
      </w:r>
    </w:p>
    <w:p w:rsidR="00460F39" w:rsidRPr="000602E6" w:rsidRDefault="00460F39" w:rsidP="00460F39">
      <w:pPr>
        <w:rPr>
          <w:color w:val="0D0D0D"/>
        </w:rPr>
      </w:pPr>
    </w:p>
    <w:p w:rsidR="00460F39" w:rsidRPr="000602E6" w:rsidRDefault="00460F39" w:rsidP="00460F39">
      <w:pPr>
        <w:rPr>
          <w:color w:val="0D0D0D"/>
        </w:rPr>
      </w:pPr>
      <w:r w:rsidRPr="000602E6">
        <w:rPr>
          <w:i/>
          <w:color w:val="0D0D0D"/>
        </w:rPr>
        <w:t>Perceptions des étudiants</w:t>
      </w:r>
      <w:r w:rsidRPr="000602E6">
        <w:rPr>
          <w:color w:val="0D0D0D"/>
        </w:rPr>
        <w:t xml:space="preserve">. Concernant la perception des étudiants </w:t>
      </w:r>
      <w:r w:rsidR="00D1736F">
        <w:rPr>
          <w:color w:val="0D0D0D"/>
        </w:rPr>
        <w:t>relative au dispositif hybride</w:t>
      </w:r>
      <w:r w:rsidRPr="000602E6">
        <w:rPr>
          <w:color w:val="0D0D0D"/>
        </w:rPr>
        <w:t xml:space="preserve">, McAllister et Narcy-Combes </w:t>
      </w:r>
      <w:r w:rsidRPr="000602E6">
        <w:rPr>
          <w:color w:val="0D0D0D"/>
        </w:rPr>
        <w:fldChar w:fldCharType="begin"/>
      </w:r>
      <w:r w:rsidRPr="000602E6">
        <w:rPr>
          <w:color w:val="0D0D0D"/>
        </w:rPr>
        <w:instrText xml:space="preserve"> ADDIN EN.CITE &lt;EndNote&gt;&lt;Cite ExcludeAuth="1"&gt;&lt;Author&gt;McAllister&lt;/Author&gt;&lt;Year&gt;2015&lt;/Year&gt;&lt;RecNum&gt;615&lt;/RecNum&gt;&lt;DisplayText&gt;(2015)&lt;/DisplayText&gt;&lt;record&gt;&lt;rec-number&gt;615&lt;/rec-number&gt;&lt;foreign-keys&gt;&lt;key app="EN" db-id="2pdwe9v5ste2w6eez9ppfva9ervftzezts2a"&gt;615&lt;/key&gt;&lt;/foreign-keys&gt;&lt;ref-type name="Journal Article"&gt;17&lt;/ref-type&gt;&lt;contributors&gt;&lt;authors&gt;&lt;author&gt;McAllister, J.&lt;/author&gt;&lt;author&gt;Narcy-Combes, M-F.&lt;/author&gt;&lt;/authors&gt;&lt;/contributors&gt;&lt;titles&gt;&lt;title&gt;Etude longitudinale d&amp;apos;un dispositif hybride d&amp;apos;apprentissage de l&amp;apos;anglais en milieu universitaire- Le point de vue des étudiants&lt;/title&gt;&lt;secondary-title&gt;Des machines et des langues&lt;/secondary-title&gt;&lt;/titles&gt;&lt;periodical&gt;&lt;full-title&gt;Des machines et des langues&lt;/full-title&gt;&lt;/periodical&gt;&lt;volume&gt;18&lt;/volume&gt;&lt;number&gt;2&lt;/number&gt;&lt;dates&gt;&lt;year&gt;2015&lt;/year&gt;&lt;/dates&gt;&lt;urls&gt;&lt;/urls&gt;&lt;/record&gt;&lt;/Cite&gt;&lt;/EndNote&gt;</w:instrText>
      </w:r>
      <w:r w:rsidRPr="000602E6">
        <w:rPr>
          <w:color w:val="0D0D0D"/>
        </w:rPr>
        <w:fldChar w:fldCharType="separate"/>
      </w:r>
      <w:r w:rsidRPr="000602E6">
        <w:rPr>
          <w:noProof/>
          <w:color w:val="0D0D0D"/>
        </w:rPr>
        <w:t>(</w:t>
      </w:r>
      <w:hyperlink w:anchor="_ENREF_26" w:tooltip="McAllister, 2015 #615" w:history="1">
        <w:r w:rsidR="006F52DF" w:rsidRPr="000602E6">
          <w:rPr>
            <w:noProof/>
            <w:color w:val="0D0D0D"/>
          </w:rPr>
          <w:t>2015</w:t>
        </w:r>
      </w:hyperlink>
      <w:r w:rsidRPr="000602E6">
        <w:rPr>
          <w:noProof/>
          <w:color w:val="0D0D0D"/>
        </w:rPr>
        <w:t>)</w:t>
      </w:r>
      <w:r w:rsidRPr="000602E6">
        <w:rPr>
          <w:color w:val="0D0D0D"/>
        </w:rPr>
        <w:fldChar w:fldCharType="end"/>
      </w:r>
      <w:r w:rsidRPr="000602E6">
        <w:rPr>
          <w:color w:val="0D0D0D"/>
        </w:rPr>
        <w:t xml:space="preserve"> soulignent que les étudiants de L1 ont vécu l’expérience de l’hybridation comme une déstabilisation. Leur rôle évolue et ils ne disposent pas toujours de l’autonomie suffisante pour s’engager pleinement dans un dispositif hybride. Premièrement, le manque d’autonomie se traduit par leur difficulté à percevoir la plus-value d’une formation hybride</w:t>
      </w:r>
      <w:r w:rsidR="00334C81">
        <w:rPr>
          <w:color w:val="0D0D0D"/>
        </w:rPr>
        <w:t xml:space="preserve"> </w:t>
      </w:r>
      <w:r w:rsidR="00334C81">
        <w:rPr>
          <w:color w:val="0D0D0D"/>
        </w:rPr>
        <w:fldChar w:fldCharType="begin"/>
      </w:r>
      <w:r w:rsidR="00334C81">
        <w:rPr>
          <w:color w:val="0D0D0D"/>
        </w:rPr>
        <w:instrText xml:space="preserve"> ADDIN EN.CITE &lt;EndNote&gt;&lt;Cite&gt;&lt;Author&gt;Love&lt;/Author&gt;&lt;Year&gt;2006&lt;/Year&gt;&lt;RecNum&gt;619&lt;/RecNum&gt;&lt;DisplayText&gt;(Love &amp;amp; Fry, 2006)&lt;/DisplayText&gt;&lt;record&gt;&lt;rec-number&gt;619&lt;/rec-number&gt;&lt;foreign-keys&gt;&lt;key app="EN" db-id="2pdwe9v5ste2w6eez9ppfva9ervftzezts2a"&gt;619&lt;/key&gt;&lt;/foreign-keys&gt;&lt;ref-type name="Journal Article"&gt;17&lt;/ref-type&gt;&lt;contributors&gt;&lt;authors&gt;&lt;author&gt;Love, N.&lt;/author&gt;&lt;author&gt;Fry, N.&lt;/author&gt;&lt;/authors&gt;&lt;/contributors&gt;&lt;titles&gt;&lt;title&gt;Accounting students&amp;apos; perceptions of a virtual learning environment : springboard or safey net?&lt;/title&gt;&lt;secondary-title&gt;Accounding Education : an international journal&lt;/secondary-title&gt;&lt;/titles&gt;&lt;periodical&gt;&lt;full-title&gt;Accounding Education : an international journal&lt;/full-title&gt;&lt;/periodical&gt;&lt;pages&gt;151-166&lt;/pages&gt;&lt;volume&gt;15&lt;/volume&gt;&lt;number&gt;2&lt;/number&gt;&lt;dates&gt;&lt;year&gt;2006&lt;/year&gt;&lt;/dates&gt;&lt;urls&gt;&lt;/urls&gt;&lt;research-notes&gt;IN  Osgerby, J. (2013)&lt;/research-notes&gt;&lt;/record&gt;&lt;/Cite&gt;&lt;/EndNote&gt;</w:instrText>
      </w:r>
      <w:r w:rsidR="00334C81">
        <w:rPr>
          <w:color w:val="0D0D0D"/>
        </w:rPr>
        <w:fldChar w:fldCharType="separate"/>
      </w:r>
      <w:r w:rsidR="00334C81">
        <w:rPr>
          <w:noProof/>
          <w:color w:val="0D0D0D"/>
        </w:rPr>
        <w:t>(</w:t>
      </w:r>
      <w:hyperlink w:anchor="_ENREF_25" w:tooltip="Love, 2006 #619" w:history="1">
        <w:r w:rsidR="006F52DF">
          <w:rPr>
            <w:noProof/>
            <w:color w:val="0D0D0D"/>
          </w:rPr>
          <w:t>Love &amp; Fry, 2006</w:t>
        </w:r>
      </w:hyperlink>
      <w:r w:rsidR="00334C81">
        <w:rPr>
          <w:noProof/>
          <w:color w:val="0D0D0D"/>
        </w:rPr>
        <w:t>)</w:t>
      </w:r>
      <w:r w:rsidR="00334C81">
        <w:rPr>
          <w:color w:val="0D0D0D"/>
        </w:rPr>
        <w:fldChar w:fldCharType="end"/>
      </w:r>
      <w:r w:rsidRPr="000602E6">
        <w:rPr>
          <w:color w:val="0D0D0D"/>
        </w:rPr>
        <w:t xml:space="preserve">. Ils tendent à la considérer davantage comme un filet de sécurité (ressources fiables à disposition) que comme un tremplin pour leur apprentissage. Deuxièmement, le manque d’autonomie se traduit aussi par les difficultés rencontrées par les étudiants dans l’usage des TICE. Les recherches de Selwyn, Marriott et Marriott </w:t>
      </w:r>
      <w:r w:rsidRPr="000602E6">
        <w:rPr>
          <w:color w:val="0D0D0D"/>
        </w:rPr>
        <w:fldChar w:fldCharType="begin"/>
      </w:r>
      <w:r w:rsidRPr="000602E6">
        <w:rPr>
          <w:color w:val="0D0D0D"/>
        </w:rPr>
        <w:instrText xml:space="preserve"> ADDIN EN.CITE &lt;EndNote&gt;&lt;Cite ExcludeAuth="1"&gt;&lt;Author&gt;Selwyn&lt;/Author&gt;&lt;Year&gt;2000&lt;/Year&gt;&lt;RecNum&gt;620&lt;/RecNum&gt;&lt;DisplayText&gt;(2000)&lt;/DisplayText&gt;&lt;record&gt;&lt;rec-number&gt;620&lt;/rec-number&gt;&lt;foreign-keys&gt;&lt;key app="EN" db-id="2pdwe9v5ste2w6eez9ppfva9ervftzezts2a"&gt;620&lt;/key&gt;&lt;/foreign-keys&gt;&lt;ref-type name="Journal Article"&gt;17&lt;/ref-type&gt;&lt;contributors&gt;&lt;authors&gt;&lt;author&gt;Selwyn, N.&lt;/author&gt;&lt;author&gt;Marriott, N.&lt;/author&gt;&lt;author&gt;Marriott, P.&lt;/author&gt;&lt;/authors&gt;&lt;/contributors&gt;&lt;titles&gt;&lt;title&gt;Net gains or net pains ? Business students&amp;apos; use of the Internet&lt;/title&gt;&lt;secondary-title&gt;Higher education quaterly&lt;/secondary-title&gt;&lt;/titles&gt;&lt;periodical&gt;&lt;full-title&gt;Higher education quaterly&lt;/full-title&gt;&lt;/periodical&gt;&lt;pages&gt;166-186&lt;/pages&gt;&lt;volume&gt;54&lt;/volume&gt;&lt;number&gt;2&lt;/number&gt;&lt;keywords&gt;&lt;keyword&gt;in osgerby 2013&lt;/keyword&gt;&lt;/keywords&gt;&lt;dates&gt;&lt;year&gt;2000&lt;/year&gt;&lt;/dates&gt;&lt;urls&gt;&lt;/urls&gt;&lt;/record&gt;&lt;/Cite&gt;&lt;/EndNote&gt;</w:instrText>
      </w:r>
      <w:r w:rsidRPr="000602E6">
        <w:rPr>
          <w:color w:val="0D0D0D"/>
        </w:rPr>
        <w:fldChar w:fldCharType="separate"/>
      </w:r>
      <w:r w:rsidRPr="000602E6">
        <w:rPr>
          <w:noProof/>
          <w:color w:val="0D0D0D"/>
        </w:rPr>
        <w:t>(</w:t>
      </w:r>
      <w:hyperlink w:anchor="_ENREF_40" w:tooltip="Selwyn, 2000 #620" w:history="1">
        <w:r w:rsidR="006F52DF" w:rsidRPr="000602E6">
          <w:rPr>
            <w:noProof/>
            <w:color w:val="0D0D0D"/>
          </w:rPr>
          <w:t>2000</w:t>
        </w:r>
      </w:hyperlink>
      <w:r w:rsidRPr="000602E6">
        <w:rPr>
          <w:noProof/>
          <w:color w:val="0D0D0D"/>
        </w:rPr>
        <w:t>)</w:t>
      </w:r>
      <w:r w:rsidRPr="000602E6">
        <w:rPr>
          <w:color w:val="0D0D0D"/>
        </w:rPr>
        <w:fldChar w:fldCharType="end"/>
      </w:r>
      <w:r w:rsidRPr="000602E6">
        <w:rPr>
          <w:color w:val="0D0D0D"/>
        </w:rPr>
        <w:t xml:space="preserve"> montrent que si les étudiants ont l’habitude d’utiliser les TIC, ils ne sont en revanche pas habitués à les utiliser dans un cadre académique, et disent rencontrer des difficultés dans ce nouvel usage. D’ailleurs, la recherche de Osgerby </w:t>
      </w:r>
      <w:r w:rsidRPr="000602E6">
        <w:rPr>
          <w:color w:val="0D0D0D"/>
        </w:rPr>
        <w:fldChar w:fldCharType="begin"/>
      </w:r>
      <w:r w:rsidRPr="000602E6">
        <w:rPr>
          <w:color w:val="0D0D0D"/>
        </w:rPr>
        <w:instrText xml:space="preserve"> ADDIN EN.CITE &lt;EndNote&gt;&lt;Cite ExcludeAuth="1"&gt;&lt;Author&gt;Osgerby&lt;/Author&gt;&lt;Year&gt;2013&lt;/Year&gt;&lt;RecNum&gt;618&lt;/RecNum&gt;&lt;DisplayText&gt;(2013)&lt;/DisplayText&gt;&lt;record&gt;&lt;rec-number&gt;618&lt;/rec-number&gt;&lt;foreign-keys&gt;&lt;key app="EN" db-id="2pdwe9v5ste2w6eez9ppfva9ervftzezts2a"&gt;618&lt;/key&gt;&lt;/foreign-keys&gt;&lt;ref-type name="Journal Article"&gt;17&lt;/ref-type&gt;&lt;contributors&gt;&lt;authors&gt;&lt;author&gt;Osgerby, J.&lt;/author&gt;&lt;/authors&gt;&lt;/contributors&gt;&lt;titles&gt;&lt;title&gt;Students&amp;apos;perceptions of the introduction of blended learning environment : An exploratory case study&lt;/title&gt;&lt;secondary-title&gt;Accounting education : an international journal&lt;/secondary-title&gt;&lt;/titles&gt;&lt;periodical&gt;&lt;full-title&gt;Accounting education : an international journal&lt;/full-title&gt;&lt;/periodical&gt;&lt;pages&gt;85-99&lt;/pages&gt;&lt;volume&gt;22&lt;/volume&gt;&lt;number&gt;1&lt;/number&gt;&lt;dates&gt;&lt;year&gt;2013&lt;/year&gt;&lt;/dates&gt;&lt;urls&gt;&lt;/urls&gt;&lt;/record&gt;&lt;/Cite&gt;&lt;/EndNote&gt;</w:instrText>
      </w:r>
      <w:r w:rsidRPr="000602E6">
        <w:rPr>
          <w:color w:val="0D0D0D"/>
        </w:rPr>
        <w:fldChar w:fldCharType="separate"/>
      </w:r>
      <w:r w:rsidRPr="000602E6">
        <w:rPr>
          <w:noProof/>
          <w:color w:val="0D0D0D"/>
        </w:rPr>
        <w:t>(</w:t>
      </w:r>
      <w:hyperlink w:anchor="_ENREF_31" w:tooltip="Osgerby, 2013 #618" w:history="1">
        <w:r w:rsidR="006F52DF" w:rsidRPr="000602E6">
          <w:rPr>
            <w:noProof/>
            <w:color w:val="0D0D0D"/>
          </w:rPr>
          <w:t>2013</w:t>
        </w:r>
      </w:hyperlink>
      <w:r w:rsidRPr="000602E6">
        <w:rPr>
          <w:noProof/>
          <w:color w:val="0D0D0D"/>
        </w:rPr>
        <w:t>)</w:t>
      </w:r>
      <w:r w:rsidRPr="000602E6">
        <w:rPr>
          <w:color w:val="0D0D0D"/>
        </w:rPr>
        <w:fldChar w:fldCharType="end"/>
      </w:r>
      <w:r w:rsidRPr="000602E6">
        <w:rPr>
          <w:color w:val="0D0D0D"/>
        </w:rPr>
        <w:t xml:space="preserve"> montre que les étudiants tendent à utiliser leurs propres outils collaboratifs (réseaux sociaux, mobile) pour organiser leur travail en groupe plutôt que d’utiliser les outils proposés par la plateforme. Troisièmement, le manque d’autonomie des étudiants s’observe par leur préférence pour un apprentissage plus guidé, des cours en face à face, construits et organisés étape par étape (Osgerby, 2013).</w:t>
      </w:r>
    </w:p>
    <w:p w:rsidR="00AF426E" w:rsidRDefault="00D1736F" w:rsidP="00460F39">
      <w:pPr>
        <w:rPr>
          <w:color w:val="0D0D0D"/>
        </w:rPr>
      </w:pPr>
      <w:r>
        <w:rPr>
          <w:color w:val="0D0D0D"/>
        </w:rPr>
        <w:t xml:space="preserve">Au niveau des points positifs, </w:t>
      </w:r>
      <w:r w:rsidRPr="000602E6">
        <w:rPr>
          <w:color w:val="0D0D0D"/>
        </w:rPr>
        <w:t xml:space="preserve">McAllister et Narcy-Combes </w:t>
      </w:r>
      <w:r w:rsidRPr="000602E6">
        <w:rPr>
          <w:color w:val="0D0D0D"/>
        </w:rPr>
        <w:fldChar w:fldCharType="begin"/>
      </w:r>
      <w:r w:rsidRPr="000602E6">
        <w:rPr>
          <w:color w:val="0D0D0D"/>
        </w:rPr>
        <w:instrText xml:space="preserve"> ADDIN EN.CITE &lt;EndNote&gt;&lt;Cite ExcludeAuth="1"&gt;&lt;Author&gt;McAllister&lt;/Author&gt;&lt;Year&gt;2015&lt;/Year&gt;&lt;RecNum&gt;615&lt;/RecNum&gt;&lt;DisplayText&gt;(2015)&lt;/DisplayText&gt;&lt;record&gt;&lt;rec-number&gt;615&lt;/rec-number&gt;&lt;foreign-keys&gt;&lt;key app="EN" db-id="2pdwe9v5ste2w6eez9ppfva9ervftzezts2a"&gt;615&lt;/key&gt;&lt;/foreign-keys&gt;&lt;ref-type name="Journal Article"&gt;17&lt;/ref-type&gt;&lt;contributors&gt;&lt;authors&gt;&lt;author&gt;McAllister, J.&lt;/author&gt;&lt;author&gt;Narcy-Combes, M-F.&lt;/author&gt;&lt;/authors&gt;&lt;/contributors&gt;&lt;titles&gt;&lt;title&gt;Etude longitudinale d&amp;apos;un dispositif hybride d&amp;apos;apprentissage de l&amp;apos;anglais en milieu universitaire- Le point de vue des étudiants&lt;/title&gt;&lt;secondary-title&gt;Des machines et des langues&lt;/secondary-title&gt;&lt;/titles&gt;&lt;periodical&gt;&lt;full-title&gt;Des machines et des langues&lt;/full-title&gt;&lt;/periodical&gt;&lt;volume&gt;18&lt;/volume&gt;&lt;number&gt;2&lt;/number&gt;&lt;dates&gt;&lt;year&gt;2015&lt;/year&gt;&lt;/dates&gt;&lt;urls&gt;&lt;/urls&gt;&lt;/record&gt;&lt;/Cite&gt;&lt;/EndNote&gt;</w:instrText>
      </w:r>
      <w:r w:rsidRPr="000602E6">
        <w:rPr>
          <w:color w:val="0D0D0D"/>
        </w:rPr>
        <w:fldChar w:fldCharType="separate"/>
      </w:r>
      <w:r w:rsidRPr="000602E6">
        <w:rPr>
          <w:noProof/>
          <w:color w:val="0D0D0D"/>
        </w:rPr>
        <w:t>(</w:t>
      </w:r>
      <w:hyperlink w:anchor="_ENREF_26" w:tooltip="McAllister, 2015 #615" w:history="1">
        <w:r w:rsidR="006F52DF" w:rsidRPr="000602E6">
          <w:rPr>
            <w:noProof/>
            <w:color w:val="0D0D0D"/>
          </w:rPr>
          <w:t>2015</w:t>
        </w:r>
      </w:hyperlink>
      <w:r w:rsidRPr="000602E6">
        <w:rPr>
          <w:noProof/>
          <w:color w:val="0D0D0D"/>
        </w:rPr>
        <w:t>)</w:t>
      </w:r>
      <w:r w:rsidRPr="000602E6">
        <w:rPr>
          <w:color w:val="0D0D0D"/>
        </w:rPr>
        <w:fldChar w:fldCharType="end"/>
      </w:r>
      <w:r w:rsidRPr="000602E6">
        <w:rPr>
          <w:color w:val="0D0D0D"/>
        </w:rPr>
        <w:t xml:space="preserve"> </w:t>
      </w:r>
      <w:r w:rsidR="00C3572C">
        <w:rPr>
          <w:color w:val="0D0D0D"/>
        </w:rPr>
        <w:t>notent</w:t>
      </w:r>
      <w:r w:rsidRPr="000602E6">
        <w:rPr>
          <w:color w:val="0D0D0D"/>
        </w:rPr>
        <w:t xml:space="preserve"> que les étudiants de L3 interrogés apprécient la variété des tâches proposées, l’autonomie et la responsabilisation </w:t>
      </w:r>
      <w:r w:rsidRPr="000602E6">
        <w:rPr>
          <w:color w:val="0D0D0D"/>
        </w:rPr>
        <w:lastRenderedPageBreak/>
        <w:t xml:space="preserve">que leur procure le dispositif, ainsi que sa flexibilité </w:t>
      </w:r>
      <w:r w:rsidRPr="000602E6">
        <w:rPr>
          <w:color w:val="0D0D0D"/>
        </w:rPr>
        <w:fldChar w:fldCharType="begin"/>
      </w:r>
      <w:r w:rsidRPr="000602E6">
        <w:rPr>
          <w:color w:val="0D0D0D"/>
        </w:rPr>
        <w:instrText xml:space="preserve"> ADDIN EN.CITE &lt;EndNote&gt;&lt;Cite&gt;&lt;Author&gt;McAllister&lt;/Author&gt;&lt;Year&gt;2015&lt;/Year&gt;&lt;RecNum&gt;615&lt;/RecNum&gt;&lt;DisplayText&gt;(McAllister &amp;amp; Narcy-Combes, 2015; Ng Ling Ying &amp;amp; Yang, 2017)&lt;/DisplayText&gt;&lt;record&gt;&lt;rec-number&gt;615&lt;/rec-number&gt;&lt;foreign-keys&gt;&lt;key app="EN" db-id="2pdwe9v5ste2w6eez9ppfva9ervftzezts2a"&gt;615&lt;/key&gt;&lt;/foreign-keys&gt;&lt;ref-type name="Journal Article"&gt;17&lt;/ref-type&gt;&lt;contributors&gt;&lt;authors&gt;&lt;author&gt;McAllister, J.&lt;/author&gt;&lt;author&gt;Narcy-Combes, M-F.&lt;/author&gt;&lt;/authors&gt;&lt;/contributors&gt;&lt;titles&gt;&lt;title&gt;Etude longitudinale d&amp;apos;un dispositif hybride d&amp;apos;apprentissage de l&amp;apos;anglais en milieu universitaire- Le point de vue des étudiants&lt;/title&gt;&lt;secondary-title&gt;Des machines et des langues&lt;/secondary-title&gt;&lt;/titles&gt;&lt;periodical&gt;&lt;full-title&gt;Des machines et des langues&lt;/full-title&gt;&lt;/periodical&gt;&lt;volume&gt;18&lt;/volume&gt;&lt;number&gt;2&lt;/number&gt;&lt;dates&gt;&lt;year&gt;2015&lt;/year&gt;&lt;/dates&gt;&lt;urls&gt;&lt;/urls&gt;&lt;/record&gt;&lt;/Cite&gt;&lt;Cite&gt;&lt;Author&gt;Ng Ling Ying&lt;/Author&gt;&lt;Year&gt;2017&lt;/Year&gt;&lt;RecNum&gt;617&lt;/RecNum&gt;&lt;record&gt;&lt;rec-number&gt;617&lt;/rec-number&gt;&lt;foreign-keys&gt;&lt;key app="EN" db-id="2pdwe9v5ste2w6eez9ppfva9ervftzezts2a"&gt;617&lt;/key&gt;&lt;/foreign-keys&gt;&lt;ref-type name="Journal Article"&gt;17&lt;/ref-type&gt;&lt;contributors&gt;&lt;authors&gt;&lt;author&gt;Ng Ling Ying, A.&lt;/author&gt;&lt;author&gt;Yang, I.&lt;/author&gt;&lt;/authors&gt;&lt;/contributors&gt;&lt;titles&gt;&lt;title&gt;Academics ans leaners&amp;apos;perceptions on blended learning as a strategic initiative to improve student learning experience&lt;/title&gt;&lt;secondary-title&gt;MATEC Web of Conferences&lt;/secondary-title&gt;&lt;/titles&gt;&lt;periodical&gt;&lt;full-title&gt;MATEC Web of Conferences&lt;/full-title&gt;&lt;/periodical&gt;&lt;volume&gt;87&lt;/volume&gt;&lt;dates&gt;&lt;year&gt;2017&lt;/year&gt;&lt;/dates&gt;&lt;urls&gt;&lt;/urls&gt;&lt;/record&gt;&lt;/Cite&gt;&lt;/EndNote&gt;</w:instrText>
      </w:r>
      <w:r w:rsidRPr="000602E6">
        <w:rPr>
          <w:color w:val="0D0D0D"/>
        </w:rPr>
        <w:fldChar w:fldCharType="separate"/>
      </w:r>
      <w:r w:rsidRPr="000602E6">
        <w:rPr>
          <w:noProof/>
          <w:color w:val="0D0D0D"/>
        </w:rPr>
        <w:t>(</w:t>
      </w:r>
      <w:hyperlink w:anchor="_ENREF_26" w:tooltip="McAllister, 2015 #615" w:history="1">
        <w:r w:rsidR="006F52DF" w:rsidRPr="000602E6">
          <w:rPr>
            <w:noProof/>
            <w:color w:val="0D0D0D"/>
          </w:rPr>
          <w:t>McAllister &amp; Narcy-Combes, 2015</w:t>
        </w:r>
      </w:hyperlink>
      <w:r w:rsidRPr="000602E6">
        <w:rPr>
          <w:noProof/>
          <w:color w:val="0D0D0D"/>
        </w:rPr>
        <w:t xml:space="preserve">; </w:t>
      </w:r>
      <w:hyperlink w:anchor="_ENREF_29" w:tooltip="Ng Ling Ying, 2017 #617" w:history="1">
        <w:r w:rsidR="006F52DF" w:rsidRPr="000602E6">
          <w:rPr>
            <w:noProof/>
            <w:color w:val="0D0D0D"/>
          </w:rPr>
          <w:t>Ng Ling Ying &amp; Yang, 2017</w:t>
        </w:r>
      </w:hyperlink>
      <w:r w:rsidRPr="000602E6">
        <w:rPr>
          <w:noProof/>
          <w:color w:val="0D0D0D"/>
        </w:rPr>
        <w:t>)</w:t>
      </w:r>
      <w:r w:rsidRPr="000602E6">
        <w:rPr>
          <w:color w:val="0D0D0D"/>
        </w:rPr>
        <w:fldChar w:fldCharType="end"/>
      </w:r>
      <w:r w:rsidRPr="000602E6">
        <w:rPr>
          <w:color w:val="0D0D0D"/>
        </w:rPr>
        <w:t xml:space="preserve">. D’autres recherches montrent que les étudiants sont conscients de développer des compétences transférables sur le marché du travail, comme l’usage des technologies, le travail en groupe ou la résolution de problème </w:t>
      </w:r>
      <w:r w:rsidRPr="000602E6">
        <w:rPr>
          <w:color w:val="0D0D0D"/>
        </w:rPr>
        <w:fldChar w:fldCharType="begin"/>
      </w:r>
      <w:r w:rsidRPr="000602E6">
        <w:rPr>
          <w:color w:val="0D0D0D"/>
        </w:rPr>
        <w:instrText xml:space="preserve"> ADDIN EN.CITE &lt;EndNote&gt;&lt;Cite&gt;&lt;Author&gt;Osgerby&lt;/Author&gt;&lt;Year&gt;2013&lt;/Year&gt;&lt;RecNum&gt;618&lt;/RecNum&gt;&lt;DisplayText&gt;(Osgerby, 2013; So &amp;amp; Brush, 2008)&lt;/DisplayText&gt;&lt;record&gt;&lt;rec-number&gt;618&lt;/rec-number&gt;&lt;foreign-keys&gt;&lt;key app="EN" db-id="2pdwe9v5ste2w6eez9ppfva9ervftzezts2a"&gt;618&lt;/key&gt;&lt;/foreign-keys&gt;&lt;ref-type name="Journal Article"&gt;17&lt;/ref-type&gt;&lt;contributors&gt;&lt;authors&gt;&lt;author&gt;Osgerby, J.&lt;/author&gt;&lt;/authors&gt;&lt;/contributors&gt;&lt;titles&gt;&lt;title&gt;Students&amp;apos;perceptions of the introduction of blended learning environment : An exploratory case study&lt;/title&gt;&lt;secondary-title&gt;Accounting education : an international journal&lt;/secondary-title&gt;&lt;/titles&gt;&lt;periodical&gt;&lt;full-title&gt;Accounting education : an international journal&lt;/full-title&gt;&lt;/periodical&gt;&lt;pages&gt;85-99&lt;/pages&gt;&lt;volume&gt;22&lt;/volume&gt;&lt;number&gt;1&lt;/number&gt;&lt;dates&gt;&lt;year&gt;2013&lt;/year&gt;&lt;/dates&gt;&lt;urls&gt;&lt;/urls&gt;&lt;/record&gt;&lt;/Cite&gt;&lt;Cite&gt;&lt;Author&gt;So&lt;/Author&gt;&lt;Year&gt;2008&lt;/Year&gt;&lt;RecNum&gt;621&lt;/RecNum&gt;&lt;record&gt;&lt;rec-number&gt;621&lt;/rec-number&gt;&lt;foreign-keys&gt;&lt;key app="EN" db-id="2pdwe9v5ste2w6eez9ppfva9ervftzezts2a"&gt;621&lt;/key&gt;&lt;/foreign-keys&gt;&lt;ref-type name="Journal Article"&gt;17&lt;/ref-type&gt;&lt;contributors&gt;&lt;authors&gt;&lt;author&gt;So, H.&lt;/author&gt;&lt;author&gt;Brush, T. A.&lt;/author&gt;&lt;/authors&gt;&lt;/contributors&gt;&lt;titles&gt;&lt;title&gt;Student perceptions of collaborative learning, social presence and satisfaction in a blended learning environment : relationships and critical factors&lt;/title&gt;&lt;secondary-title&gt;Computers and education&lt;/secondary-title&gt;&lt;/titles&gt;&lt;periodical&gt;&lt;full-title&gt;Computers and education&lt;/full-title&gt;&lt;/periodical&gt;&lt;pages&gt;318-336&lt;/pages&gt;&lt;volume&gt;51&lt;/volume&gt;&lt;number&gt;1&lt;/number&gt;&lt;dates&gt;&lt;year&gt;2008&lt;/year&gt;&lt;/dates&gt;&lt;urls&gt;&lt;/urls&gt;&lt;/record&gt;&lt;/Cite&gt;&lt;/EndNote&gt;</w:instrText>
      </w:r>
      <w:r w:rsidRPr="000602E6">
        <w:rPr>
          <w:color w:val="0D0D0D"/>
        </w:rPr>
        <w:fldChar w:fldCharType="separate"/>
      </w:r>
      <w:r w:rsidRPr="000602E6">
        <w:rPr>
          <w:noProof/>
          <w:color w:val="0D0D0D"/>
        </w:rPr>
        <w:t>(</w:t>
      </w:r>
      <w:hyperlink w:anchor="_ENREF_31" w:tooltip="Osgerby, 2013 #618" w:history="1">
        <w:r w:rsidR="006F52DF" w:rsidRPr="000602E6">
          <w:rPr>
            <w:noProof/>
            <w:color w:val="0D0D0D"/>
          </w:rPr>
          <w:t>Osgerby, 2013</w:t>
        </w:r>
      </w:hyperlink>
      <w:r w:rsidRPr="000602E6">
        <w:rPr>
          <w:noProof/>
          <w:color w:val="0D0D0D"/>
        </w:rPr>
        <w:t xml:space="preserve">; </w:t>
      </w:r>
      <w:hyperlink w:anchor="_ENREF_42" w:tooltip="So, 2008 #621" w:history="1">
        <w:r w:rsidR="006F52DF" w:rsidRPr="000602E6">
          <w:rPr>
            <w:noProof/>
            <w:color w:val="0D0D0D"/>
          </w:rPr>
          <w:t>So &amp; Brush, 2008</w:t>
        </w:r>
      </w:hyperlink>
      <w:r w:rsidRPr="000602E6">
        <w:rPr>
          <w:noProof/>
          <w:color w:val="0D0D0D"/>
        </w:rPr>
        <w:t>)</w:t>
      </w:r>
      <w:r w:rsidRPr="000602E6">
        <w:rPr>
          <w:color w:val="0D0D0D"/>
        </w:rPr>
        <w:fldChar w:fldCharType="end"/>
      </w:r>
      <w:r w:rsidRPr="000602E6">
        <w:rPr>
          <w:color w:val="0D0D0D"/>
        </w:rPr>
        <w:t>.</w:t>
      </w:r>
    </w:p>
    <w:p w:rsidR="00AF426E" w:rsidRDefault="00AF426E" w:rsidP="00460F39">
      <w:pPr>
        <w:rPr>
          <w:color w:val="0D0D0D"/>
        </w:rPr>
      </w:pPr>
    </w:p>
    <w:p w:rsidR="00D1736F" w:rsidRPr="000602E6" w:rsidRDefault="00F65C4E" w:rsidP="00460F39">
      <w:pPr>
        <w:rPr>
          <w:color w:val="0D0D0D"/>
        </w:rPr>
      </w:pPr>
      <w:r>
        <w:rPr>
          <w:noProof/>
          <w:color w:val="0D0D0D"/>
          <w:lang w:eastAsia="fr-FR"/>
        </w:rPr>
        <w:pict>
          <v:roundrect id="_x0000_s1125" style="position:absolute;left:0;text-align:left;margin-left:-90.35pt;margin-top:11.95pt;width:549.75pt;height:87.75pt;z-index:-6" arcsize="10923f" fillcolor="#daeef3" stroked="f"/>
        </w:pict>
      </w:r>
    </w:p>
    <w:p w:rsidR="00460F39" w:rsidRPr="00413BC9" w:rsidRDefault="00460F39" w:rsidP="00460F39">
      <w:pPr>
        <w:rPr>
          <w:highlight w:val="yellow"/>
        </w:rPr>
      </w:pPr>
      <w:r w:rsidRPr="001A1EAD">
        <w:t xml:space="preserve">→ </w:t>
      </w:r>
      <w:r w:rsidR="00494937">
        <w:t>Dans le cadre de notre étude</w:t>
      </w:r>
      <w:r>
        <w:t xml:space="preserve">, nous </w:t>
      </w:r>
      <w:r w:rsidR="002B28A8">
        <w:t xml:space="preserve">interrogerons les acteurs sur 1) leur appréciation générale de l’hybridation ; 2) leurs perceptions des </w:t>
      </w:r>
      <w:r w:rsidRPr="006A27DC">
        <w:t xml:space="preserve">points forts et </w:t>
      </w:r>
      <w:r w:rsidR="002B28A8">
        <w:t>d</w:t>
      </w:r>
      <w:r w:rsidRPr="006A27DC">
        <w:t>es points faibles</w:t>
      </w:r>
      <w:r w:rsidR="002B28A8">
        <w:t> ; 3) et sur les difficultés rencontrées dans le suivi (étudiant) ou la mise en œuvre (enseignant) d’un dispositif hybride.</w:t>
      </w:r>
      <w:r w:rsidRPr="006A27DC">
        <w:t xml:space="preserve"> </w:t>
      </w:r>
      <w:r w:rsidR="002B28A8">
        <w:t xml:space="preserve">Les informations recueillies permettront de </w:t>
      </w:r>
      <w:r w:rsidR="004355B2">
        <w:t xml:space="preserve">vérifier si les dispositifs </w:t>
      </w:r>
      <w:r w:rsidR="00AF426E">
        <w:t xml:space="preserve">hybrides </w:t>
      </w:r>
      <w:r w:rsidR="004355B2">
        <w:t>correspondent</w:t>
      </w:r>
      <w:r>
        <w:t xml:space="preserve"> </w:t>
      </w:r>
      <w:r w:rsidR="004355B2">
        <w:t xml:space="preserve">ou non </w:t>
      </w:r>
      <w:r w:rsidR="002B28A8">
        <w:t>à leurs</w:t>
      </w:r>
      <w:r w:rsidR="004355B2">
        <w:t xml:space="preserve"> besoins et </w:t>
      </w:r>
      <w:r w:rsidR="002B28A8">
        <w:t xml:space="preserve">à leurs </w:t>
      </w:r>
      <w:r w:rsidR="004355B2">
        <w:t xml:space="preserve">attentes. </w:t>
      </w:r>
    </w:p>
    <w:p w:rsidR="00460F39" w:rsidRDefault="00460F39" w:rsidP="00460F39"/>
    <w:p w:rsidR="00D1736F" w:rsidRDefault="00D1736F" w:rsidP="00460F39"/>
    <w:p w:rsidR="003C1922" w:rsidRPr="000602E6" w:rsidRDefault="00460F39" w:rsidP="008166BE">
      <w:pPr>
        <w:pStyle w:val="Titre2"/>
        <w:rPr>
          <w:szCs w:val="24"/>
        </w:rPr>
      </w:pPr>
      <w:bookmarkStart w:id="19" w:name="_Toc121475323"/>
      <w:r>
        <w:rPr>
          <w:szCs w:val="24"/>
        </w:rPr>
        <w:t>3</w:t>
      </w:r>
      <w:r w:rsidR="003C1922" w:rsidRPr="000602E6">
        <w:rPr>
          <w:szCs w:val="24"/>
        </w:rPr>
        <w:t xml:space="preserve">. </w:t>
      </w:r>
      <w:r w:rsidR="008F22F6" w:rsidRPr="000602E6">
        <w:rPr>
          <w:szCs w:val="24"/>
        </w:rPr>
        <w:t xml:space="preserve">Efficacité </w:t>
      </w:r>
      <w:r w:rsidR="003365AF">
        <w:rPr>
          <w:szCs w:val="24"/>
        </w:rPr>
        <w:t>des dispositifs</w:t>
      </w:r>
      <w:r w:rsidR="008F22F6" w:rsidRPr="000602E6">
        <w:rPr>
          <w:szCs w:val="24"/>
        </w:rPr>
        <w:t xml:space="preserve"> hybride</w:t>
      </w:r>
      <w:r w:rsidR="003365AF">
        <w:rPr>
          <w:szCs w:val="24"/>
        </w:rPr>
        <w:t>s</w:t>
      </w:r>
      <w:bookmarkEnd w:id="19"/>
    </w:p>
    <w:p w:rsidR="008F22F6" w:rsidRPr="008F22F6" w:rsidRDefault="008F22F6" w:rsidP="008F22F6"/>
    <w:p w:rsidR="008F22F6" w:rsidRPr="00303F1D" w:rsidRDefault="008F22F6" w:rsidP="000602E6">
      <w:pPr>
        <w:pBdr>
          <w:top w:val="single" w:sz="4" w:space="1" w:color="215868"/>
          <w:left w:val="single" w:sz="4" w:space="4" w:color="215868"/>
          <w:bottom w:val="single" w:sz="4" w:space="1" w:color="215868"/>
          <w:right w:val="single" w:sz="4" w:space="4" w:color="215868"/>
        </w:pBdr>
        <w:rPr>
          <w:b/>
          <w:i/>
        </w:rPr>
      </w:pPr>
      <w:r w:rsidRPr="00303F1D">
        <w:rPr>
          <w:b/>
          <w:i/>
        </w:rPr>
        <w:t>L’efficacité d</w:t>
      </w:r>
      <w:r w:rsidR="00B20A21">
        <w:rPr>
          <w:b/>
          <w:i/>
        </w:rPr>
        <w:t>es</w:t>
      </w:r>
      <w:r w:rsidRPr="00303F1D">
        <w:rPr>
          <w:b/>
          <w:i/>
        </w:rPr>
        <w:t xml:space="preserve"> dispositif</w:t>
      </w:r>
      <w:r w:rsidR="00B20A21">
        <w:rPr>
          <w:b/>
          <w:i/>
        </w:rPr>
        <w:t>s</w:t>
      </w:r>
      <w:r w:rsidRPr="00303F1D">
        <w:rPr>
          <w:b/>
          <w:i/>
        </w:rPr>
        <w:t xml:space="preserve"> </w:t>
      </w:r>
      <w:r w:rsidR="00B20A21">
        <w:rPr>
          <w:b/>
          <w:i/>
        </w:rPr>
        <w:t>hybrides</w:t>
      </w:r>
    </w:p>
    <w:p w:rsidR="00C61CCC" w:rsidRDefault="00F64739" w:rsidP="00C61CCC">
      <w:pPr>
        <w:pBdr>
          <w:top w:val="single" w:sz="4" w:space="1" w:color="215868"/>
          <w:left w:val="single" w:sz="4" w:space="4" w:color="215868"/>
          <w:bottom w:val="single" w:sz="4" w:space="1" w:color="215868"/>
          <w:right w:val="single" w:sz="4" w:space="4" w:color="215868"/>
        </w:pBdr>
        <w:rPr>
          <w:bCs/>
        </w:rPr>
      </w:pPr>
      <w:r>
        <w:rPr>
          <w:bCs/>
        </w:rPr>
        <w:t xml:space="preserve">Pour obtenir la labélisation </w:t>
      </w:r>
      <w:r w:rsidRPr="00F64739">
        <w:rPr>
          <w:bCs/>
          <w:i/>
        </w:rPr>
        <w:t>Flex-Hybrid</w:t>
      </w:r>
      <w:r>
        <w:rPr>
          <w:bCs/>
        </w:rPr>
        <w:t xml:space="preserve">, la charte </w:t>
      </w:r>
      <w:r w:rsidR="00EF75E4" w:rsidRPr="00F64739">
        <w:rPr>
          <w:bCs/>
          <w:i/>
        </w:rPr>
        <w:t>Flex-Hybrid</w:t>
      </w:r>
      <w:r w:rsidR="00EF75E4" w:rsidRPr="00303F1D">
        <w:rPr>
          <w:bCs/>
        </w:rPr>
        <w:t xml:space="preserve"> </w:t>
      </w:r>
      <w:r w:rsidR="008F22F6" w:rsidRPr="00303F1D">
        <w:rPr>
          <w:bCs/>
        </w:rPr>
        <w:t xml:space="preserve">fait </w:t>
      </w:r>
      <w:r w:rsidR="00493E54">
        <w:rPr>
          <w:bCs/>
        </w:rPr>
        <w:t xml:space="preserve">état des caractéristiques </w:t>
      </w:r>
      <w:r w:rsidR="007E1664">
        <w:rPr>
          <w:bCs/>
        </w:rPr>
        <w:t xml:space="preserve">à prendre en compte </w:t>
      </w:r>
      <w:r>
        <w:rPr>
          <w:bCs/>
        </w:rPr>
        <w:t>dans la mise en œuvre d’un</w:t>
      </w:r>
      <w:r w:rsidR="007E1664">
        <w:rPr>
          <w:bCs/>
        </w:rPr>
        <w:t xml:space="preserve"> dispositif hybride. </w:t>
      </w:r>
      <w:r>
        <w:rPr>
          <w:bCs/>
        </w:rPr>
        <w:t>L</w:t>
      </w:r>
      <w:r w:rsidR="007E1664">
        <w:rPr>
          <w:bCs/>
        </w:rPr>
        <w:t xml:space="preserve">es enseignants sont accompagnés </w:t>
      </w:r>
      <w:r>
        <w:rPr>
          <w:bCs/>
        </w:rPr>
        <w:t xml:space="preserve">dans cette tâche </w:t>
      </w:r>
      <w:r w:rsidR="007E1664">
        <w:rPr>
          <w:bCs/>
        </w:rPr>
        <w:t>par la Mission APPUI. La principa</w:t>
      </w:r>
      <w:r w:rsidR="00B305ED">
        <w:rPr>
          <w:bCs/>
        </w:rPr>
        <w:t>le</w:t>
      </w:r>
      <w:r w:rsidR="00CD2664">
        <w:rPr>
          <w:bCs/>
        </w:rPr>
        <w:t xml:space="preserve"> caractéristique attendue porte sur la centration de l’enseignement sur l’</w:t>
      </w:r>
      <w:r w:rsidR="00B305ED">
        <w:rPr>
          <w:bCs/>
        </w:rPr>
        <w:t>apprenant</w:t>
      </w:r>
      <w:r w:rsidR="00CD2664">
        <w:rPr>
          <w:bCs/>
        </w:rPr>
        <w:t>.</w:t>
      </w:r>
      <w:r w:rsidR="00C337F6">
        <w:rPr>
          <w:bCs/>
        </w:rPr>
        <w:t xml:space="preserve"> </w:t>
      </w:r>
    </w:p>
    <w:p w:rsidR="00504055" w:rsidRDefault="00C61CCC" w:rsidP="00C61CCC">
      <w:pPr>
        <w:pBdr>
          <w:top w:val="single" w:sz="4" w:space="1" w:color="215868"/>
          <w:left w:val="single" w:sz="4" w:space="4" w:color="215868"/>
          <w:bottom w:val="single" w:sz="4" w:space="1" w:color="215868"/>
          <w:right w:val="single" w:sz="4" w:space="4" w:color="215868"/>
        </w:pBdr>
        <w:rPr>
          <w:bCs/>
        </w:rPr>
      </w:pPr>
      <w:r>
        <w:rPr>
          <w:rFonts w:cs="Times New Roman"/>
          <w:bCs/>
        </w:rPr>
        <w:t xml:space="preserve">→ </w:t>
      </w:r>
      <w:r w:rsidR="0039441A">
        <w:rPr>
          <w:rFonts w:cs="Times New Roman"/>
          <w:bCs/>
        </w:rPr>
        <w:t xml:space="preserve">Suite à l’accompagnement de la Mission APUI, </w:t>
      </w:r>
      <w:r w:rsidR="00B305ED">
        <w:rPr>
          <w:rFonts w:cs="Times New Roman"/>
          <w:bCs/>
        </w:rPr>
        <w:t xml:space="preserve">les </w:t>
      </w:r>
      <w:r w:rsidR="00E54A11">
        <w:rPr>
          <w:bCs/>
        </w:rPr>
        <w:t>caractéristiques requises par la charte</w:t>
      </w:r>
      <w:r w:rsidR="00741F2A">
        <w:rPr>
          <w:bCs/>
        </w:rPr>
        <w:t xml:space="preserve"> sont-elles respectées ? </w:t>
      </w:r>
      <w:r w:rsidR="009564C0">
        <w:rPr>
          <w:bCs/>
        </w:rPr>
        <w:t>À</w:t>
      </w:r>
      <w:r w:rsidR="00DA2273">
        <w:rPr>
          <w:bCs/>
        </w:rPr>
        <w:t xml:space="preserve"> quels niveaux de centration sur l’apprenant se situent les </w:t>
      </w:r>
      <w:r w:rsidR="00371E47">
        <w:rPr>
          <w:bCs/>
        </w:rPr>
        <w:t>dispositifs hybrides</w:t>
      </w:r>
      <w:r w:rsidR="005C4197">
        <w:rPr>
          <w:bCs/>
        </w:rPr>
        <w:t> ?</w:t>
      </w:r>
    </w:p>
    <w:p w:rsidR="00CE67B9" w:rsidRDefault="00CE67B9" w:rsidP="00C61CCC">
      <w:pPr>
        <w:pBdr>
          <w:top w:val="single" w:sz="4" w:space="1" w:color="215868"/>
          <w:left w:val="single" w:sz="4" w:space="4" w:color="215868"/>
          <w:bottom w:val="single" w:sz="4" w:space="1" w:color="215868"/>
          <w:right w:val="single" w:sz="4" w:space="4" w:color="215868"/>
        </w:pBdr>
        <w:rPr>
          <w:bCs/>
        </w:rPr>
      </w:pPr>
      <w:r>
        <w:rPr>
          <w:bCs/>
        </w:rPr>
        <w:t xml:space="preserve">La littérature dans le domaine va nous permettre d’obtenir des informations </w:t>
      </w:r>
      <w:r w:rsidR="00A7392A">
        <w:rPr>
          <w:bCs/>
        </w:rPr>
        <w:t xml:space="preserve">1) </w:t>
      </w:r>
      <w:r>
        <w:rPr>
          <w:bCs/>
        </w:rPr>
        <w:t>sur les différent</w:t>
      </w:r>
      <w:r w:rsidR="00A7392A">
        <w:rPr>
          <w:bCs/>
        </w:rPr>
        <w:t xml:space="preserve">s niveaux de centration sur l’apprenant </w:t>
      </w:r>
      <w:r w:rsidR="00F8195C">
        <w:rPr>
          <w:bCs/>
        </w:rPr>
        <w:t xml:space="preserve">d’un dispositif hybride </w:t>
      </w:r>
      <w:r w:rsidR="00A7392A">
        <w:rPr>
          <w:bCs/>
        </w:rPr>
        <w:t xml:space="preserve">(les types d’hybridation) et 2) sur les différentes dimensions à évaluer pour pouvoir positionner le dispositif hybride sur ces </w:t>
      </w:r>
      <w:r w:rsidR="00EF75E4">
        <w:rPr>
          <w:bCs/>
        </w:rPr>
        <w:t xml:space="preserve">différents </w:t>
      </w:r>
      <w:r w:rsidR="00A7392A">
        <w:rPr>
          <w:bCs/>
        </w:rPr>
        <w:t xml:space="preserve">niveaux. </w:t>
      </w:r>
    </w:p>
    <w:p w:rsidR="003C1922" w:rsidRDefault="003C1922" w:rsidP="008166BE"/>
    <w:p w:rsidR="00525AB8" w:rsidRPr="00F93976" w:rsidRDefault="00F93976" w:rsidP="00F93976">
      <w:pPr>
        <w:pStyle w:val="Titre3"/>
        <w:rPr>
          <w:b/>
        </w:rPr>
      </w:pPr>
      <w:bookmarkStart w:id="20" w:name="_Toc121475324"/>
      <w:r w:rsidRPr="00F93976">
        <w:rPr>
          <w:b/>
        </w:rPr>
        <w:t xml:space="preserve">3.1. </w:t>
      </w:r>
      <w:r w:rsidR="00D516DF">
        <w:rPr>
          <w:b/>
        </w:rPr>
        <w:t>Les différents types d’hybridation</w:t>
      </w:r>
      <w:bookmarkEnd w:id="20"/>
    </w:p>
    <w:p w:rsidR="001F739D" w:rsidRDefault="001F739D" w:rsidP="00D516DF"/>
    <w:p w:rsidR="00D516DF" w:rsidRPr="00533836" w:rsidRDefault="001F739D" w:rsidP="00D516DF">
      <w:r>
        <w:t xml:space="preserve"> </w:t>
      </w:r>
      <w:r w:rsidR="00D516DF">
        <w:t xml:space="preserve">Nous allons présenter ici deux recherches qui ont catégorisé les différents types de dispositifs hybrides. </w:t>
      </w:r>
      <w:r w:rsidR="00D516DF" w:rsidRPr="00533836">
        <w:t xml:space="preserve">La première recherche est celle de Graham </w:t>
      </w:r>
      <w:r w:rsidR="00D516DF" w:rsidRPr="00533836">
        <w:fldChar w:fldCharType="begin"/>
      </w:r>
      <w:r w:rsidR="00D516DF" w:rsidRPr="00533836">
        <w:instrText xml:space="preserve"> ADDIN EN.CITE &lt;EndNote&gt;&lt;Cite ExcludeAuth="1"&gt;&lt;Author&gt;Graham&lt;/Author&gt;&lt;Year&gt;2006&lt;/Year&gt;&lt;RecNum&gt;609&lt;/RecNum&gt;&lt;DisplayText&gt;(2006)&lt;/DisplayText&gt;&lt;record&gt;&lt;rec-number&gt;609&lt;/rec-number&gt;&lt;foreign-keys&gt;&lt;key app="EN" db-id="2pdwe9v5ste2w6eez9ppfva9ervftzezts2a"&gt;609&lt;/key&gt;&lt;/foreign-keys&gt;&lt;ref-type name="Book Section"&gt;5&lt;/ref-type&gt;&lt;contributors&gt;&lt;authors&gt;&lt;author&gt;Graham, C. R.&lt;/author&gt;&lt;/authors&gt;&lt;secondary-authors&gt;&lt;author&gt;Bonk, C.J.&lt;/author&gt;&lt;author&gt;Graham, C.R .&lt;/author&gt;&lt;/secondary-authors&gt;&lt;/contributors&gt;&lt;titles&gt;&lt;title&gt;Blended learning systems: Definition, current trends, and future directions&lt;/title&gt;&lt;secondary-title&gt;Handbook of blended learning: Global perspectives, local designs&lt;/secondary-title&gt;&lt;/titles&gt;&lt;pages&gt;3-21&lt;/pages&gt;&lt;dates&gt;&lt;year&gt;2006&lt;/year&gt;&lt;/dates&gt;&lt;pub-location&gt;San Francisco&lt;/pub-location&gt;&lt;publisher&gt;Pfeiffer Publishing&lt;/publisher&gt;&lt;urls&gt;&lt;/urls&gt;&lt;/record&gt;&lt;/Cite&gt;&lt;/EndNote&gt;</w:instrText>
      </w:r>
      <w:r w:rsidR="00D516DF" w:rsidRPr="00533836">
        <w:fldChar w:fldCharType="separate"/>
      </w:r>
      <w:r w:rsidR="00D516DF" w:rsidRPr="00533836">
        <w:t>(</w:t>
      </w:r>
      <w:hyperlink w:anchor="_ENREF_18" w:tooltip="Graham, 2006 #609" w:history="1">
        <w:r w:rsidR="006F52DF" w:rsidRPr="00533836">
          <w:t>2006</w:t>
        </w:r>
      </w:hyperlink>
      <w:r w:rsidR="00D516DF" w:rsidRPr="00533836">
        <w:t>)</w:t>
      </w:r>
      <w:r w:rsidR="00D516DF" w:rsidRPr="00533836">
        <w:fldChar w:fldCharType="end"/>
      </w:r>
      <w:r w:rsidR="00D516DF" w:rsidRPr="00533836">
        <w:t>. L’auteur identifie trois types d’hybridation :</w:t>
      </w:r>
      <w:r w:rsidR="00D516DF" w:rsidRPr="00415FBB">
        <w:rPr>
          <w:b/>
        </w:rPr>
        <w:t xml:space="preserve"> </w:t>
      </w:r>
    </w:p>
    <w:p w:rsidR="00D516DF" w:rsidRPr="00415FBB" w:rsidRDefault="00D516DF" w:rsidP="00D516DF">
      <w:r w:rsidRPr="00415FBB">
        <w:t xml:space="preserve">1) </w:t>
      </w:r>
      <w:r w:rsidRPr="00E31725">
        <w:rPr>
          <w:i/>
        </w:rPr>
        <w:t>Enabling blends</w:t>
      </w:r>
      <w:r w:rsidRPr="00415FBB">
        <w:t xml:space="preserve"> : la dimension flexible du dispositif permet à tous étudiants d’avoir accès à la formation. La formation proposée en ligne </w:t>
      </w:r>
      <w:r>
        <w:t>est la même que celle proposée en présence</w:t>
      </w:r>
      <w:r w:rsidR="00EF75E4">
        <w:t xml:space="preserve"> </w:t>
      </w:r>
      <w:r w:rsidRPr="00415FBB">
        <w:t xml:space="preserve">; </w:t>
      </w:r>
    </w:p>
    <w:p w:rsidR="00D516DF" w:rsidRDefault="00D516DF" w:rsidP="00D516DF">
      <w:r w:rsidRPr="00415FBB">
        <w:t xml:space="preserve">2) </w:t>
      </w:r>
      <w:r w:rsidRPr="00E31725">
        <w:rPr>
          <w:i/>
        </w:rPr>
        <w:t>Enhancing blends</w:t>
      </w:r>
      <w:r w:rsidRPr="00415FBB">
        <w:t xml:space="preserve"> (présentiel enrichie) : des ressources additionnelles</w:t>
      </w:r>
      <w:r>
        <w:t xml:space="preserve"> sont proposées à distance pour compléter le cours ;</w:t>
      </w:r>
    </w:p>
    <w:p w:rsidR="00D516DF" w:rsidRDefault="00D516DF" w:rsidP="00D516DF">
      <w:r>
        <w:t xml:space="preserve">3) </w:t>
      </w:r>
      <w:r w:rsidRPr="00E31725">
        <w:rPr>
          <w:i/>
        </w:rPr>
        <w:t>Transforming blends</w:t>
      </w:r>
      <w:r>
        <w:t xml:space="preserve"> : le dispositif modifie radicalement la manière d’enseigner en passant d’un enseignement plutôt transmissif à un enseignement actif. </w:t>
      </w:r>
    </w:p>
    <w:p w:rsidR="00D516DF" w:rsidRDefault="00D516DF" w:rsidP="00D516DF"/>
    <w:p w:rsidR="00D516DF" w:rsidRDefault="00D516DF" w:rsidP="00D516DF">
      <w:r>
        <w:t xml:space="preserve">La deuxième recherche </w:t>
      </w:r>
      <w:r w:rsidR="00744E8B">
        <w:t xml:space="preserve">a été menée dans le cadre d’un projet européen intitulé </w:t>
      </w:r>
      <w:r w:rsidR="00744E8B" w:rsidRPr="00744E8B">
        <w:rPr>
          <w:i/>
        </w:rPr>
        <w:t>HySup</w:t>
      </w:r>
      <w:r w:rsidR="00744E8B">
        <w:t xml:space="preserve"> </w:t>
      </w:r>
      <w:r w:rsidR="00744E8B">
        <w:fldChar w:fldCharType="begin"/>
      </w:r>
      <w:r w:rsidR="00744E8B">
        <w:instrText xml:space="preserve"> ADDIN EN.CITE &lt;EndNote&gt;&lt;Cite&gt;&lt;Author&gt;Burton&lt;/Author&gt;&lt;Year&gt;2011&lt;/Year&gt;&lt;RecNum&gt;599&lt;/RecNum&gt;&lt;DisplayText&gt;(Burton, et al., 2011)&lt;/DisplayText&gt;&lt;record&gt;&lt;rec-number&gt;599&lt;/rec-number&gt;&lt;foreign-keys&gt;&lt;key app="EN" db-id="2pdwe9v5ste2w6eez9ppfva9ervftzezts2a"&gt;599&lt;/key&gt;&lt;/foreign-keys&gt;&lt;ref-type name="Journal Article"&gt;17&lt;/ref-type&gt;&lt;contributors&gt;&lt;authors&gt;&lt;author&gt;Burton, R.&lt;/author&gt;&lt;author&gt;Borruat, S.&lt;/author&gt;&lt;author&gt;Charlier, B.&lt;/author&gt;&lt;author&gt;Coltice, N.&lt;/author&gt;&lt;author&gt;Deschryver, N.&lt;/author&gt;&lt;author&gt;Docq, F.&lt;/author&gt;&lt;/authors&gt;&lt;/contributors&gt;&lt;titles&gt;&lt;title&gt;Vers une typologie des dispositifs hybrides de formation en enseignement supérieur&lt;/title&gt;&lt;secondary-title&gt;Distances et savoirs&lt;/secondary-title&gt;&lt;/titles&gt;&lt;periodical&gt;&lt;full-title&gt;Distances et savoirs&lt;/full-title&gt;&lt;/periodical&gt;&lt;pages&gt;69-96&lt;/pages&gt;&lt;volume&gt;9&lt;/volume&gt;&lt;dates&gt;&lt;year&gt;2011&lt;/year&gt;&lt;/dates&gt;&lt;urls&gt;&lt;/urls&gt;&lt;/record&gt;&lt;/Cite&gt;&lt;/EndNote&gt;</w:instrText>
      </w:r>
      <w:r w:rsidR="00744E8B">
        <w:fldChar w:fldCharType="separate"/>
      </w:r>
      <w:r w:rsidR="00744E8B">
        <w:rPr>
          <w:noProof/>
        </w:rPr>
        <w:t>(</w:t>
      </w:r>
      <w:hyperlink w:anchor="_ENREF_6" w:tooltip="Burton, 2011 #599" w:history="1">
        <w:r w:rsidR="006F52DF">
          <w:rPr>
            <w:noProof/>
          </w:rPr>
          <w:t>Burton, et al., 2011</w:t>
        </w:r>
      </w:hyperlink>
      <w:r w:rsidR="00744E8B">
        <w:rPr>
          <w:noProof/>
        </w:rPr>
        <w:t>)</w:t>
      </w:r>
      <w:r w:rsidR="00744E8B">
        <w:fldChar w:fldCharType="end"/>
      </w:r>
      <w:r>
        <w:t xml:space="preserve">. Dans le sens de Graham (2006), les auteurs détaillent davantage les </w:t>
      </w:r>
      <w:r>
        <w:lastRenderedPageBreak/>
        <w:t>différents types de dispositifs hybrides : du plus transmissif, qui correspondrait au « enabling blend » au plus ouvert sur l’apprentissage qui correspondrait au « transforming blend » :</w:t>
      </w:r>
    </w:p>
    <w:p w:rsidR="00D516DF" w:rsidRDefault="00D516DF" w:rsidP="00D516DF">
      <w:r>
        <w:t>1) dispositif hybride centré sur l’enseignement et l’acquisition des connaissances ;</w:t>
      </w:r>
    </w:p>
    <w:p w:rsidR="00D516DF" w:rsidRDefault="00D516DF" w:rsidP="00D516DF">
      <w:r>
        <w:t>2) centré sur l’enseignement mettant à disposition des ressources multimédias ;</w:t>
      </w:r>
    </w:p>
    <w:p w:rsidR="00D516DF" w:rsidRDefault="00D516DF" w:rsidP="00D516DF">
      <w:r>
        <w:t>3) centré enseignement mettant à disposition des ressources d’interaction ;</w:t>
      </w:r>
    </w:p>
    <w:p w:rsidR="00D516DF" w:rsidRDefault="00D516DF" w:rsidP="00D516DF">
      <w:r>
        <w:t>4) centré enseignement tendant vers le support à l’apprentissage ;</w:t>
      </w:r>
    </w:p>
    <w:p w:rsidR="00D516DF" w:rsidRDefault="00D516DF" w:rsidP="00D516DF">
      <w:r>
        <w:t>5) ouvert centré apprentissage ;</w:t>
      </w:r>
    </w:p>
    <w:p w:rsidR="00D516DF" w:rsidRDefault="00D516DF" w:rsidP="00D516DF">
      <w:r>
        <w:t xml:space="preserve">6) ouvert centré apprentissage soutenu par un environnement riche et varié. </w:t>
      </w:r>
    </w:p>
    <w:p w:rsidR="00EF75E4" w:rsidRDefault="00EF75E4" w:rsidP="00D516DF"/>
    <w:p w:rsidR="00D516DF" w:rsidRDefault="00F65C4E" w:rsidP="00D516DF">
      <w:r>
        <w:rPr>
          <w:noProof/>
          <w:lang w:eastAsia="fr-FR"/>
        </w:rPr>
        <w:pict>
          <v:roundrect id="_x0000_s1126" style="position:absolute;left:0;text-align:left;margin-left:-85.1pt;margin-top:9.95pt;width:545.25pt;height:87pt;z-index:-8" arcsize="10923f" fillcolor="#daeef3" stroked="f"/>
        </w:pict>
      </w:r>
    </w:p>
    <w:p w:rsidR="00D516DF" w:rsidRDefault="00D516DF" w:rsidP="00D516DF">
      <w:r>
        <w:rPr>
          <w:rFonts w:cs="Times New Roman"/>
        </w:rPr>
        <w:t>→</w:t>
      </w:r>
      <w:r>
        <w:t xml:space="preserve"> La charte </w:t>
      </w:r>
      <w:r w:rsidRPr="00F64739">
        <w:rPr>
          <w:i/>
        </w:rPr>
        <w:t>Flex-hybrid</w:t>
      </w:r>
      <w:r>
        <w:t xml:space="preserve"> précise que pour l’obtention de la labellisation le dispositif hybride doit être centré sur l’apprenant. </w:t>
      </w:r>
      <w:r w:rsidR="00A7392A">
        <w:t xml:space="preserve">En nous appuyant sur les types d’hybridation de Graham (2006) et Burton et al (2011), nous positionnerons </w:t>
      </w:r>
      <w:r>
        <w:t xml:space="preserve">les dispositifs </w:t>
      </w:r>
      <w:r w:rsidR="00D80735">
        <w:t>hybrides selon</w:t>
      </w:r>
      <w:r w:rsidR="00C934DF">
        <w:t xml:space="preserve"> </w:t>
      </w:r>
      <w:r w:rsidR="006649D0">
        <w:t>plusieurs</w:t>
      </w:r>
      <w:r w:rsidR="00A7392A">
        <w:t xml:space="preserve"> niveaux </w:t>
      </w:r>
      <w:r w:rsidR="00F8195C">
        <w:t>allant du dispositif le plus transmissif (centré sur le savoir) au dispositif le plus actif (centré sur l’apprenant)</w:t>
      </w:r>
      <w:r w:rsidR="000622DB">
        <w:t xml:space="preserve">. </w:t>
      </w:r>
    </w:p>
    <w:p w:rsidR="00CE67B9" w:rsidRDefault="00CE67B9" w:rsidP="00D516DF"/>
    <w:p w:rsidR="00EF75E4" w:rsidRDefault="00EF75E4" w:rsidP="00D516DF"/>
    <w:p w:rsidR="00057AC0" w:rsidRPr="000602E6" w:rsidRDefault="00057AC0" w:rsidP="00057AC0">
      <w:pPr>
        <w:pStyle w:val="Titre3"/>
        <w:rPr>
          <w:b/>
        </w:rPr>
      </w:pPr>
      <w:bookmarkStart w:id="21" w:name="_Toc121475325"/>
      <w:r>
        <w:rPr>
          <w:b/>
        </w:rPr>
        <w:t>3.2</w:t>
      </w:r>
      <w:r w:rsidRPr="000602E6">
        <w:rPr>
          <w:b/>
        </w:rPr>
        <w:t xml:space="preserve">. </w:t>
      </w:r>
      <w:r>
        <w:rPr>
          <w:b/>
        </w:rPr>
        <w:t>Les d</w:t>
      </w:r>
      <w:r w:rsidRPr="00D516DF">
        <w:rPr>
          <w:b/>
        </w:rPr>
        <w:t xml:space="preserve">imensions </w:t>
      </w:r>
      <w:r>
        <w:rPr>
          <w:b/>
        </w:rPr>
        <w:t>qui définissent</w:t>
      </w:r>
      <w:r w:rsidRPr="00D516DF">
        <w:rPr>
          <w:b/>
        </w:rPr>
        <w:t xml:space="preserve"> le type d’hybridation</w:t>
      </w:r>
      <w:bookmarkEnd w:id="21"/>
    </w:p>
    <w:p w:rsidR="00D516DF" w:rsidRDefault="00D516DF" w:rsidP="008166BE"/>
    <w:p w:rsidR="00EE79FA" w:rsidRPr="00EE79FA" w:rsidRDefault="00EE79FA" w:rsidP="008166BE">
      <w:pPr>
        <w:rPr>
          <w:u w:val="single"/>
        </w:rPr>
      </w:pPr>
      <w:r w:rsidRPr="00EE79FA">
        <w:rPr>
          <w:u w:val="single"/>
        </w:rPr>
        <w:t xml:space="preserve">La charte </w:t>
      </w:r>
      <w:r w:rsidRPr="001F739D">
        <w:rPr>
          <w:i/>
          <w:u w:val="single"/>
        </w:rPr>
        <w:t>Flex-Hybrid</w:t>
      </w:r>
    </w:p>
    <w:p w:rsidR="00EE79FA" w:rsidRDefault="00EE79FA" w:rsidP="008166BE"/>
    <w:p w:rsidR="00294387" w:rsidRDefault="00294387" w:rsidP="008166BE">
      <w:r>
        <w:t xml:space="preserve">La </w:t>
      </w:r>
      <w:r w:rsidR="000F5A47">
        <w:t xml:space="preserve">charte </w:t>
      </w:r>
      <w:r w:rsidR="000F5A47" w:rsidRPr="000F5A47">
        <w:rPr>
          <w:i/>
        </w:rPr>
        <w:t xml:space="preserve">Flex-hybrid </w:t>
      </w:r>
      <w:r w:rsidR="000F5A47">
        <w:t>fait mention d</w:t>
      </w:r>
      <w:r w:rsidR="000F37C7">
        <w:t>e</w:t>
      </w:r>
      <w:r w:rsidR="000F5A47" w:rsidRPr="000F5A47">
        <w:t xml:space="preserve"> 6 </w:t>
      </w:r>
      <w:r w:rsidR="000F37C7">
        <w:t>dimensions</w:t>
      </w:r>
      <w:r w:rsidR="000F5A47" w:rsidRPr="000F5A47">
        <w:t xml:space="preserve"> à prendre en compte</w:t>
      </w:r>
      <w:r w:rsidR="00342B9B">
        <w:t xml:space="preserve"> pour </w:t>
      </w:r>
      <w:r w:rsidR="000F37C7">
        <w:t xml:space="preserve">la mise en </w:t>
      </w:r>
      <w:r w:rsidR="000823C9">
        <w:t>oeuvre</w:t>
      </w:r>
      <w:r w:rsidR="000F37C7">
        <w:t xml:space="preserve"> d’un dispositif hybride</w:t>
      </w:r>
      <w:r w:rsidR="000F5A47" w:rsidRPr="000F5A47">
        <w:t xml:space="preserve"> </w:t>
      </w:r>
      <w:r w:rsidR="00200D24">
        <w:t>(</w:t>
      </w:r>
      <w:r w:rsidR="00200D24" w:rsidRPr="00F27D12">
        <w:rPr>
          <w:i/>
        </w:rPr>
        <w:t>Cf</w:t>
      </w:r>
      <w:r w:rsidR="00200D24">
        <w:t xml:space="preserve">. Tableau </w:t>
      </w:r>
      <w:r w:rsidR="003C36E3">
        <w:t>1</w:t>
      </w:r>
      <w:r w:rsidR="00200D24">
        <w:t xml:space="preserve">) </w:t>
      </w:r>
      <w:r w:rsidR="00C63424" w:rsidRPr="000F5A47">
        <w:rPr>
          <w:rStyle w:val="Appelnotedebasdep"/>
        </w:rPr>
        <w:footnoteReference w:id="4"/>
      </w:r>
      <w:r w:rsidR="00D82E4A">
        <w:t xml:space="preserve"> : les savoirs, le savoir-faire, l’évaluation, les compétences, les interactions et l’appropriation du dispositif. </w:t>
      </w:r>
      <w:r w:rsidR="000823C9">
        <w:t xml:space="preserve">Pour </w:t>
      </w:r>
      <w:r w:rsidR="000A705F">
        <w:t>obtenir la labé</w:t>
      </w:r>
      <w:r w:rsidR="000603D6">
        <w:t>lisation</w:t>
      </w:r>
      <w:r w:rsidR="000823C9">
        <w:t xml:space="preserve"> </w:t>
      </w:r>
      <w:r w:rsidR="000603D6" w:rsidRPr="000603D6">
        <w:rPr>
          <w:i/>
        </w:rPr>
        <w:t>Flex-Hybrid</w:t>
      </w:r>
      <w:r w:rsidR="000823C9">
        <w:t>, le</w:t>
      </w:r>
      <w:r w:rsidR="00D82E4A">
        <w:t xml:space="preserve"> dispositif hybride </w:t>
      </w:r>
      <w:r w:rsidR="000823C9">
        <w:t xml:space="preserve">doit être </w:t>
      </w:r>
      <w:r w:rsidR="00D82E4A">
        <w:t>centré sur l’</w:t>
      </w:r>
      <w:r w:rsidR="000603D6">
        <w:t>apprenant sur chacune de ces 6 dimensions</w:t>
      </w:r>
      <w:r w:rsidRPr="000F5A47">
        <w:t> :</w:t>
      </w:r>
      <w:r>
        <w:t xml:space="preserve"> </w:t>
      </w:r>
    </w:p>
    <w:p w:rsidR="00525AB8" w:rsidRDefault="00A060A4" w:rsidP="008166BE">
      <w:r>
        <w:t xml:space="preserve">- </w:t>
      </w:r>
      <w:r w:rsidR="00525AB8" w:rsidRPr="00342B9B">
        <w:rPr>
          <w:b/>
        </w:rPr>
        <w:t>Savoir</w:t>
      </w:r>
      <w:r w:rsidR="00294387" w:rsidRPr="00342B9B">
        <w:rPr>
          <w:b/>
        </w:rPr>
        <w:t>s</w:t>
      </w:r>
      <w:r w:rsidR="00294387">
        <w:t xml:space="preserve">. </w:t>
      </w:r>
      <w:r w:rsidR="003176E7">
        <w:t>La transmission des connaissances doit passer par un accompagnement des apprenants dans l’acquisition de ces connaissances</w:t>
      </w:r>
      <w:r w:rsidR="00C337F6">
        <w:t xml:space="preserve"> </w:t>
      </w:r>
      <w:r w:rsidR="00294387">
        <w:t>L</w:t>
      </w:r>
      <w:r w:rsidR="00AC632A">
        <w:t>e dispo</w:t>
      </w:r>
      <w:r w:rsidR="0033709E">
        <w:t>si</w:t>
      </w:r>
      <w:r w:rsidR="00AC632A">
        <w:t xml:space="preserve">tif hybride ne peut </w:t>
      </w:r>
      <w:r w:rsidR="00324AB5">
        <w:t>se réduire</w:t>
      </w:r>
      <w:r w:rsidR="00AC632A">
        <w:t xml:space="preserve"> à une </w:t>
      </w:r>
      <w:r w:rsidR="00324AB5">
        <w:t xml:space="preserve">simple </w:t>
      </w:r>
      <w:r w:rsidR="00AC632A">
        <w:t>tran</w:t>
      </w:r>
      <w:r w:rsidR="00BF47B6">
        <w:t>s</w:t>
      </w:r>
      <w:r w:rsidR="00AC632A">
        <w:t>mission des connaissances</w:t>
      </w:r>
      <w:r w:rsidR="00324AB5">
        <w:t xml:space="preserve"> par le biais de capsules vidéo, de fichiers texte ou de diaporamas commentés</w:t>
      </w:r>
      <w:r w:rsidR="003176E7">
        <w:t xml:space="preserve"> </w:t>
      </w:r>
      <w:r w:rsidR="00294387">
        <w:t>;</w:t>
      </w:r>
    </w:p>
    <w:p w:rsidR="00525AB8" w:rsidRDefault="00A060A4" w:rsidP="008166BE">
      <w:r>
        <w:t xml:space="preserve">- </w:t>
      </w:r>
      <w:r w:rsidR="00294387" w:rsidRPr="00342B9B">
        <w:rPr>
          <w:b/>
        </w:rPr>
        <w:t>Savoir-faire</w:t>
      </w:r>
      <w:r w:rsidR="00294387">
        <w:t xml:space="preserve">. La réalisation d’exercices ou de problèmes doit être accompagnée </w:t>
      </w:r>
      <w:r w:rsidR="00074AE7">
        <w:t xml:space="preserve">de feedback </w:t>
      </w:r>
      <w:r w:rsidR="004C1C2C">
        <w:t>personnalisés, l</w:t>
      </w:r>
      <w:r w:rsidR="00324AB5">
        <w:t>es corrections</w:t>
      </w:r>
      <w:r w:rsidR="004C1C2C">
        <w:t xml:space="preserve"> types ne sont pas suffisantes.</w:t>
      </w:r>
      <w:r w:rsidR="00112BBD">
        <w:t xml:space="preserve"> Les difficultés les plus récurrentes doivent faire l’objet d’une remédiation collective ;</w:t>
      </w:r>
    </w:p>
    <w:p w:rsidR="00525AB8" w:rsidRDefault="00A060A4" w:rsidP="008166BE">
      <w:r>
        <w:t xml:space="preserve">- </w:t>
      </w:r>
      <w:r w:rsidR="00525AB8" w:rsidRPr="00342B9B">
        <w:rPr>
          <w:b/>
        </w:rPr>
        <w:t>Evaluation</w:t>
      </w:r>
      <w:r w:rsidR="00294387">
        <w:t>. L’étudiant doit pouvoir</w:t>
      </w:r>
      <w:r w:rsidR="00525AB8">
        <w:t> </w:t>
      </w:r>
      <w:r w:rsidR="003176E7">
        <w:t>évaluer l</w:t>
      </w:r>
      <w:r w:rsidR="00294387">
        <w:t xml:space="preserve">a progression </w:t>
      </w:r>
      <w:r w:rsidR="003176E7">
        <w:t xml:space="preserve">de ses acquis, </w:t>
      </w:r>
      <w:r w:rsidR="00294387">
        <w:t>via des évaluations formatives</w:t>
      </w:r>
      <w:r w:rsidR="001F739D">
        <w:t>, des évaluations par les pairs</w:t>
      </w:r>
      <w:r w:rsidR="009C0904">
        <w:t xml:space="preserve"> </w:t>
      </w:r>
      <w:r w:rsidR="005E4407">
        <w:t>et des exercices d</w:t>
      </w:r>
      <w:r w:rsidR="00294387">
        <w:t xml:space="preserve">’autoévaluation </w:t>
      </w:r>
      <w:r w:rsidR="004C1C2C">
        <w:t>incluant une</w:t>
      </w:r>
      <w:r w:rsidR="00294387">
        <w:t xml:space="preserve"> remédiation </w:t>
      </w:r>
      <w:r w:rsidR="00074AE7">
        <w:t>et</w:t>
      </w:r>
      <w:r w:rsidR="00294387">
        <w:t xml:space="preserve"> </w:t>
      </w:r>
      <w:r w:rsidR="004C1C2C">
        <w:t xml:space="preserve">des </w:t>
      </w:r>
      <w:r w:rsidR="00294387">
        <w:t>feedback</w:t>
      </w:r>
      <w:r w:rsidR="004C1C2C">
        <w:t>s</w:t>
      </w:r>
      <w:r w:rsidR="00294387">
        <w:t xml:space="preserve"> </w:t>
      </w:r>
      <w:r w:rsidR="005E4407">
        <w:t>personnalisés</w:t>
      </w:r>
      <w:r w:rsidR="001B7498">
        <w:t> ;</w:t>
      </w:r>
      <w:r w:rsidR="00C337F6">
        <w:t xml:space="preserve"> </w:t>
      </w:r>
    </w:p>
    <w:p w:rsidR="00525AB8" w:rsidRDefault="00A060A4" w:rsidP="008166BE">
      <w:r>
        <w:t xml:space="preserve">- </w:t>
      </w:r>
      <w:r w:rsidR="00525AB8" w:rsidRPr="00342B9B">
        <w:rPr>
          <w:b/>
        </w:rPr>
        <w:t>Compétences</w:t>
      </w:r>
      <w:r w:rsidR="00294387">
        <w:t>. L’</w:t>
      </w:r>
      <w:r w:rsidR="00903BD5">
        <w:t>enseignant doit préciser les compétences visées dans le cadre de son dispositif hybride</w:t>
      </w:r>
      <w:r w:rsidR="005E4407">
        <w:t xml:space="preserve"> et organiser des </w:t>
      </w:r>
      <w:r w:rsidR="00294387">
        <w:t xml:space="preserve">activités </w:t>
      </w:r>
      <w:r w:rsidR="005E4407">
        <w:t>pour permettre aux étudiants de développer</w:t>
      </w:r>
      <w:r w:rsidR="00294387">
        <w:t xml:space="preserve"> </w:t>
      </w:r>
      <w:r w:rsidR="00C63424">
        <w:t>ces compétences</w:t>
      </w:r>
      <w:r w:rsidR="001B7498">
        <w:t> ;</w:t>
      </w:r>
    </w:p>
    <w:p w:rsidR="00525AB8" w:rsidRDefault="00A060A4" w:rsidP="008166BE">
      <w:r>
        <w:t xml:space="preserve">- </w:t>
      </w:r>
      <w:r w:rsidR="00903BD5" w:rsidRPr="00342B9B">
        <w:rPr>
          <w:b/>
        </w:rPr>
        <w:t>I</w:t>
      </w:r>
      <w:r w:rsidR="00525AB8" w:rsidRPr="00342B9B">
        <w:rPr>
          <w:b/>
        </w:rPr>
        <w:t>nteraction</w:t>
      </w:r>
      <w:r w:rsidR="00903BD5" w:rsidRPr="00342B9B">
        <w:rPr>
          <w:b/>
        </w:rPr>
        <w:t>s</w:t>
      </w:r>
      <w:r w:rsidR="00903BD5">
        <w:t>.</w:t>
      </w:r>
      <w:r w:rsidR="00C63424">
        <w:t xml:space="preserve"> </w:t>
      </w:r>
      <w:r w:rsidR="00D82E4A">
        <w:t xml:space="preserve">Des interactions </w:t>
      </w:r>
      <w:r w:rsidR="00D82E4A" w:rsidRPr="00D82E4A">
        <w:t xml:space="preserve">régulières et </w:t>
      </w:r>
      <w:r w:rsidR="00C3572C">
        <w:t>personnalisées</w:t>
      </w:r>
      <w:r w:rsidR="00D82E4A">
        <w:t xml:space="preserve"> sont requises. </w:t>
      </w:r>
      <w:r w:rsidR="00C63424">
        <w:t xml:space="preserve">3 types d’interactions sont mentionnées dans la charte </w:t>
      </w:r>
      <w:r w:rsidR="00C63424" w:rsidRPr="003176E7">
        <w:rPr>
          <w:i/>
        </w:rPr>
        <w:t>Flex-Hybrid</w:t>
      </w:r>
      <w:r w:rsidR="00C63424">
        <w:t xml:space="preserve"> : 1) l’aide technique ; 2) l’accompagnement motivationnel ; 3) </w:t>
      </w:r>
      <w:r w:rsidR="001B7498">
        <w:t xml:space="preserve">et la relation pédagogique, à savoir les </w:t>
      </w:r>
      <w:r w:rsidR="00C63424">
        <w:t>feedback personnalisé</w:t>
      </w:r>
      <w:r w:rsidR="001B7498">
        <w:t>s ;</w:t>
      </w:r>
    </w:p>
    <w:p w:rsidR="00525AB8" w:rsidRDefault="00A060A4" w:rsidP="008166BE">
      <w:r>
        <w:lastRenderedPageBreak/>
        <w:t xml:space="preserve">- </w:t>
      </w:r>
      <w:r w:rsidR="00525AB8" w:rsidRPr="00342B9B">
        <w:rPr>
          <w:b/>
        </w:rPr>
        <w:t>Appropriation du dispositif</w:t>
      </w:r>
      <w:r w:rsidR="00C63424">
        <w:t xml:space="preserve">. Le dispositif hybride doit proposer aux étudiants un accompagnement méthodologique : </w:t>
      </w:r>
      <w:r w:rsidR="001B7498">
        <w:t xml:space="preserve">1) </w:t>
      </w:r>
      <w:r w:rsidR="00C63424">
        <w:t xml:space="preserve">un syllabus, </w:t>
      </w:r>
      <w:r w:rsidR="001B7498">
        <w:t xml:space="preserve">2) </w:t>
      </w:r>
      <w:r w:rsidR="00C63424">
        <w:t xml:space="preserve">un accompagnement à l’appropriation du dispositif en ligne, </w:t>
      </w:r>
      <w:r w:rsidR="001B7498">
        <w:t xml:space="preserve">3) </w:t>
      </w:r>
      <w:r w:rsidR="00CC3D22">
        <w:t>ainsi qu’</w:t>
      </w:r>
      <w:r w:rsidR="00C63424">
        <w:t>une évaluation du dispositif par les étudiants.</w:t>
      </w:r>
      <w:r w:rsidR="00C337F6">
        <w:t xml:space="preserve"> </w:t>
      </w:r>
    </w:p>
    <w:p w:rsidR="00F27D12" w:rsidRDefault="00F27D12" w:rsidP="008166BE"/>
    <w:tbl>
      <w:tblPr>
        <w:tblW w:w="0" w:type="auto"/>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410"/>
        <w:gridCol w:w="6694"/>
      </w:tblGrid>
      <w:tr w:rsidR="006F2E6A" w:rsidTr="006F2E6A">
        <w:tc>
          <w:tcPr>
            <w:tcW w:w="2410" w:type="dxa"/>
            <w:shd w:val="clear" w:color="auto" w:fill="DAEEF3"/>
            <w:vAlign w:val="center"/>
          </w:tcPr>
          <w:p w:rsidR="00C77F89" w:rsidRPr="006F2E6A" w:rsidRDefault="00C77F89" w:rsidP="006F2E6A">
            <w:pPr>
              <w:jc w:val="left"/>
              <w:rPr>
                <w:color w:val="215868"/>
              </w:rPr>
            </w:pPr>
            <w:r w:rsidRPr="006F2E6A">
              <w:rPr>
                <w:b/>
                <w:color w:val="215868"/>
              </w:rPr>
              <w:t>Savoirs</w:t>
            </w:r>
          </w:p>
        </w:tc>
        <w:tc>
          <w:tcPr>
            <w:tcW w:w="6694" w:type="dxa"/>
            <w:shd w:val="clear" w:color="auto" w:fill="auto"/>
            <w:vAlign w:val="center"/>
          </w:tcPr>
          <w:p w:rsidR="00C77F89" w:rsidRDefault="004A2831" w:rsidP="006F2E6A">
            <w:pPr>
              <w:jc w:val="left"/>
            </w:pPr>
            <w:r>
              <w:t xml:space="preserve">- </w:t>
            </w:r>
            <w:r w:rsidR="00C77F89">
              <w:t>Accompagnement dans la transmission des connaissances</w:t>
            </w:r>
          </w:p>
        </w:tc>
      </w:tr>
      <w:tr w:rsidR="006F2E6A" w:rsidTr="006F2E6A">
        <w:tc>
          <w:tcPr>
            <w:tcW w:w="2410" w:type="dxa"/>
            <w:shd w:val="clear" w:color="auto" w:fill="DAEEF3"/>
            <w:vAlign w:val="center"/>
          </w:tcPr>
          <w:p w:rsidR="00C77F89" w:rsidRPr="006F2E6A" w:rsidRDefault="00C77F89" w:rsidP="006F2E6A">
            <w:pPr>
              <w:jc w:val="left"/>
              <w:rPr>
                <w:color w:val="215868"/>
              </w:rPr>
            </w:pPr>
            <w:r w:rsidRPr="006F2E6A">
              <w:rPr>
                <w:b/>
                <w:color w:val="215868"/>
              </w:rPr>
              <w:t>Savoir-faire</w:t>
            </w:r>
          </w:p>
        </w:tc>
        <w:tc>
          <w:tcPr>
            <w:tcW w:w="6694" w:type="dxa"/>
            <w:shd w:val="clear" w:color="auto" w:fill="auto"/>
            <w:vAlign w:val="center"/>
          </w:tcPr>
          <w:p w:rsidR="00C77F89" w:rsidRDefault="004A2831" w:rsidP="006F2E6A">
            <w:pPr>
              <w:jc w:val="left"/>
            </w:pPr>
            <w:r>
              <w:t xml:space="preserve">- </w:t>
            </w:r>
            <w:r w:rsidR="00C77F89">
              <w:t>Exercices ou problèmes accompagnés d’une remédiation et de feedback personnalisés</w:t>
            </w:r>
          </w:p>
        </w:tc>
      </w:tr>
      <w:tr w:rsidR="006F2E6A" w:rsidTr="006F2E6A">
        <w:tc>
          <w:tcPr>
            <w:tcW w:w="2410" w:type="dxa"/>
            <w:shd w:val="clear" w:color="auto" w:fill="DAEEF3"/>
            <w:vAlign w:val="center"/>
          </w:tcPr>
          <w:p w:rsidR="00C77F89" w:rsidRPr="006F2E6A" w:rsidRDefault="00C77F89" w:rsidP="006F2E6A">
            <w:pPr>
              <w:jc w:val="left"/>
              <w:rPr>
                <w:color w:val="215868"/>
              </w:rPr>
            </w:pPr>
            <w:r w:rsidRPr="006F2E6A">
              <w:rPr>
                <w:b/>
                <w:color w:val="215868"/>
              </w:rPr>
              <w:t>Evaluation</w:t>
            </w:r>
          </w:p>
        </w:tc>
        <w:tc>
          <w:tcPr>
            <w:tcW w:w="6694" w:type="dxa"/>
            <w:shd w:val="clear" w:color="auto" w:fill="auto"/>
            <w:vAlign w:val="center"/>
          </w:tcPr>
          <w:p w:rsidR="00C77F89" w:rsidRDefault="004A2831" w:rsidP="006F2E6A">
            <w:pPr>
              <w:jc w:val="left"/>
            </w:pPr>
            <w:r>
              <w:t xml:space="preserve">- </w:t>
            </w:r>
            <w:r w:rsidR="00237BE7">
              <w:t>Évaluations</w:t>
            </w:r>
            <w:r w:rsidR="00C77F89">
              <w:t xml:space="preserve"> formatives</w:t>
            </w:r>
          </w:p>
          <w:p w:rsidR="001F739D" w:rsidRDefault="001F739D" w:rsidP="006F2E6A">
            <w:pPr>
              <w:jc w:val="left"/>
            </w:pPr>
            <w:r>
              <w:t>- Evaluation par les pairs</w:t>
            </w:r>
          </w:p>
          <w:p w:rsidR="00C77F89" w:rsidRDefault="004A2831" w:rsidP="006F2E6A">
            <w:pPr>
              <w:jc w:val="left"/>
            </w:pPr>
            <w:r>
              <w:t xml:space="preserve">- </w:t>
            </w:r>
            <w:r w:rsidR="00C77F89">
              <w:t>Autoévaluation</w:t>
            </w:r>
          </w:p>
        </w:tc>
      </w:tr>
      <w:tr w:rsidR="006F2E6A" w:rsidTr="006F2E6A">
        <w:tc>
          <w:tcPr>
            <w:tcW w:w="2410" w:type="dxa"/>
            <w:shd w:val="clear" w:color="auto" w:fill="DAEEF3"/>
            <w:vAlign w:val="center"/>
          </w:tcPr>
          <w:p w:rsidR="00C77F89" w:rsidRPr="006F2E6A" w:rsidRDefault="00C77F89" w:rsidP="006F2E6A">
            <w:pPr>
              <w:jc w:val="left"/>
              <w:rPr>
                <w:color w:val="215868"/>
              </w:rPr>
            </w:pPr>
            <w:r w:rsidRPr="006F2E6A">
              <w:rPr>
                <w:b/>
                <w:color w:val="215868"/>
              </w:rPr>
              <w:t>Compétences</w:t>
            </w:r>
          </w:p>
        </w:tc>
        <w:tc>
          <w:tcPr>
            <w:tcW w:w="6694" w:type="dxa"/>
            <w:shd w:val="clear" w:color="auto" w:fill="auto"/>
            <w:vAlign w:val="center"/>
          </w:tcPr>
          <w:p w:rsidR="00C77F89" w:rsidRDefault="004A2831" w:rsidP="006F2E6A">
            <w:pPr>
              <w:jc w:val="left"/>
            </w:pPr>
            <w:r>
              <w:t xml:space="preserve">- </w:t>
            </w:r>
            <w:r w:rsidR="00C77F89">
              <w:t>Compétences identifiables</w:t>
            </w:r>
          </w:p>
          <w:p w:rsidR="00C77F89" w:rsidRDefault="004A2831" w:rsidP="006F2E6A">
            <w:pPr>
              <w:jc w:val="left"/>
            </w:pPr>
            <w:r>
              <w:t xml:space="preserve">- </w:t>
            </w:r>
            <w:r w:rsidR="00C77F89">
              <w:t>Activités de développement des compétences</w:t>
            </w:r>
          </w:p>
        </w:tc>
      </w:tr>
      <w:tr w:rsidR="006F2E6A" w:rsidTr="006F2E6A">
        <w:tc>
          <w:tcPr>
            <w:tcW w:w="2410" w:type="dxa"/>
            <w:shd w:val="clear" w:color="auto" w:fill="DAEEF3"/>
            <w:vAlign w:val="center"/>
          </w:tcPr>
          <w:p w:rsidR="00C77F89" w:rsidRPr="006F2E6A" w:rsidRDefault="00C77F89" w:rsidP="00C3572C">
            <w:pPr>
              <w:jc w:val="left"/>
              <w:rPr>
                <w:color w:val="215868"/>
              </w:rPr>
            </w:pPr>
            <w:r w:rsidRPr="006F2E6A">
              <w:rPr>
                <w:b/>
                <w:color w:val="215868"/>
              </w:rPr>
              <w:t>Interactions</w:t>
            </w:r>
            <w:r w:rsidRPr="006F2E6A">
              <w:rPr>
                <w:color w:val="215868"/>
              </w:rPr>
              <w:t xml:space="preserve"> </w:t>
            </w:r>
            <w:r w:rsidRPr="006F2E6A">
              <w:rPr>
                <w:b/>
                <w:color w:val="215868"/>
              </w:rPr>
              <w:t>régulières</w:t>
            </w:r>
            <w:r w:rsidRPr="006F2E6A">
              <w:rPr>
                <w:color w:val="215868"/>
              </w:rPr>
              <w:t xml:space="preserve"> </w:t>
            </w:r>
            <w:r w:rsidRPr="006F2E6A">
              <w:rPr>
                <w:b/>
                <w:color w:val="215868"/>
              </w:rPr>
              <w:t>et</w:t>
            </w:r>
            <w:r w:rsidRPr="006F2E6A">
              <w:rPr>
                <w:color w:val="215868"/>
              </w:rPr>
              <w:t xml:space="preserve"> </w:t>
            </w:r>
            <w:r w:rsidR="00C3572C">
              <w:rPr>
                <w:b/>
                <w:color w:val="215868"/>
              </w:rPr>
              <w:t>personnalisées</w:t>
            </w:r>
          </w:p>
        </w:tc>
        <w:tc>
          <w:tcPr>
            <w:tcW w:w="6694" w:type="dxa"/>
            <w:shd w:val="clear" w:color="auto" w:fill="auto"/>
            <w:vAlign w:val="center"/>
          </w:tcPr>
          <w:p w:rsidR="00C77F89" w:rsidRDefault="00C77F89" w:rsidP="006F2E6A">
            <w:pPr>
              <w:jc w:val="left"/>
            </w:pPr>
            <w:r>
              <w:t>- Aide technique </w:t>
            </w:r>
          </w:p>
          <w:p w:rsidR="00C77F89" w:rsidRDefault="00C77F89" w:rsidP="006F2E6A">
            <w:pPr>
              <w:jc w:val="left"/>
            </w:pPr>
            <w:r>
              <w:t>- Accompagnement motivationnel </w:t>
            </w:r>
          </w:p>
          <w:p w:rsidR="00C77F89" w:rsidRDefault="00C77F89" w:rsidP="006F2E6A">
            <w:pPr>
              <w:jc w:val="left"/>
            </w:pPr>
            <w:r>
              <w:t>- Relation pédagogique (feedback personnalisés)</w:t>
            </w:r>
          </w:p>
        </w:tc>
      </w:tr>
      <w:tr w:rsidR="006F2E6A" w:rsidTr="006F2E6A">
        <w:tc>
          <w:tcPr>
            <w:tcW w:w="2410" w:type="dxa"/>
            <w:shd w:val="clear" w:color="auto" w:fill="DAEEF3"/>
            <w:vAlign w:val="center"/>
          </w:tcPr>
          <w:p w:rsidR="00C77F89" w:rsidRPr="006F2E6A" w:rsidRDefault="00C77F89" w:rsidP="006F2E6A">
            <w:pPr>
              <w:jc w:val="left"/>
              <w:rPr>
                <w:color w:val="215868"/>
              </w:rPr>
            </w:pPr>
            <w:r w:rsidRPr="006F2E6A">
              <w:rPr>
                <w:b/>
                <w:color w:val="215868"/>
              </w:rPr>
              <w:t>Appropriation du dispositif</w:t>
            </w:r>
          </w:p>
        </w:tc>
        <w:tc>
          <w:tcPr>
            <w:tcW w:w="6694" w:type="dxa"/>
            <w:shd w:val="clear" w:color="auto" w:fill="auto"/>
            <w:vAlign w:val="center"/>
          </w:tcPr>
          <w:p w:rsidR="00C77F89" w:rsidRDefault="00C77F89" w:rsidP="006F2E6A">
            <w:pPr>
              <w:jc w:val="left"/>
            </w:pPr>
            <w:r>
              <w:t>- Syllabus</w:t>
            </w:r>
          </w:p>
          <w:p w:rsidR="00C77F89" w:rsidRDefault="00C77F89" w:rsidP="006F2E6A">
            <w:pPr>
              <w:jc w:val="left"/>
            </w:pPr>
            <w:r>
              <w:t>- Accompagnement à l’appropriation du dispositif en ligne</w:t>
            </w:r>
          </w:p>
          <w:p w:rsidR="00C77F89" w:rsidRDefault="00C77F89" w:rsidP="006F2E6A">
            <w:pPr>
              <w:jc w:val="left"/>
            </w:pPr>
            <w:r>
              <w:t>- Evaluation du dispositif par les étudiants.</w:t>
            </w:r>
            <w:r w:rsidR="00C337F6">
              <w:t xml:space="preserve"> </w:t>
            </w:r>
          </w:p>
        </w:tc>
      </w:tr>
    </w:tbl>
    <w:p w:rsidR="000A02FD" w:rsidRPr="000A02FD" w:rsidRDefault="00F27D12" w:rsidP="000A02FD">
      <w:pPr>
        <w:spacing w:before="60"/>
        <w:jc w:val="center"/>
        <w:rPr>
          <w:sz w:val="20"/>
        </w:rPr>
      </w:pPr>
      <w:r w:rsidRPr="006F2E6A">
        <w:rPr>
          <w:b/>
          <w:color w:val="215868"/>
          <w:sz w:val="20"/>
        </w:rPr>
        <w:t xml:space="preserve">Tableau </w:t>
      </w:r>
      <w:r w:rsidR="003C36E3">
        <w:rPr>
          <w:b/>
          <w:color w:val="215868"/>
          <w:sz w:val="20"/>
        </w:rPr>
        <w:t>1</w:t>
      </w:r>
      <w:r w:rsidRPr="00F27D12">
        <w:rPr>
          <w:sz w:val="20"/>
        </w:rPr>
        <w:t xml:space="preserve">. </w:t>
      </w:r>
      <w:r w:rsidR="00F341D6">
        <w:rPr>
          <w:sz w:val="20"/>
        </w:rPr>
        <w:t xml:space="preserve">Les différentes dimensions à prendre en compte pour l’obtention de la labélisation </w:t>
      </w:r>
      <w:r w:rsidRPr="00F27D12">
        <w:rPr>
          <w:i/>
          <w:sz w:val="20"/>
        </w:rPr>
        <w:t>Flex-Hybrid</w:t>
      </w:r>
      <w:r w:rsidR="00F341D6">
        <w:rPr>
          <w:sz w:val="20"/>
        </w:rPr>
        <w:t>.</w:t>
      </w:r>
    </w:p>
    <w:p w:rsidR="008F22F6" w:rsidRDefault="008F22F6" w:rsidP="00795F0C"/>
    <w:p w:rsidR="00EE79FA" w:rsidRPr="00EE79FA" w:rsidRDefault="00EE79FA" w:rsidP="00795F0C">
      <w:pPr>
        <w:rPr>
          <w:u w:val="single"/>
        </w:rPr>
      </w:pPr>
      <w:r w:rsidRPr="00EE79FA">
        <w:rPr>
          <w:u w:val="single"/>
        </w:rPr>
        <w:t>Le projet HySup</w:t>
      </w:r>
    </w:p>
    <w:p w:rsidR="00EE79FA" w:rsidRDefault="00EE79FA" w:rsidP="00795F0C"/>
    <w:p w:rsidR="008166BE" w:rsidRDefault="004A2831" w:rsidP="00795F0C">
      <w:r>
        <w:t xml:space="preserve">Dans le cadre du projet HySup, </w:t>
      </w:r>
      <w:r w:rsidR="008166BE">
        <w:t xml:space="preserve">Charlier, Deschryver et Peraya </w:t>
      </w:r>
      <w:r w:rsidR="008166BE">
        <w:fldChar w:fldCharType="begin"/>
      </w:r>
      <w:r w:rsidR="008166BE">
        <w:instrText xml:space="preserve"> ADDIN EN.CITE &lt;EndNote&gt;&lt;Cite ExcludeAuth="1"&gt;&lt;Author&gt;Charlier&lt;/Author&gt;&lt;Year&gt;2006&lt;/Year&gt;&lt;RecNum&gt;600&lt;/RecNum&gt;&lt;DisplayText&gt;(2006b)&lt;/DisplayText&gt;&lt;record&gt;&lt;rec-number&gt;600&lt;/rec-number&gt;&lt;foreign-keys&gt;&lt;key app="EN" db-id="2pdwe9v5ste2w6eez9ppfva9ervftzezts2a"&gt;600&lt;/key&gt;&lt;/foreign-keys&gt;&lt;ref-type name="Journal Article"&gt;17&lt;/ref-type&gt;&lt;contributors&gt;&lt;authors&gt;&lt;author&gt;Charlier, B.&lt;/author&gt;&lt;author&gt;Deschryver, N.&lt;/author&gt;&lt;author&gt;Peraya, D.&lt;/author&gt;&lt;/authors&gt;&lt;/contributors&gt;&lt;titles&gt;&lt;title&gt;Apprendre en présence et à distance. Une définition des dispositifs hybrides&lt;/title&gt;&lt;secondary-title&gt;Distances et savoirs&lt;/secondary-title&gt;&lt;/titles&gt;&lt;periodical&gt;&lt;full-title&gt;Distances et savoirs&lt;/full-title&gt;&lt;/periodical&gt;&lt;pages&gt;469-496&lt;/pages&gt;&lt;volume&gt;4&lt;/volume&gt;&lt;number&gt;4&lt;/number&gt;&lt;dates&gt;&lt;year&gt;2006&lt;/year&gt;&lt;/dates&gt;&lt;urls&gt;&lt;/urls&gt;&lt;/record&gt;&lt;/Cite&gt;&lt;/EndNote&gt;</w:instrText>
      </w:r>
      <w:r w:rsidR="008166BE">
        <w:fldChar w:fldCharType="separate"/>
      </w:r>
      <w:r w:rsidR="008166BE">
        <w:rPr>
          <w:noProof/>
        </w:rPr>
        <w:t>(</w:t>
      </w:r>
      <w:hyperlink w:anchor="_ENREF_9" w:tooltip="Charlier, 2006 #600" w:history="1">
        <w:r w:rsidR="006F52DF">
          <w:rPr>
            <w:noProof/>
          </w:rPr>
          <w:t>2006b</w:t>
        </w:r>
      </w:hyperlink>
      <w:r w:rsidR="008166BE">
        <w:rPr>
          <w:noProof/>
        </w:rPr>
        <w:t>)</w:t>
      </w:r>
      <w:r w:rsidR="008166BE">
        <w:fldChar w:fldCharType="end"/>
      </w:r>
      <w:r w:rsidR="008166BE">
        <w:t xml:space="preserve"> ont identifié cinq principales dimensions qui compose</w:t>
      </w:r>
      <w:r w:rsidR="00D75517">
        <w:t>nt</w:t>
      </w:r>
      <w:r w:rsidR="008166BE">
        <w:t xml:space="preserve"> un dispositif hybride. Les informations recueillies sur chacune de ces dimensions permettent </w:t>
      </w:r>
      <w:r w:rsidR="00D75517">
        <w:t xml:space="preserve">de </w:t>
      </w:r>
      <w:r>
        <w:t>définir</w:t>
      </w:r>
      <w:r w:rsidR="00D75517">
        <w:t xml:space="preserve"> le </w:t>
      </w:r>
      <w:r w:rsidR="008166BE">
        <w:t xml:space="preserve">type de </w:t>
      </w:r>
      <w:r>
        <w:t>dispositif</w:t>
      </w:r>
      <w:r w:rsidR="008166BE">
        <w:t xml:space="preserve"> hybride</w:t>
      </w:r>
      <w:r>
        <w:t xml:space="preserve"> (</w:t>
      </w:r>
      <w:r w:rsidR="009C0904">
        <w:t xml:space="preserve">plutôt </w:t>
      </w:r>
      <w:r>
        <w:t xml:space="preserve">transmissif ou actif) </w:t>
      </w:r>
      <w:r w:rsidR="008166BE">
        <w:t xml:space="preserve">: </w:t>
      </w:r>
    </w:p>
    <w:p w:rsidR="008166BE" w:rsidRDefault="008166BE" w:rsidP="00795F0C">
      <w:r>
        <w:t xml:space="preserve">1) </w:t>
      </w:r>
      <w:r w:rsidRPr="00A65919">
        <w:rPr>
          <w:b/>
          <w:i/>
        </w:rPr>
        <w:t>l’articulation présence/distance</w:t>
      </w:r>
      <w:r>
        <w:t>. Cette dimension concerne l’articulation et la répartition du temps accordé aux moments en prés</w:t>
      </w:r>
      <w:r w:rsidR="00E31725">
        <w:t>entiel et à distance et le type</w:t>
      </w:r>
      <w:r>
        <w:t xml:space="preserve"> d’activités proposées en présentiel et à distance ;</w:t>
      </w:r>
    </w:p>
    <w:p w:rsidR="008166BE" w:rsidRDefault="008166BE" w:rsidP="00795F0C">
      <w:r>
        <w:t xml:space="preserve">2) </w:t>
      </w:r>
      <w:r w:rsidRPr="00A65919">
        <w:rPr>
          <w:b/>
          <w:i/>
        </w:rPr>
        <w:t>l’accompagnement</w:t>
      </w:r>
      <w:r>
        <w:t>. Il s’agit de l’accompagnement dans l’apprentissage. Cet accompagnement comprend trois dimensions : cognitive, affective et métacognitive. La dimension cognitive de l’accompagnement renvoie au soutien dans la construction des connaissances. La dimension affective fait référence au soutien de l’étudiant dans son engagement, notamment via les interactions entre pairs. Enfin la dimension métacognitive vise le soutien à la réflexion de l’étudiant sur sa propre manière d’apprendre ;</w:t>
      </w:r>
    </w:p>
    <w:p w:rsidR="008166BE" w:rsidRDefault="008166BE" w:rsidP="00795F0C">
      <w:r>
        <w:t xml:space="preserve">3) </w:t>
      </w:r>
      <w:r w:rsidRPr="00A65919">
        <w:rPr>
          <w:b/>
          <w:i/>
        </w:rPr>
        <w:t>la médiatisation</w:t>
      </w:r>
      <w:r>
        <w:t>. La médiatisation concerne les choix de l’enseignant relatifs à la conception et la mise en œuvre du dispositif, notamment le choix des médias les plus adaptés, les modalités de communication et d’interactions ;</w:t>
      </w:r>
    </w:p>
    <w:p w:rsidR="008166BE" w:rsidRDefault="008166BE" w:rsidP="00795F0C">
      <w:r>
        <w:t xml:space="preserve">4) </w:t>
      </w:r>
      <w:r w:rsidRPr="001A62A9">
        <w:rPr>
          <w:b/>
          <w:i/>
        </w:rPr>
        <w:t>la médiation</w:t>
      </w:r>
      <w:r>
        <w:t xml:space="preserve">. La médiation renvoie « au processus de transformation que produit sur les comportements humains le dispositif médiatique, l’instrument à travers lequel le sujet interagit avec le monde, des objets, d’autres sujets ou encore lui-même » </w:t>
      </w:r>
      <w:r>
        <w:fldChar w:fldCharType="begin"/>
      </w:r>
      <w:r>
        <w:instrText xml:space="preserve"> ADDIN EN.CITE &lt;EndNote&gt;&lt;Cite&gt;&lt;Author&gt;Deschryver&lt;/Author&gt;&lt;Year&gt;2011&lt;/Year&gt;&lt;RecNum&gt;604&lt;/RecNum&gt;&lt;DisplayText&gt;(Deschryver, 2011)&lt;/DisplayText&gt;&lt;record&gt;&lt;rec-number&gt;604&lt;/rec-number&gt;&lt;foreign-keys&gt;&lt;key app="EN" db-id="2pdwe9v5ste2w6eez9ppfva9ervftzezts2a"&gt;604&lt;/key&gt;&lt;/foreign-keys&gt;&lt;ref-type name="Conference Proceedings"&gt;10&lt;/ref-type&gt;&lt;contributors&gt;&lt;authors&gt;&lt;author&gt;Deschryver, N. et al.&lt;/author&gt;&lt;/authors&gt;&lt;/contributors&gt;&lt;titles&gt;&lt;title&gt;Quel cadre de référence pour l&amp;apos;évaluation des dispositifs de formation hybride?&lt;/title&gt;&lt;secondary-title&gt;23e Colloque de l&amp;apos;Admée-Europe- Evaluation et enseignement supérieur&lt;/secondary-title&gt;&lt;/titles&gt;&lt;dates&gt;&lt;year&gt;2011&lt;/year&gt;&lt;/dates&gt;&lt;pub-location&gt;Paris: Université Paris Descartes&lt;/pub-location&gt;&lt;urls&gt;&lt;/urls&gt;&lt;/record&gt;&lt;/Cite&gt;&lt;/EndNote&gt;</w:instrText>
      </w:r>
      <w:r>
        <w:fldChar w:fldCharType="separate"/>
      </w:r>
      <w:r>
        <w:rPr>
          <w:noProof/>
        </w:rPr>
        <w:t>(</w:t>
      </w:r>
      <w:hyperlink w:anchor="_ENREF_12" w:tooltip="Deschryver, 2011 #604" w:history="1">
        <w:r w:rsidR="006F52DF">
          <w:rPr>
            <w:noProof/>
          </w:rPr>
          <w:t>Deschryver, 2011</w:t>
        </w:r>
      </w:hyperlink>
      <w:r>
        <w:rPr>
          <w:noProof/>
        </w:rPr>
        <w:t>)</w:t>
      </w:r>
      <w:r>
        <w:fldChar w:fldCharType="end"/>
      </w:r>
      <w:r>
        <w:t xml:space="preserve"> ;</w:t>
      </w:r>
    </w:p>
    <w:p w:rsidR="008166BE" w:rsidRDefault="008166BE" w:rsidP="00795F0C">
      <w:r>
        <w:t xml:space="preserve">5) </w:t>
      </w:r>
      <w:r w:rsidRPr="001A62A9">
        <w:rPr>
          <w:b/>
          <w:i/>
        </w:rPr>
        <w:t>le degré d’ouverture</w:t>
      </w:r>
      <w:r>
        <w:t>.</w:t>
      </w:r>
      <w:r w:rsidRPr="001A62A9">
        <w:t xml:space="preserve"> </w:t>
      </w:r>
      <w:r>
        <w:t>Le degré d’ouverture correspond au degré de liberté de l’apprenant dans son apprentissage, notamment dans l’organisation et la planification de son travail.</w:t>
      </w:r>
      <w:r w:rsidR="004958F8">
        <w:t xml:space="preserve"> Le degré d’ouverture renvoie à la flexibilité de la formation. L’hybridation prend en compte la </w:t>
      </w:r>
      <w:r w:rsidR="004958F8">
        <w:lastRenderedPageBreak/>
        <w:t xml:space="preserve">diversité du public estudiantin et ses besoins spécifiques </w:t>
      </w:r>
      <w:r w:rsidR="004958F8">
        <w:fldChar w:fldCharType="begin">
          <w:fldData xml:space="preserve">PEVuZE5vdGU+PENpdGU+PEF1dGhvcj5Eb2NxPC9BdXRob3I+PFllYXI+MjAxMDwvWWVhcj48UmVj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</w:fldData>
        </w:fldChar>
      </w:r>
      <w:r w:rsidR="008869DC">
        <w:instrText xml:space="preserve"> ADDIN EN.CITE </w:instrText>
      </w:r>
      <w:r w:rsidR="008869DC">
        <w:fldChar w:fldCharType="begin">
          <w:fldData xml:space="preserve">PEVuZE5vdGU+PENpdGU+PEF1dGhvcj5Eb2NxPC9BdXRob3I+PFllYXI+MjAxMDwvWWVhcj48UmVj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</w:fldData>
        </w:fldChar>
      </w:r>
      <w:r w:rsidR="008869DC">
        <w:instrText xml:space="preserve"> ADDIN EN.CITE.DATA </w:instrText>
      </w:r>
      <w:r w:rsidR="008869DC">
        <w:fldChar w:fldCharType="end"/>
      </w:r>
      <w:r w:rsidR="004958F8">
        <w:fldChar w:fldCharType="separate"/>
      </w:r>
      <w:r w:rsidR="008869DC">
        <w:rPr>
          <w:noProof/>
        </w:rPr>
        <w:t>(</w:t>
      </w:r>
      <w:hyperlink w:anchor="_ENREF_14" w:tooltip="Docq, 2010 #608" w:history="1">
        <w:r w:rsidR="006F52DF">
          <w:rPr>
            <w:noProof/>
          </w:rPr>
          <w:t>Docq, Lebrun, &amp; Smidts, 2010</w:t>
        </w:r>
      </w:hyperlink>
      <w:r w:rsidR="008869DC">
        <w:rPr>
          <w:noProof/>
        </w:rPr>
        <w:t xml:space="preserve">; </w:t>
      </w:r>
      <w:hyperlink w:anchor="_ENREF_18" w:tooltip="Graham, 2006 #609" w:history="1">
        <w:r w:rsidR="006F52DF">
          <w:rPr>
            <w:noProof/>
          </w:rPr>
          <w:t>Graham, 2006</w:t>
        </w:r>
      </w:hyperlink>
      <w:r w:rsidR="008869DC">
        <w:rPr>
          <w:noProof/>
        </w:rPr>
        <w:t xml:space="preserve">; </w:t>
      </w:r>
      <w:hyperlink w:anchor="_ENREF_41" w:tooltip="Sharpe, 2006 #611" w:history="1">
        <w:r w:rsidR="006F52DF">
          <w:rPr>
            <w:noProof/>
          </w:rPr>
          <w:t>Sharpe, Benfield, Roberts, &amp; Francis, 2006</w:t>
        </w:r>
      </w:hyperlink>
      <w:r w:rsidR="008869DC">
        <w:rPr>
          <w:noProof/>
        </w:rPr>
        <w:t>)</w:t>
      </w:r>
      <w:r w:rsidR="004958F8">
        <w:fldChar w:fldCharType="end"/>
      </w:r>
      <w:r w:rsidR="004958F8">
        <w:t xml:space="preserve">. La flexibilité se situe à trois niveaux : géographique, horaire et pédagogique </w:t>
      </w:r>
      <w:r w:rsidR="004958F8">
        <w:fldChar w:fldCharType="begin"/>
      </w:r>
      <w:r w:rsidR="004958F8">
        <w:instrText xml:space="preserve"> ADDIN EN.CITE &lt;EndNote&gt;&lt;Cite&gt;&lt;Author&gt;Docq&lt;/Author&gt;&lt;Year&gt;2010&lt;/Year&gt;&lt;RecNum&gt;608&lt;/RecNum&gt;&lt;DisplayText&gt;(Docq, et al., 2010)&lt;/DisplayText&gt;&lt;record&gt;&lt;rec-number&gt;608&lt;/rec-number&gt;&lt;foreign-keys&gt;&lt;key app="EN" db-id="2pdwe9v5ste2w6eez9ppfva9ervftzezts2a"&gt;608&lt;/key&gt;&lt;/foreign-keys&gt;&lt;ref-type name="Journal Article"&gt;17&lt;/ref-type&gt;&lt;contributors&gt;&lt;authors&gt;&lt;author&gt;Docq, F.&lt;/author&gt;&lt;author&gt;Lebrun, M.&lt;/author&gt;&lt;author&gt;Smidts, D.&lt;/author&gt;&lt;/authors&gt;&lt;/contributors&gt;&lt;titles&gt;&lt;title&gt;Analyse des effets de l&amp;apos;enseignement hybride à l&amp;apos;université: détermination de critères et d&amp;apos;indicateurs de valeurs ajoutées&lt;/title&gt;&lt;secondary-title&gt;Revue internationale des technologies en pédagogie universitaire&lt;/secondary-title&gt;&lt;/titles&gt;&lt;periodical&gt;&lt;full-title&gt;Revue internationale des technologies en pédagogie universitaire&lt;/full-title&gt;&lt;/periodical&gt;&lt;pages&gt;48-59&lt;/pages&gt;&lt;volume&gt;7&lt;/volume&gt;&lt;number&gt;3&lt;/number&gt;&lt;dates&gt;&lt;year&gt;2010&lt;/year&gt;&lt;/dates&gt;&lt;urls&gt;&lt;/urls&gt;&lt;/record&gt;&lt;/Cite&gt;&lt;/EndNote&gt;</w:instrText>
      </w:r>
      <w:r w:rsidR="004958F8">
        <w:fldChar w:fldCharType="separate"/>
      </w:r>
      <w:r w:rsidR="004958F8">
        <w:rPr>
          <w:noProof/>
        </w:rPr>
        <w:t>(</w:t>
      </w:r>
      <w:hyperlink w:anchor="_ENREF_14" w:tooltip="Docq, 2010 #608" w:history="1">
        <w:r w:rsidR="006F52DF">
          <w:rPr>
            <w:noProof/>
          </w:rPr>
          <w:t>Docq, et al., 2010</w:t>
        </w:r>
      </w:hyperlink>
      <w:r w:rsidR="004958F8">
        <w:rPr>
          <w:noProof/>
        </w:rPr>
        <w:t>)</w:t>
      </w:r>
      <w:r w:rsidR="004958F8">
        <w:fldChar w:fldCharType="end"/>
      </w:r>
      <w:r w:rsidR="004958F8">
        <w:t>.</w:t>
      </w:r>
    </w:p>
    <w:p w:rsidR="000530B8" w:rsidRDefault="000530B8" w:rsidP="00795F0C"/>
    <w:p w:rsidR="00744E8B" w:rsidRDefault="00744E8B" w:rsidP="00744E8B">
      <w:r>
        <w:t xml:space="preserve">Prenons l’exemple d’un dispositif centré sur l’enseignement et l’acquisition des connaissances. Dans ce type de dispositif hybride, les étudiants participent peu ou pas, que ce soit en </w:t>
      </w:r>
      <w:r w:rsidRPr="008570E3">
        <w:rPr>
          <w:b/>
        </w:rPr>
        <w:t>présentiel ou à distance</w:t>
      </w:r>
      <w:r>
        <w:t xml:space="preserve">. </w:t>
      </w:r>
      <w:r w:rsidRPr="008570E3">
        <w:rPr>
          <w:b/>
        </w:rPr>
        <w:t>L’accompagnement</w:t>
      </w:r>
      <w:r>
        <w:t xml:space="preserve"> est rare, ou non organisé. Concernant la </w:t>
      </w:r>
      <w:r w:rsidRPr="008570E3">
        <w:rPr>
          <w:b/>
        </w:rPr>
        <w:t>médiatisation</w:t>
      </w:r>
      <w:r>
        <w:t xml:space="preserve">, les ressources mises à disposition sont réduites, notamment au niveau des outils d’aide à l’apprentissage. Le recours à l’usage du multimédia est inexistant. Les outils technologiques de gestion, communication et d’interaction sont quasiment inexistant. Il en est de même pour les outils de communication synchrone et de collaboration. Concernant la </w:t>
      </w:r>
      <w:r w:rsidRPr="008570E3">
        <w:rPr>
          <w:b/>
        </w:rPr>
        <w:t>médiation</w:t>
      </w:r>
      <w:r>
        <w:t xml:space="preserve">, les enseignants qui se situent dans ce type de dispositif ont un avis négatif sur les objectifs relationnels et réflexifs des usages et des outils de l’environnement technique. Enfin, </w:t>
      </w:r>
      <w:r w:rsidRPr="008570E3">
        <w:rPr>
          <w:b/>
        </w:rPr>
        <w:t>l’ouverture</w:t>
      </w:r>
      <w:r>
        <w:t xml:space="preserve"> est réduite puisque les étudiants n’ont aucun choix dans les méthodes pédagogiques et l’enseignant n’a pas recours aux ressources ou à des acteurs externes. À l’opposé de ce type de dispositif, on trouve le dispositif hybride ouvert, centré sur l’apprentissage et soutenu par un environnement riche et varié. </w:t>
      </w:r>
    </w:p>
    <w:p w:rsidR="00744E8B" w:rsidRDefault="00744E8B" w:rsidP="00795F0C"/>
    <w:tbl>
      <w:tblPr>
        <w:tblW w:w="0" w:type="auto"/>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410"/>
        <w:gridCol w:w="6694"/>
      </w:tblGrid>
      <w:tr w:rsidR="006F2E6A" w:rsidTr="006F2E6A">
        <w:tc>
          <w:tcPr>
            <w:tcW w:w="2410" w:type="dxa"/>
            <w:shd w:val="clear" w:color="auto" w:fill="DAEEF3"/>
            <w:vAlign w:val="center"/>
          </w:tcPr>
          <w:p w:rsidR="00A27355" w:rsidRPr="006F2E6A" w:rsidRDefault="00A27355" w:rsidP="006F2E6A">
            <w:pPr>
              <w:jc w:val="left"/>
              <w:rPr>
                <w:color w:val="215868"/>
              </w:rPr>
            </w:pPr>
            <w:r w:rsidRPr="006F2E6A">
              <w:rPr>
                <w:b/>
                <w:color w:val="215868"/>
              </w:rPr>
              <w:t>Articulation présentiel/distance</w:t>
            </w:r>
          </w:p>
        </w:tc>
        <w:tc>
          <w:tcPr>
            <w:tcW w:w="6694" w:type="dxa"/>
            <w:shd w:val="clear" w:color="auto" w:fill="auto"/>
            <w:vAlign w:val="center"/>
          </w:tcPr>
          <w:p w:rsidR="00A27355" w:rsidRDefault="00A27355" w:rsidP="006F2E6A">
            <w:pPr>
              <w:jc w:val="left"/>
            </w:pPr>
            <w:r>
              <w:t>- Participation active des étudiants en présence</w:t>
            </w:r>
          </w:p>
          <w:p w:rsidR="00A27355" w:rsidRDefault="00A27355" w:rsidP="006F2E6A">
            <w:pPr>
              <w:jc w:val="left"/>
            </w:pPr>
            <w:r>
              <w:t>- Participation active des étudiants à distance</w:t>
            </w:r>
          </w:p>
        </w:tc>
      </w:tr>
      <w:tr w:rsidR="00A27355" w:rsidTr="006F2E6A">
        <w:tc>
          <w:tcPr>
            <w:tcW w:w="2410" w:type="dxa"/>
            <w:shd w:val="clear" w:color="auto" w:fill="DAEEF3"/>
            <w:vAlign w:val="center"/>
          </w:tcPr>
          <w:p w:rsidR="00A27355" w:rsidRPr="006F2E6A" w:rsidRDefault="00A27355" w:rsidP="006F2E6A">
            <w:pPr>
              <w:jc w:val="left"/>
              <w:rPr>
                <w:b/>
                <w:color w:val="215868"/>
              </w:rPr>
            </w:pPr>
            <w:r w:rsidRPr="006F2E6A">
              <w:rPr>
                <w:b/>
                <w:color w:val="215868"/>
              </w:rPr>
              <w:t>Accompagnement</w:t>
            </w:r>
          </w:p>
        </w:tc>
        <w:tc>
          <w:tcPr>
            <w:tcW w:w="6694" w:type="dxa"/>
            <w:shd w:val="clear" w:color="auto" w:fill="auto"/>
            <w:vAlign w:val="center"/>
          </w:tcPr>
          <w:p w:rsidR="00A27355" w:rsidRDefault="00A27355" w:rsidP="006F2E6A">
            <w:pPr>
              <w:jc w:val="left"/>
            </w:pPr>
            <w:r>
              <w:t>- Accompagnement méthodologique par les enseignants</w:t>
            </w:r>
          </w:p>
          <w:p w:rsidR="00A27355" w:rsidRDefault="00A27355" w:rsidP="006F2E6A">
            <w:pPr>
              <w:jc w:val="left"/>
            </w:pPr>
            <w:r>
              <w:t>- Accompagnement métacognitif par les enseignants</w:t>
            </w:r>
          </w:p>
          <w:p w:rsidR="00A27355" w:rsidRDefault="00A27355" w:rsidP="006F2E6A">
            <w:pPr>
              <w:jc w:val="left"/>
            </w:pPr>
            <w:r>
              <w:t>- Accompagnement par les étudiants</w:t>
            </w:r>
          </w:p>
        </w:tc>
      </w:tr>
      <w:tr w:rsidR="00A27355" w:rsidTr="006F2E6A">
        <w:tc>
          <w:tcPr>
            <w:tcW w:w="2410" w:type="dxa"/>
            <w:shd w:val="clear" w:color="auto" w:fill="DAEEF3"/>
            <w:vAlign w:val="center"/>
          </w:tcPr>
          <w:p w:rsidR="00A27355" w:rsidRPr="006F2E6A" w:rsidRDefault="00A27355" w:rsidP="006F2E6A">
            <w:pPr>
              <w:jc w:val="left"/>
              <w:rPr>
                <w:b/>
                <w:color w:val="215868"/>
              </w:rPr>
            </w:pPr>
            <w:r w:rsidRPr="006F2E6A">
              <w:rPr>
                <w:b/>
                <w:color w:val="215868"/>
              </w:rPr>
              <w:t>Médiatisation</w:t>
            </w:r>
          </w:p>
        </w:tc>
        <w:tc>
          <w:tcPr>
            <w:tcW w:w="6694" w:type="dxa"/>
            <w:shd w:val="clear" w:color="auto" w:fill="auto"/>
            <w:vAlign w:val="center"/>
          </w:tcPr>
          <w:p w:rsidR="00A27355" w:rsidRDefault="009E68C2" w:rsidP="006F2E6A">
            <w:pPr>
              <w:jc w:val="left"/>
            </w:pPr>
            <w:r>
              <w:t>- M</w:t>
            </w:r>
            <w:r w:rsidR="00A27355">
              <w:t>ise à disposition d’outils d’aide à l’apprentissage</w:t>
            </w:r>
          </w:p>
          <w:p w:rsidR="00A27355" w:rsidRDefault="009E68C2" w:rsidP="006F2E6A">
            <w:pPr>
              <w:jc w:val="left"/>
            </w:pPr>
            <w:r>
              <w:t>- M</w:t>
            </w:r>
            <w:r w:rsidR="00A27355">
              <w:t>ise à disposition d’outils de gestion de communication, et d’interaction</w:t>
            </w:r>
          </w:p>
          <w:p w:rsidR="00A27355" w:rsidRDefault="00A27355" w:rsidP="006F2E6A">
            <w:pPr>
              <w:jc w:val="left"/>
            </w:pPr>
            <w:r>
              <w:t>- Ressources sous forme multimédia</w:t>
            </w:r>
          </w:p>
          <w:p w:rsidR="00A27355" w:rsidRDefault="00A27355" w:rsidP="006F2E6A">
            <w:pPr>
              <w:jc w:val="left"/>
            </w:pPr>
            <w:r>
              <w:t>- Travaux sous forme multimédia</w:t>
            </w:r>
          </w:p>
          <w:p w:rsidR="00A27355" w:rsidRDefault="00A27355" w:rsidP="006F2E6A">
            <w:pPr>
              <w:jc w:val="left"/>
            </w:pPr>
            <w:r>
              <w:t>- Outils de communication synchrone et de collaboration utilisés</w:t>
            </w:r>
          </w:p>
        </w:tc>
      </w:tr>
      <w:tr w:rsidR="00A27355" w:rsidTr="006F2E6A">
        <w:tc>
          <w:tcPr>
            <w:tcW w:w="2410" w:type="dxa"/>
            <w:shd w:val="clear" w:color="auto" w:fill="DAEEF3"/>
            <w:vAlign w:val="center"/>
          </w:tcPr>
          <w:p w:rsidR="00A27355" w:rsidRPr="006F2E6A" w:rsidRDefault="009E68C2" w:rsidP="006F2E6A">
            <w:pPr>
              <w:jc w:val="left"/>
              <w:rPr>
                <w:b/>
                <w:color w:val="215868"/>
              </w:rPr>
            </w:pPr>
            <w:r w:rsidRPr="006F2E6A">
              <w:rPr>
                <w:b/>
                <w:color w:val="215868"/>
              </w:rPr>
              <w:t>Médiation</w:t>
            </w:r>
          </w:p>
        </w:tc>
        <w:tc>
          <w:tcPr>
            <w:tcW w:w="6694" w:type="dxa"/>
            <w:shd w:val="clear" w:color="auto" w:fill="auto"/>
            <w:vAlign w:val="center"/>
          </w:tcPr>
          <w:p w:rsidR="00A27355" w:rsidRDefault="009E68C2" w:rsidP="006F2E6A">
            <w:pPr>
              <w:jc w:val="left"/>
            </w:pPr>
            <w:r>
              <w:t>- Possibilité de commentaires et d’annotation des documents par les étudiants</w:t>
            </w:r>
          </w:p>
          <w:p w:rsidR="009E68C2" w:rsidRDefault="009E68C2" w:rsidP="006F2E6A">
            <w:pPr>
              <w:jc w:val="left"/>
            </w:pPr>
            <w:r>
              <w:t>- Objectifs réflexifs et relationnels</w:t>
            </w:r>
          </w:p>
        </w:tc>
      </w:tr>
      <w:tr w:rsidR="00A27355" w:rsidTr="006F2E6A">
        <w:tc>
          <w:tcPr>
            <w:tcW w:w="2410" w:type="dxa"/>
            <w:shd w:val="clear" w:color="auto" w:fill="DAEEF3"/>
            <w:vAlign w:val="center"/>
          </w:tcPr>
          <w:p w:rsidR="00A27355" w:rsidRPr="006F2E6A" w:rsidRDefault="009E68C2" w:rsidP="006F2E6A">
            <w:pPr>
              <w:jc w:val="left"/>
              <w:rPr>
                <w:b/>
                <w:color w:val="215868"/>
              </w:rPr>
            </w:pPr>
            <w:r w:rsidRPr="006F2E6A">
              <w:rPr>
                <w:b/>
                <w:color w:val="215868"/>
              </w:rPr>
              <w:t>Ouverture</w:t>
            </w:r>
          </w:p>
        </w:tc>
        <w:tc>
          <w:tcPr>
            <w:tcW w:w="6694" w:type="dxa"/>
            <w:shd w:val="clear" w:color="auto" w:fill="auto"/>
            <w:vAlign w:val="center"/>
          </w:tcPr>
          <w:p w:rsidR="00A27355" w:rsidRDefault="009E68C2" w:rsidP="006F2E6A">
            <w:pPr>
              <w:jc w:val="left"/>
            </w:pPr>
            <w:r>
              <w:t>- Choix des méthodes pédagogiques</w:t>
            </w:r>
          </w:p>
          <w:p w:rsidR="009E68C2" w:rsidRDefault="009E68C2" w:rsidP="006F2E6A">
            <w:pPr>
              <w:jc w:val="left"/>
            </w:pPr>
            <w:r>
              <w:t>- Recours aux ressources et acteurs externes</w:t>
            </w:r>
          </w:p>
        </w:tc>
      </w:tr>
    </w:tbl>
    <w:p w:rsidR="009E68C2" w:rsidRPr="000A02FD" w:rsidRDefault="009E68C2" w:rsidP="009E68C2">
      <w:pPr>
        <w:spacing w:before="60"/>
        <w:jc w:val="center"/>
        <w:rPr>
          <w:sz w:val="20"/>
        </w:rPr>
      </w:pPr>
      <w:r w:rsidRPr="009E68C2">
        <w:rPr>
          <w:b/>
          <w:color w:val="215868"/>
          <w:sz w:val="20"/>
        </w:rPr>
        <w:t xml:space="preserve">Tableau </w:t>
      </w:r>
      <w:r w:rsidR="003C36E3">
        <w:rPr>
          <w:b/>
          <w:color w:val="215868"/>
          <w:sz w:val="20"/>
        </w:rPr>
        <w:t>2</w:t>
      </w:r>
      <w:r w:rsidRPr="00F27D12">
        <w:rPr>
          <w:sz w:val="20"/>
        </w:rPr>
        <w:t xml:space="preserve">. </w:t>
      </w:r>
      <w:r>
        <w:rPr>
          <w:sz w:val="20"/>
        </w:rPr>
        <w:t xml:space="preserve">Les dimensions </w:t>
      </w:r>
      <w:r w:rsidR="00F341D6">
        <w:rPr>
          <w:sz w:val="20"/>
        </w:rPr>
        <w:t>à prendre en compte pour la catégorisation des différents types de</w:t>
      </w:r>
      <w:r>
        <w:rPr>
          <w:sz w:val="20"/>
        </w:rPr>
        <w:t xml:space="preserve"> dispositif</w:t>
      </w:r>
      <w:r w:rsidR="00F341D6">
        <w:rPr>
          <w:sz w:val="20"/>
        </w:rPr>
        <w:t>s</w:t>
      </w:r>
      <w:r>
        <w:rPr>
          <w:sz w:val="20"/>
        </w:rPr>
        <w:t xml:space="preserve"> hybride</w:t>
      </w:r>
      <w:r w:rsidR="00F341D6">
        <w:rPr>
          <w:sz w:val="20"/>
        </w:rPr>
        <w:t xml:space="preserve">s </w:t>
      </w:r>
      <w:r w:rsidR="00F341D6">
        <w:rPr>
          <w:sz w:val="20"/>
        </w:rPr>
        <w:fldChar w:fldCharType="begin"/>
      </w:r>
      <w:r w:rsidR="00F341D6">
        <w:rPr>
          <w:sz w:val="20"/>
        </w:rPr>
        <w:instrText xml:space="preserve"> ADDIN EN.CITE &lt;EndNote&gt;&lt;Cite&gt;&lt;Author&gt;Burton&lt;/Author&gt;&lt;Year&gt;2011&lt;/Year&gt;&lt;RecNum&gt;599&lt;/RecNum&gt;&lt;Pages&gt;76&lt;/Pages&gt;&lt;DisplayText&gt;(Burton, et al., 2011, p. 76)&lt;/DisplayText&gt;&lt;record&gt;&lt;rec-number&gt;599&lt;/rec-number&gt;&lt;foreign-keys&gt;&lt;key app="EN" db-id="2pdwe9v5ste2w6eez9ppfva9ervftzezts2a"&gt;599&lt;/key&gt;&lt;/foreign-keys&gt;&lt;ref-type name="Journal Article"&gt;17&lt;/ref-type&gt;&lt;contributors&gt;&lt;authors&gt;&lt;author&gt;Burton, R.&lt;/author&gt;&lt;author&gt;Borruat, S.&lt;/author&gt;&lt;author&gt;Charlier, B.&lt;/author&gt;&lt;author&gt;Coltice, N.&lt;/author&gt;&lt;author&gt;Deschryver, N.&lt;/author&gt;&lt;author&gt;Docq, F.&lt;/author&gt;&lt;/authors&gt;&lt;/contributors&gt;&lt;titles&gt;&lt;title&gt;Vers une typologie des dispositifs hybrides de formation en enseignement supérieur&lt;/title&gt;&lt;secondary-title&gt;Distances et savoirs&lt;/secondary-title&gt;&lt;/titles&gt;&lt;periodical&gt;&lt;full-title&gt;Distances et savoirs&lt;/full-title&gt;&lt;/periodical&gt;&lt;pages&gt;69-96&lt;/pages&gt;&lt;volume&gt;9&lt;/volume&gt;&lt;dates&gt;&lt;year&gt;2011&lt;/year&gt;&lt;/dates&gt;&lt;urls&gt;&lt;/urls&gt;&lt;/record&gt;&lt;/Cite&gt;&lt;/EndNote&gt;</w:instrText>
      </w:r>
      <w:r w:rsidR="00F341D6">
        <w:rPr>
          <w:sz w:val="20"/>
        </w:rPr>
        <w:fldChar w:fldCharType="separate"/>
      </w:r>
      <w:r w:rsidR="00F341D6">
        <w:rPr>
          <w:noProof/>
          <w:sz w:val="20"/>
        </w:rPr>
        <w:t>(</w:t>
      </w:r>
      <w:hyperlink w:anchor="_ENREF_6" w:tooltip="Burton, 2011 #599" w:history="1">
        <w:r w:rsidR="006F52DF">
          <w:rPr>
            <w:noProof/>
            <w:sz w:val="20"/>
          </w:rPr>
          <w:t>Burton, et al., 2011, p. 76</w:t>
        </w:r>
      </w:hyperlink>
      <w:r w:rsidR="00F341D6">
        <w:rPr>
          <w:noProof/>
          <w:sz w:val="20"/>
        </w:rPr>
        <w:t>)</w:t>
      </w:r>
      <w:r w:rsidR="00F341D6">
        <w:rPr>
          <w:sz w:val="20"/>
        </w:rPr>
        <w:fldChar w:fldCharType="end"/>
      </w:r>
    </w:p>
    <w:p w:rsidR="000A705F" w:rsidRDefault="000A705F" w:rsidP="00795F0C"/>
    <w:p w:rsidR="00744E8B" w:rsidRDefault="00F65C4E" w:rsidP="00795F0C">
      <w:r>
        <w:rPr>
          <w:noProof/>
          <w:lang w:eastAsia="fr-FR"/>
        </w:rPr>
        <w:pict>
          <v:roundrect id="_x0000_s1127" style="position:absolute;left:0;text-align:left;margin-left:-92.6pt;margin-top:9.65pt;width:555pt;height:75.75pt;z-index:-5" arcsize="10923f" fillcolor="#daeef3" stroked="f"/>
        </w:pict>
      </w:r>
    </w:p>
    <w:p w:rsidR="008166BE" w:rsidRDefault="008166BE" w:rsidP="00795F0C">
      <w:r w:rsidRPr="001A1EAD">
        <w:t xml:space="preserve">→ </w:t>
      </w:r>
      <w:r w:rsidR="00D80735">
        <w:t xml:space="preserve">Afin d’identifier </w:t>
      </w:r>
      <w:r w:rsidR="000530B8">
        <w:t>le</w:t>
      </w:r>
      <w:r w:rsidR="009D07BB">
        <w:t>s différents</w:t>
      </w:r>
      <w:r w:rsidR="000530B8">
        <w:t xml:space="preserve"> type</w:t>
      </w:r>
      <w:r w:rsidR="009D07BB">
        <w:t>s</w:t>
      </w:r>
      <w:r w:rsidR="000530B8">
        <w:t xml:space="preserve"> de </w:t>
      </w:r>
      <w:r w:rsidR="00D80735">
        <w:t>dispositif</w:t>
      </w:r>
      <w:r w:rsidR="009D07BB">
        <w:t>s</w:t>
      </w:r>
      <w:r w:rsidR="00C337F6">
        <w:t xml:space="preserve"> </w:t>
      </w:r>
      <w:r w:rsidR="000530B8">
        <w:t>hybride</w:t>
      </w:r>
      <w:r w:rsidR="009D07BB">
        <w:t>s</w:t>
      </w:r>
      <w:r w:rsidR="000530B8">
        <w:t xml:space="preserve"> </w:t>
      </w:r>
      <w:r w:rsidR="009D07BB">
        <w:t xml:space="preserve">et de les positionner selon l’axe « transmissif-actif », </w:t>
      </w:r>
      <w:r w:rsidR="000530B8">
        <w:t xml:space="preserve">nous recueillerons des </w:t>
      </w:r>
      <w:r w:rsidR="005363A2">
        <w:t>informations au</w:t>
      </w:r>
      <w:r w:rsidR="00F22C5F" w:rsidRPr="00F22C5F">
        <w:t xml:space="preserve"> niveau des 6 dimension</w:t>
      </w:r>
      <w:r w:rsidR="005363A2">
        <w:t xml:space="preserve">s définies par la charte </w:t>
      </w:r>
      <w:r w:rsidR="005363A2" w:rsidRPr="005363A2">
        <w:rPr>
          <w:i/>
        </w:rPr>
        <w:t>Flex-H</w:t>
      </w:r>
      <w:r w:rsidR="00F22C5F" w:rsidRPr="005363A2">
        <w:rPr>
          <w:i/>
        </w:rPr>
        <w:t>ybrid</w:t>
      </w:r>
      <w:r w:rsidR="00F22C5F" w:rsidRPr="00F22C5F">
        <w:t xml:space="preserve">, auxquelles nous ajouterons deux </w:t>
      </w:r>
      <w:r w:rsidR="000530B8" w:rsidRPr="00F22C5F">
        <w:t xml:space="preserve">dimensions définies par Charlier, Deschryver et </w:t>
      </w:r>
      <w:r w:rsidR="00D93B26" w:rsidRPr="00F22C5F">
        <w:t>P</w:t>
      </w:r>
      <w:r w:rsidR="000530B8" w:rsidRPr="00F22C5F">
        <w:t>eraya (2006b)</w:t>
      </w:r>
      <w:r w:rsidR="005B563B" w:rsidRPr="00F22C5F">
        <w:t xml:space="preserve"> : </w:t>
      </w:r>
      <w:r w:rsidR="00F22C5F" w:rsidRPr="00F22C5F">
        <w:t>l’articulation présentiel/distance et la médiatisation</w:t>
      </w:r>
      <w:r w:rsidR="000530B8" w:rsidRPr="00F22C5F">
        <w:t>.</w:t>
      </w:r>
      <w:r w:rsidR="00C337F6">
        <w:t xml:space="preserve"> </w:t>
      </w:r>
    </w:p>
    <w:p w:rsidR="005363A2" w:rsidRPr="001A1EAD" w:rsidRDefault="005363A2" w:rsidP="00795F0C"/>
    <w:p w:rsidR="00873083" w:rsidRPr="0024077A" w:rsidRDefault="00873083" w:rsidP="008166BE"/>
    <w:p w:rsidR="008F22F6" w:rsidRPr="000602E6" w:rsidRDefault="008F22F6" w:rsidP="008F22F6">
      <w:pPr>
        <w:pStyle w:val="Titre2"/>
        <w:rPr>
          <w:szCs w:val="24"/>
        </w:rPr>
      </w:pPr>
      <w:bookmarkStart w:id="22" w:name="_Toc121475326"/>
      <w:r w:rsidRPr="000602E6">
        <w:rPr>
          <w:szCs w:val="24"/>
        </w:rPr>
        <w:lastRenderedPageBreak/>
        <w:t xml:space="preserve">4. Impact </w:t>
      </w:r>
      <w:r w:rsidR="00FA2024">
        <w:rPr>
          <w:szCs w:val="24"/>
        </w:rPr>
        <w:t>des dispositifs</w:t>
      </w:r>
      <w:r w:rsidRPr="000602E6">
        <w:rPr>
          <w:szCs w:val="24"/>
        </w:rPr>
        <w:t xml:space="preserve"> hybride</w:t>
      </w:r>
      <w:r w:rsidR="00FA2024">
        <w:rPr>
          <w:szCs w:val="24"/>
        </w:rPr>
        <w:t>s</w:t>
      </w:r>
      <w:bookmarkEnd w:id="22"/>
    </w:p>
    <w:p w:rsidR="0024077A" w:rsidRPr="000602E6" w:rsidRDefault="0024077A" w:rsidP="008166BE">
      <w:pPr>
        <w:rPr>
          <w:rFonts w:cs="Times New Roman"/>
          <w:color w:val="000000"/>
        </w:rPr>
      </w:pPr>
    </w:p>
    <w:p w:rsidR="007256F1" w:rsidRPr="00795F0C" w:rsidRDefault="0024077A" w:rsidP="000602E6">
      <w:pPr>
        <w:pBdr>
          <w:top w:val="single" w:sz="4" w:space="1" w:color="215868"/>
          <w:left w:val="single" w:sz="4" w:space="4" w:color="215868"/>
          <w:bottom w:val="single" w:sz="4" w:space="1" w:color="215868"/>
          <w:right w:val="single" w:sz="4" w:space="4" w:color="215868"/>
        </w:pBdr>
        <w:rPr>
          <w:b/>
          <w:i/>
        </w:rPr>
      </w:pPr>
      <w:r w:rsidRPr="00795F0C">
        <w:rPr>
          <w:b/>
          <w:i/>
        </w:rPr>
        <w:t>L’impact d</w:t>
      </w:r>
      <w:r w:rsidR="00C61CCC">
        <w:rPr>
          <w:b/>
          <w:i/>
        </w:rPr>
        <w:t>es</w:t>
      </w:r>
      <w:r w:rsidRPr="00795F0C">
        <w:rPr>
          <w:b/>
          <w:i/>
        </w:rPr>
        <w:t xml:space="preserve"> dispositif</w:t>
      </w:r>
      <w:r w:rsidR="00C61CCC">
        <w:rPr>
          <w:b/>
          <w:i/>
        </w:rPr>
        <w:t>s hybrides</w:t>
      </w:r>
      <w:r w:rsidRPr="00795F0C">
        <w:rPr>
          <w:b/>
          <w:i/>
        </w:rPr>
        <w:t>.</w:t>
      </w:r>
      <w:r w:rsidR="006C5862" w:rsidRPr="00795F0C">
        <w:rPr>
          <w:b/>
          <w:i/>
        </w:rPr>
        <w:t xml:space="preserve"> </w:t>
      </w:r>
    </w:p>
    <w:p w:rsidR="00C61CCC" w:rsidRDefault="00C30747" w:rsidP="000602E6">
      <w:pPr>
        <w:pBdr>
          <w:top w:val="single" w:sz="4" w:space="1" w:color="215868"/>
          <w:left w:val="single" w:sz="4" w:space="4" w:color="215868"/>
          <w:bottom w:val="single" w:sz="4" w:space="1" w:color="215868"/>
          <w:right w:val="single" w:sz="4" w:space="4" w:color="215868"/>
        </w:pBdr>
      </w:pPr>
      <w:r w:rsidRPr="00795F0C">
        <w:t xml:space="preserve">Pour évaluer l’impact </w:t>
      </w:r>
      <w:r w:rsidR="00C61CCC">
        <w:t>des dispositifs hybrides</w:t>
      </w:r>
      <w:r w:rsidRPr="00795F0C">
        <w:t xml:space="preserve">, </w:t>
      </w:r>
      <w:r w:rsidR="00297C8D" w:rsidRPr="00795F0C">
        <w:t xml:space="preserve">nous </w:t>
      </w:r>
      <w:r w:rsidR="00C61CCC">
        <w:t>questionnerons</w:t>
      </w:r>
      <w:r w:rsidR="006931DD">
        <w:t xml:space="preserve"> </w:t>
      </w:r>
      <w:r w:rsidR="00C61CCC">
        <w:t>:</w:t>
      </w:r>
      <w:r w:rsidRPr="00795F0C">
        <w:t xml:space="preserve"> </w:t>
      </w:r>
    </w:p>
    <w:p w:rsidR="0024077A" w:rsidRDefault="00C61CCC" w:rsidP="000602E6">
      <w:pPr>
        <w:pBdr>
          <w:top w:val="single" w:sz="4" w:space="1" w:color="215868"/>
          <w:left w:val="single" w:sz="4" w:space="4" w:color="215868"/>
          <w:bottom w:val="single" w:sz="4" w:space="1" w:color="215868"/>
          <w:right w:val="single" w:sz="4" w:space="4" w:color="215868"/>
        </w:pBdr>
      </w:pPr>
      <w:r>
        <w:t xml:space="preserve">- les bénéfices des dispositifs </w:t>
      </w:r>
      <w:r w:rsidR="006C5862" w:rsidRPr="00795F0C">
        <w:t>hybride</w:t>
      </w:r>
      <w:r>
        <w:t>s</w:t>
      </w:r>
      <w:r w:rsidR="006C5862" w:rsidRPr="00795F0C">
        <w:t xml:space="preserve"> sur </w:t>
      </w:r>
      <w:r>
        <w:t>l’apprentissage ;</w:t>
      </w:r>
    </w:p>
    <w:p w:rsidR="00C61CCC" w:rsidRPr="00795F0C" w:rsidRDefault="00C61CCC" w:rsidP="000602E6">
      <w:pPr>
        <w:pBdr>
          <w:top w:val="single" w:sz="4" w:space="1" w:color="215868"/>
          <w:left w:val="single" w:sz="4" w:space="4" w:color="215868"/>
          <w:bottom w:val="single" w:sz="4" w:space="1" w:color="215868"/>
          <w:right w:val="single" w:sz="4" w:space="4" w:color="215868"/>
        </w:pBdr>
      </w:pPr>
      <w:r>
        <w:t>- les bénéfices de la mise en œuvre des dispositifs hybrides s</w:t>
      </w:r>
      <w:r w:rsidR="00B21C2F">
        <w:t>ur le développement pédagogique</w:t>
      </w:r>
      <w:r>
        <w:t xml:space="preserve"> de l’enseignant. </w:t>
      </w:r>
    </w:p>
    <w:p w:rsidR="0024077A" w:rsidRDefault="0024077A" w:rsidP="00E4795D">
      <w:pPr>
        <w:pStyle w:val="Sansinterligne"/>
      </w:pPr>
    </w:p>
    <w:p w:rsidR="006931DD" w:rsidRPr="00670185" w:rsidRDefault="0059180E" w:rsidP="0059180E">
      <w:pPr>
        <w:pStyle w:val="Titre3"/>
      </w:pPr>
      <w:bookmarkStart w:id="23" w:name="_Toc121475327"/>
      <w:r w:rsidRPr="00670185">
        <w:t>4.1. Les bénéfices des dispositifs hybrides</w:t>
      </w:r>
      <w:r w:rsidR="00893BDD" w:rsidRPr="00670185">
        <w:t xml:space="preserve"> sur l’apprentissage</w:t>
      </w:r>
      <w:bookmarkEnd w:id="23"/>
    </w:p>
    <w:p w:rsidR="006931DD" w:rsidRDefault="006931DD" w:rsidP="006931DD"/>
    <w:p w:rsidR="008E3F07" w:rsidRDefault="008E3F07" w:rsidP="006931DD">
      <w:r>
        <w:t>Les recherches qui portent sur les bénéfices des dispositifs hybrides sur l’apprentissage font mention de deux principaux bénéfices : 1) l’accroissement de la motivation et de l’engagement des étudiants ; 2) la meilleure qualité de</w:t>
      </w:r>
      <w:r w:rsidR="001A10E8">
        <w:t xml:space="preserve"> leurs</w:t>
      </w:r>
      <w:r>
        <w:t xml:space="preserve"> apprentissages. </w:t>
      </w:r>
    </w:p>
    <w:p w:rsidR="008E3F07" w:rsidRPr="006931DD" w:rsidRDefault="008E3F07" w:rsidP="006931DD"/>
    <w:p w:rsidR="00BF5330" w:rsidRPr="008E3F07" w:rsidRDefault="00BF5330" w:rsidP="00BF5330">
      <w:pPr>
        <w:rPr>
          <w:u w:val="single"/>
        </w:rPr>
      </w:pPr>
      <w:r w:rsidRPr="008E3F07">
        <w:rPr>
          <w:u w:val="single"/>
        </w:rPr>
        <w:t>Accroissement de la motivation et</w:t>
      </w:r>
      <w:r w:rsidR="008E3F07" w:rsidRPr="008E3F07">
        <w:rPr>
          <w:u w:val="single"/>
        </w:rPr>
        <w:t xml:space="preserve"> de l’engagement des étudiants</w:t>
      </w:r>
    </w:p>
    <w:p w:rsidR="008E3F07" w:rsidRPr="00795F0C" w:rsidRDefault="008E3F07" w:rsidP="00BF5330">
      <w:pPr>
        <w:rPr>
          <w:i/>
        </w:rPr>
      </w:pPr>
    </w:p>
    <w:p w:rsidR="00BF5330" w:rsidRDefault="00BF5330" w:rsidP="00BF5330">
      <w:r>
        <w:t xml:space="preserve">Le dispositif hybride oblige les étudiants à s’engager dans leurs apprentissages en dehors de la classe </w:t>
      </w:r>
      <w:r>
        <w:fldChar w:fldCharType="begin"/>
      </w:r>
      <w:r>
        <w:instrText xml:space="preserve"> ADDIN EN.CITE &lt;EndNote&gt;&lt;Cite&gt;&lt;Author&gt;Sharpe&lt;/Author&gt;&lt;Year&gt;2006&lt;/Year&gt;&lt;RecNum&gt;611&lt;/RecNum&gt;&lt;DisplayText&gt;(Sharpe, et al., 2006)&lt;/DisplayText&gt;&lt;record&gt;&lt;rec-number&gt;611&lt;/rec-number&gt;&lt;foreign-keys&gt;&lt;key app="EN" db-id="2pdwe9v5ste2w6eez9ppfva9ervftzezts2a"&gt;611&lt;/key&gt;&lt;/foreign-keys&gt;&lt;ref-type name="Book"&gt;6&lt;/ref-type&gt;&lt;contributors&gt;&lt;authors&gt;&lt;author&gt;Sharpe, R.&lt;/author&gt;&lt;author&gt;Benfield, G.&lt;/author&gt;&lt;author&gt;Roberts, G.&lt;/author&gt;&lt;author&gt;Francis, R.&lt;/author&gt;&lt;/authors&gt;&lt;/contributors&gt;&lt;titles&gt;&lt;title&gt;The undergraduate experience of blended e-learning: A review of UK literature and pratice&lt;/title&gt;&lt;/titles&gt;&lt;dates&gt;&lt;year&gt;2006&lt;/year&gt;&lt;/dates&gt;&lt;pub-location&gt;York&lt;/pub-location&gt;&lt;publisher&gt;HE Academy&lt;/publisher&gt;&lt;urls&gt;&lt;/urls&gt;&lt;research-notes&gt;in halverson, L. R. (2017) blended learning research in higher education and K-12 settings&lt;/research-notes&gt;&lt;/record&gt;&lt;/Cite&gt;&lt;/EndNote&gt;</w:instrText>
      </w:r>
      <w:r>
        <w:fldChar w:fldCharType="separate"/>
      </w:r>
      <w:r>
        <w:rPr>
          <w:noProof/>
        </w:rPr>
        <w:t>(</w:t>
      </w:r>
      <w:hyperlink w:anchor="_ENREF_41" w:tooltip="Sharpe, 2006 #611" w:history="1">
        <w:r w:rsidR="006F52DF">
          <w:rPr>
            <w:noProof/>
          </w:rPr>
          <w:t>Sharpe, et al., 2006</w:t>
        </w:r>
      </w:hyperlink>
      <w:r>
        <w:rPr>
          <w:noProof/>
        </w:rPr>
        <w:t>)</w:t>
      </w:r>
      <w:r>
        <w:fldChar w:fldCharType="end"/>
      </w:r>
      <w:r>
        <w:t xml:space="preserve">. Les recherches montrent que </w:t>
      </w:r>
      <w:r w:rsidRPr="00DC6205">
        <w:rPr>
          <w:b/>
        </w:rPr>
        <w:t>l’hybridation a un effet sur la motivation des étudiants</w:t>
      </w:r>
      <w:r w:rsidRPr="005C70FA">
        <w:t xml:space="preserve"> </w:t>
      </w:r>
      <w:r w:rsidRPr="005C70FA">
        <w:fldChar w:fldCharType="begin">
          <w:fldData xml:space="preserve">PEVuZE5vdGU+PENpdGU+PEF1dGhvcj5Eb2NxPC9BdXRob3I+PFllYXI+MjAwODwvWWVhcj48UmVj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==
</w:fldData>
        </w:fldChar>
      </w:r>
      <w:r w:rsidR="00FB74C5">
        <w:instrText xml:space="preserve"> ADDIN EN.CITE </w:instrText>
      </w:r>
      <w:r w:rsidR="00FB74C5">
        <w:fldChar w:fldCharType="begin">
          <w:fldData xml:space="preserve">PEVuZE5vdGU+PENpdGU+PEF1dGhvcj5Eb2NxPC9BdXRob3I+PFllYXI+MjAwODwvWWVhcj48UmVj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==
</w:fldData>
        </w:fldChar>
      </w:r>
      <w:r w:rsidR="00FB74C5">
        <w:instrText xml:space="preserve"> ADDIN EN.CITE.DATA </w:instrText>
      </w:r>
      <w:r w:rsidR="00FB74C5">
        <w:fldChar w:fldCharType="end"/>
      </w:r>
      <w:r w:rsidRPr="005C70FA">
        <w:fldChar w:fldCharType="separate"/>
      </w:r>
      <w:r w:rsidR="00FB74C5">
        <w:rPr>
          <w:noProof/>
        </w:rPr>
        <w:t>(</w:t>
      </w:r>
      <w:hyperlink w:anchor="_ENREF_9" w:tooltip="Charlier, 2006 #600" w:history="1">
        <w:r w:rsidR="006F52DF">
          <w:rPr>
            <w:noProof/>
          </w:rPr>
          <w:t>Charlier, et al., 2006b</w:t>
        </w:r>
      </w:hyperlink>
      <w:r w:rsidR="00FB74C5">
        <w:rPr>
          <w:noProof/>
        </w:rPr>
        <w:t xml:space="preserve">; </w:t>
      </w:r>
      <w:hyperlink w:anchor="_ENREF_13" w:tooltip="Docq, 2008 #607" w:history="1">
        <w:r w:rsidR="006F52DF">
          <w:rPr>
            <w:noProof/>
          </w:rPr>
          <w:t>Docq, Lebrun, &amp; Smidts, 2008</w:t>
        </w:r>
      </w:hyperlink>
      <w:r w:rsidR="00FB74C5">
        <w:rPr>
          <w:noProof/>
        </w:rPr>
        <w:t xml:space="preserve">; </w:t>
      </w:r>
      <w:hyperlink w:anchor="_ENREF_29" w:tooltip="Ng Ling Ying, 2017 #617" w:history="1">
        <w:r w:rsidR="006F52DF">
          <w:rPr>
            <w:noProof/>
          </w:rPr>
          <w:t>Ng Ling Ying &amp; Yang, 2017</w:t>
        </w:r>
      </w:hyperlink>
      <w:r w:rsidR="00FB74C5">
        <w:rPr>
          <w:noProof/>
        </w:rPr>
        <w:t>)</w:t>
      </w:r>
      <w:r w:rsidRPr="005C70FA">
        <w:fldChar w:fldCharType="end"/>
      </w:r>
      <w:r>
        <w:t xml:space="preserve">. </w:t>
      </w:r>
      <w:r w:rsidRPr="00DC6205">
        <w:rPr>
          <w:b/>
        </w:rPr>
        <w:t>Ils sont par ailleurs p</w:t>
      </w:r>
      <w:r>
        <w:rPr>
          <w:b/>
        </w:rPr>
        <w:t>lus investis et</w:t>
      </w:r>
      <w:r w:rsidRPr="00DC6205">
        <w:rPr>
          <w:b/>
        </w:rPr>
        <w:t xml:space="preserve"> impliqués</w:t>
      </w:r>
      <w:r>
        <w:t xml:space="preserve"> dans leurs apprentissages avec une participation plus active </w:t>
      </w:r>
      <w:r>
        <w:fldChar w:fldCharType="begin"/>
      </w:r>
      <w:r>
        <w:instrText xml:space="preserve"> ADDIN EN.CITE &lt;EndNote&gt;&lt;Cite&gt;&lt;Author&gt;Starkey-Perret&lt;/Author&gt;&lt;Year&gt;2012&lt;/Year&gt;&lt;RecNum&gt;605&lt;/RecNum&gt;&lt;DisplayText&gt;(Lebrun, Docq, &amp;amp; Smidts, 2009; Starkey-Perret, et al., 2012)&lt;/DisplayText&gt;&lt;record&gt;&lt;rec-number&gt;605&lt;/rec-number&gt;&lt;foreign-keys&gt;&lt;key app="EN" db-id="2pdwe9v5ste2w6eez9ppfva9ervftzezts2a"&gt;605&lt;/key&gt;&lt;/foreign-keys&gt;&lt;ref-type name="Journal Article"&gt;17&lt;/ref-type&gt;&lt;contributors&gt;&lt;authors&gt;&lt;author&gt;Starkey-Perret, R.&lt;/author&gt;&lt;author&gt;McAllister, J.&lt;/author&gt;&lt;author&gt;Narcy-Combes, M-F.&lt;/author&gt;&lt;/authors&gt;&lt;/contributors&gt;&lt;titles&gt;&lt;title&gt;Recherche et rpatiques pédagogiques en langues de spécialité&lt;/title&gt;&lt;secondary-title&gt;Cahier de l&amp;apos;Apliut&lt;/secondary-title&gt;&lt;/titles&gt;&lt;periodical&gt;&lt;full-title&gt;Cahier de l&amp;apos;Apliut&lt;/full-title&gt;&lt;/periodical&gt;&lt;volume&gt;XXXI&lt;/volume&gt;&lt;number&gt;1&lt;/number&gt;&lt;dates&gt;&lt;year&gt;2012&lt;/year&gt;&lt;/dates&gt;&lt;urls&gt;&lt;/urls&gt;&lt;/record&gt;&lt;/Cite&gt;&lt;Cite&gt;&lt;Author&gt;Lebrun&lt;/Author&gt;&lt;Year&gt;2009&lt;/Year&gt;&lt;RecNum&gt;606&lt;/RecNum&gt;&lt;record&gt;&lt;rec-number&gt;606&lt;/rec-number&gt;&lt;foreign-keys&gt;&lt;key app="EN" db-id="2pdwe9v5ste2w6eez9ppfva9ervftzezts2a"&gt;606&lt;/key&gt;&lt;/foreign-keys&gt;&lt;ref-type name="Journal Article"&gt;17&lt;/ref-type&gt;&lt;contributors&gt;&lt;authors&gt;&lt;author&gt;Lebrun, M.&lt;/author&gt;&lt;author&gt;Docq, F.&lt;/author&gt;&lt;author&gt;Smidts, D.&lt;/author&gt;&lt;/authors&gt;&lt;/contributors&gt;&lt;titles&gt;&lt;title&gt;Claroline, an Internet teaching and learning plateform to foster teachers&amp;apos; professionnal development and improve teaching quality&lt;/title&gt;&lt;secondary-title&gt;AACE Journal&lt;/secondary-title&gt;&lt;/titles&gt;&lt;periodical&gt;&lt;full-title&gt;AACE Journal&lt;/full-title&gt;&lt;/periodical&gt;&lt;pages&gt;347-362&lt;/pages&gt;&lt;volume&gt;17&lt;/volume&gt;&lt;number&gt;4&lt;/number&gt;&lt;dates&gt;&lt;year&gt;2009&lt;/year&gt;&lt;/dates&gt;&lt;urls&gt;&lt;/urls&gt;&lt;/record&gt;&lt;/Cite&gt;&lt;/EndNote&gt;</w:instrText>
      </w:r>
      <w:r>
        <w:fldChar w:fldCharType="separate"/>
      </w:r>
      <w:r>
        <w:rPr>
          <w:noProof/>
        </w:rPr>
        <w:t>(</w:t>
      </w:r>
      <w:hyperlink w:anchor="_ENREF_24" w:tooltip="Lebrun, 2009 #606" w:history="1">
        <w:r w:rsidR="006F52DF">
          <w:rPr>
            <w:noProof/>
          </w:rPr>
          <w:t>Lebrun, Docq, &amp; Smidts, 2009</w:t>
        </w:r>
      </w:hyperlink>
      <w:r>
        <w:rPr>
          <w:noProof/>
        </w:rPr>
        <w:t xml:space="preserve">; </w:t>
      </w:r>
      <w:hyperlink w:anchor="_ENREF_43" w:tooltip="Starkey-Perret, 2012 #605" w:history="1">
        <w:r w:rsidR="006F52DF">
          <w:rPr>
            <w:noProof/>
          </w:rPr>
          <w:t>Starkey-Perret, et al., 2012</w:t>
        </w:r>
      </w:hyperlink>
      <w:r>
        <w:rPr>
          <w:noProof/>
        </w:rPr>
        <w:t>)</w:t>
      </w:r>
      <w:r>
        <w:fldChar w:fldCharType="end"/>
      </w:r>
      <w:r>
        <w:t xml:space="preserve">. </w:t>
      </w:r>
    </w:p>
    <w:p w:rsidR="00BF5330" w:rsidRPr="000602E6" w:rsidRDefault="00BF5330" w:rsidP="00BF5330">
      <w:pPr>
        <w:rPr>
          <w:rFonts w:cs="Times New Roman"/>
          <w:bCs/>
          <w:color w:val="000000"/>
          <w:szCs w:val="24"/>
        </w:rPr>
      </w:pPr>
      <w:r w:rsidRPr="000602E6">
        <w:rPr>
          <w:rFonts w:cs="Times New Roman"/>
          <w:bCs/>
          <w:color w:val="000000"/>
          <w:szCs w:val="24"/>
        </w:rPr>
        <w:t xml:space="preserve">Pour évaluer la motivation et l’engagement des étudiants dans la formation hybride, il est nécessaire de s’interroger sur les </w:t>
      </w:r>
      <w:r w:rsidR="00B21C2F">
        <w:rPr>
          <w:rFonts w:cs="Times New Roman"/>
          <w:bCs/>
          <w:color w:val="000000"/>
          <w:szCs w:val="24"/>
        </w:rPr>
        <w:t>dimensions</w:t>
      </w:r>
      <w:r w:rsidRPr="000602E6">
        <w:rPr>
          <w:rFonts w:cs="Times New Roman"/>
          <w:bCs/>
          <w:color w:val="000000"/>
          <w:szCs w:val="24"/>
        </w:rPr>
        <w:t xml:space="preserve"> de l’engagement. </w:t>
      </w:r>
      <w:r>
        <w:rPr>
          <w:rFonts w:cs="Times New Roman"/>
          <w:bCs/>
          <w:color w:val="000000"/>
          <w:szCs w:val="24"/>
        </w:rPr>
        <w:t>À partir</w:t>
      </w:r>
      <w:r w:rsidRPr="000602E6">
        <w:rPr>
          <w:rFonts w:cs="Times New Roman"/>
          <w:bCs/>
          <w:color w:val="000000"/>
          <w:szCs w:val="24"/>
        </w:rPr>
        <w:t xml:space="preserve"> de la littérature qui porte sur la motivation et l’engagement des étudiants dans leurs apprentissages </w:t>
      </w:r>
      <w:r w:rsidRPr="000602E6">
        <w:rPr>
          <w:rFonts w:cs="Times New Roman"/>
          <w:bCs/>
          <w:color w:val="000000"/>
          <w:szCs w:val="24"/>
        </w:rPr>
        <w:fldChar w:fldCharType="begin">
          <w:fldData xml:space="preserve">PEVuZE5vdGU+PENpdGU+PEF1dGhvcj5GcmVkZXJpY2tzPC9BdXRob3I+PFllYXI+MjAwNDwvWWVh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</w:fldData>
        </w:fldChar>
      </w:r>
      <w:r w:rsidRPr="000602E6">
        <w:rPr>
          <w:rFonts w:cs="Times New Roman"/>
          <w:bCs/>
          <w:color w:val="000000"/>
          <w:szCs w:val="24"/>
        </w:rPr>
        <w:instrText xml:space="preserve"> ADDIN EN.CITE </w:instrText>
      </w:r>
      <w:r w:rsidRPr="000602E6">
        <w:rPr>
          <w:rFonts w:cs="Times New Roman"/>
          <w:bCs/>
          <w:color w:val="000000"/>
          <w:szCs w:val="24"/>
        </w:rPr>
        <w:fldChar w:fldCharType="begin">
          <w:fldData xml:space="preserve">PEVuZE5vdGU+PENpdGU+PEF1dGhvcj5GcmVkZXJpY2tzPC9BdXRob3I+PFllYXI+MjAwNDwvWWVh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</w:fldData>
        </w:fldChar>
      </w:r>
      <w:r w:rsidRPr="000602E6">
        <w:rPr>
          <w:rFonts w:cs="Times New Roman"/>
          <w:bCs/>
          <w:color w:val="000000"/>
          <w:szCs w:val="24"/>
        </w:rPr>
        <w:instrText xml:space="preserve"> ADDIN EN.CITE.DATA </w:instrText>
      </w:r>
      <w:r w:rsidRPr="000602E6">
        <w:rPr>
          <w:rFonts w:cs="Times New Roman"/>
          <w:bCs/>
          <w:color w:val="000000"/>
          <w:szCs w:val="24"/>
        </w:rPr>
      </w:r>
      <w:r w:rsidRPr="000602E6">
        <w:rPr>
          <w:rFonts w:cs="Times New Roman"/>
          <w:bCs/>
          <w:color w:val="000000"/>
          <w:szCs w:val="24"/>
        </w:rPr>
        <w:fldChar w:fldCharType="end"/>
      </w:r>
      <w:r w:rsidRPr="000602E6">
        <w:rPr>
          <w:rFonts w:cs="Times New Roman"/>
          <w:bCs/>
          <w:color w:val="000000"/>
          <w:szCs w:val="24"/>
        </w:rPr>
      </w:r>
      <w:r w:rsidRPr="000602E6">
        <w:rPr>
          <w:rFonts w:cs="Times New Roman"/>
          <w:bCs/>
          <w:color w:val="000000"/>
          <w:szCs w:val="24"/>
        </w:rPr>
        <w:fldChar w:fldCharType="separate"/>
      </w:r>
      <w:r w:rsidRPr="000602E6">
        <w:rPr>
          <w:rFonts w:cs="Times New Roman"/>
          <w:bCs/>
          <w:noProof/>
          <w:color w:val="000000"/>
          <w:szCs w:val="24"/>
        </w:rPr>
        <w:t>(</w:t>
      </w:r>
      <w:hyperlink w:anchor="_ENREF_16" w:tooltip="Fredericks, 2004 #4" w:history="1">
        <w:r w:rsidR="006F52DF" w:rsidRPr="000602E6">
          <w:rPr>
            <w:rFonts w:cs="Times New Roman"/>
            <w:bCs/>
            <w:noProof/>
            <w:color w:val="000000"/>
            <w:szCs w:val="24"/>
          </w:rPr>
          <w:t>Fredericks, Blumenfeld, &amp; Paris, 2004</w:t>
        </w:r>
      </w:hyperlink>
      <w:r w:rsidRPr="000602E6">
        <w:rPr>
          <w:rFonts w:cs="Times New Roman"/>
          <w:bCs/>
          <w:noProof/>
          <w:color w:val="000000"/>
          <w:szCs w:val="24"/>
        </w:rPr>
        <w:t xml:space="preserve">; </w:t>
      </w:r>
      <w:hyperlink w:anchor="_ENREF_33" w:tooltip="Pirot, 2000 #564" w:history="1">
        <w:r w:rsidR="006F52DF" w:rsidRPr="000602E6">
          <w:rPr>
            <w:rFonts w:cs="Times New Roman"/>
            <w:bCs/>
            <w:noProof/>
            <w:color w:val="000000"/>
            <w:szCs w:val="24"/>
          </w:rPr>
          <w:t>Pirot &amp; De Ketele, 2000</w:t>
        </w:r>
      </w:hyperlink>
      <w:r w:rsidRPr="000602E6">
        <w:rPr>
          <w:rFonts w:cs="Times New Roman"/>
          <w:bCs/>
          <w:noProof/>
          <w:color w:val="000000"/>
          <w:szCs w:val="24"/>
        </w:rPr>
        <w:t xml:space="preserve">; </w:t>
      </w:r>
      <w:hyperlink w:anchor="_ENREF_35" w:tooltip="Prégent, 2009 #488" w:history="1">
        <w:r w:rsidR="006F52DF" w:rsidRPr="000602E6">
          <w:rPr>
            <w:rFonts w:cs="Times New Roman"/>
            <w:bCs/>
            <w:noProof/>
            <w:color w:val="000000"/>
            <w:szCs w:val="24"/>
          </w:rPr>
          <w:t>Prégent, Bernard, &amp; Kozanitis, 2009</w:t>
        </w:r>
      </w:hyperlink>
      <w:r w:rsidRPr="000602E6">
        <w:rPr>
          <w:rFonts w:cs="Times New Roman"/>
          <w:bCs/>
          <w:noProof/>
          <w:color w:val="000000"/>
          <w:szCs w:val="24"/>
        </w:rPr>
        <w:t>)</w:t>
      </w:r>
      <w:r w:rsidRPr="000602E6">
        <w:rPr>
          <w:rFonts w:cs="Times New Roman"/>
          <w:bCs/>
          <w:color w:val="000000"/>
          <w:szCs w:val="24"/>
        </w:rPr>
        <w:fldChar w:fldCharType="end"/>
      </w:r>
      <w:r w:rsidRPr="000602E6">
        <w:rPr>
          <w:rFonts w:cs="Times New Roman"/>
          <w:bCs/>
          <w:color w:val="000000"/>
          <w:szCs w:val="24"/>
        </w:rPr>
        <w:t>, nous pouvons identifier trois composantes de l’engagement, dont une qui a trait à la motivation :</w:t>
      </w:r>
    </w:p>
    <w:p w:rsidR="00BF5330" w:rsidRPr="000602E6" w:rsidRDefault="00BF5330" w:rsidP="00BF5330">
      <w:pPr>
        <w:rPr>
          <w:rFonts w:cs="Times New Roman"/>
          <w:color w:val="000000"/>
          <w:szCs w:val="24"/>
        </w:rPr>
      </w:pPr>
      <w:r w:rsidRPr="000602E6">
        <w:rPr>
          <w:rFonts w:cs="Times New Roman"/>
          <w:color w:val="000000"/>
          <w:szCs w:val="24"/>
        </w:rPr>
        <w:t xml:space="preserve">- </w:t>
      </w:r>
      <w:r w:rsidRPr="000602E6">
        <w:rPr>
          <w:rFonts w:cs="Times New Roman"/>
          <w:b/>
          <w:i/>
          <w:color w:val="000000"/>
          <w:szCs w:val="24"/>
        </w:rPr>
        <w:t>L’engagement comportemental</w:t>
      </w:r>
      <w:r w:rsidRPr="000602E6">
        <w:rPr>
          <w:rFonts w:cs="Times New Roman"/>
          <w:color w:val="000000"/>
          <w:szCs w:val="24"/>
        </w:rPr>
        <w:t xml:space="preserve">. Cette dimension de l’engagement porte sur des éléments objectifs. Il est question ici 1) du temps et de l’effort fourni par l’étudiant, tel que le nombre d’heures de travail, la régularité, la présence en classe, la ponctualité, le respect des délais, la persévérance ou la planification de son travail ; 2) sa participation en classe et dans les activités pédagogiques ; et 3) ses interactions avec ses pairs et l’enseignant. </w:t>
      </w:r>
    </w:p>
    <w:p w:rsidR="00BF5330" w:rsidRPr="000602E6" w:rsidRDefault="00BF5330" w:rsidP="00BF5330">
      <w:pPr>
        <w:rPr>
          <w:rFonts w:cs="Times New Roman"/>
          <w:color w:val="000000"/>
          <w:szCs w:val="24"/>
        </w:rPr>
      </w:pPr>
      <w:r w:rsidRPr="000602E6">
        <w:rPr>
          <w:rFonts w:cs="Times New Roman"/>
          <w:color w:val="000000"/>
          <w:szCs w:val="24"/>
        </w:rPr>
        <w:t xml:space="preserve">- </w:t>
      </w:r>
      <w:r w:rsidRPr="000602E6">
        <w:rPr>
          <w:rFonts w:cs="Times New Roman"/>
          <w:b/>
          <w:i/>
          <w:color w:val="000000"/>
          <w:szCs w:val="24"/>
        </w:rPr>
        <w:t>L’engagement cognitif</w:t>
      </w:r>
      <w:r w:rsidRPr="000602E6">
        <w:rPr>
          <w:rFonts w:cs="Times New Roman"/>
          <w:color w:val="000000"/>
          <w:szCs w:val="24"/>
        </w:rPr>
        <w:t xml:space="preserve"> : cette dimension porte sur des éléments plus qualitatifs et subjectifs. Il s’agit des stratégies d’apprentissage cognitives et métacognitives de l’étudiant </w:t>
      </w:r>
      <w:r w:rsidRPr="000602E6">
        <w:rPr>
          <w:rFonts w:cs="Times New Roman"/>
          <w:color w:val="000000"/>
          <w:szCs w:val="24"/>
        </w:rPr>
        <w:fldChar w:fldCharType="begin"/>
      </w:r>
      <w:r>
        <w:rPr>
          <w:rFonts w:cs="Times New Roman"/>
          <w:color w:val="000000"/>
          <w:szCs w:val="24"/>
        </w:rPr>
        <w:instrText xml:space="preserve"> ADDIN EN.CITE &lt;EndNote&gt;&lt;Cite&gt;&lt;Author&gt;Ramsden&lt;/Author&gt;&lt;Year&gt;2003&lt;/Year&gt;&lt;RecNum&gt;105&lt;/RecNum&gt;&lt;DisplayText&gt;(Ramsden, 2003)&lt;/DisplayText&gt;&lt;record&gt;&lt;rec-number&gt;105&lt;/rec-number&gt;&lt;foreign-keys&gt;&lt;key app="EN" db-id="2pdwe9v5ste2w6eez9ppfva9ervftzezts2a"&gt;105&lt;/key&gt;&lt;/foreign-keys&gt;&lt;ref-type name="Book"&gt;6&lt;/ref-type&gt;&lt;contributors&gt;&lt;authors&gt;&lt;author&gt;Ramsden, P.&lt;/author&gt;&lt;/authors&gt;&lt;/contributors&gt;&lt;titles&gt;&lt;title&gt;Learning to teach in higher education&lt;/title&gt;&lt;/titles&gt;&lt;edition&gt;2nd edition&lt;/edition&gt;&lt;dates&gt;&lt;year&gt;2003&lt;/year&gt;&lt;/dates&gt;&lt;pub-location&gt;New York&lt;/pub-location&gt;&lt;publisher&gt;RoutledgeFalmer&lt;/publisher&gt;&lt;urls&gt;&lt;/urls&gt;&lt;/record&gt;&lt;/Cite&gt;&lt;/EndNote&gt;</w:instrText>
      </w:r>
      <w:r w:rsidRPr="000602E6">
        <w:rPr>
          <w:rFonts w:cs="Times New Roman"/>
          <w:color w:val="000000"/>
          <w:szCs w:val="24"/>
        </w:rPr>
        <w:fldChar w:fldCharType="separate"/>
      </w:r>
      <w:r w:rsidRPr="000602E6">
        <w:rPr>
          <w:rFonts w:cs="Times New Roman"/>
          <w:noProof/>
          <w:color w:val="000000"/>
          <w:szCs w:val="24"/>
        </w:rPr>
        <w:t>(</w:t>
      </w:r>
      <w:hyperlink w:anchor="_ENREF_37" w:tooltip="Ramsden, 2003 #105" w:history="1">
        <w:r w:rsidR="006F52DF" w:rsidRPr="000602E6">
          <w:rPr>
            <w:rFonts w:cs="Times New Roman"/>
            <w:noProof/>
            <w:color w:val="000000"/>
            <w:szCs w:val="24"/>
          </w:rPr>
          <w:t>Ramsden, 2003</w:t>
        </w:r>
      </w:hyperlink>
      <w:r w:rsidRPr="000602E6">
        <w:rPr>
          <w:rFonts w:cs="Times New Roman"/>
          <w:noProof/>
          <w:color w:val="000000"/>
          <w:szCs w:val="24"/>
        </w:rPr>
        <w:t>)</w:t>
      </w:r>
      <w:r w:rsidRPr="000602E6">
        <w:rPr>
          <w:rFonts w:cs="Times New Roman"/>
          <w:color w:val="000000"/>
          <w:szCs w:val="24"/>
        </w:rPr>
        <w:fldChar w:fldCharType="end"/>
      </w:r>
      <w:r w:rsidRPr="000602E6">
        <w:rPr>
          <w:rFonts w:cs="Times New Roman"/>
          <w:color w:val="000000"/>
          <w:szCs w:val="24"/>
        </w:rPr>
        <w:t xml:space="preserve">. Les stratégies cognitives renvoient aux stratégies d’apprentissage qui sont directement en lien avec la tâche, comme schématiser un problème, dans le cas d’un exercice de résolution de problème. On distingue trois principales stratégies d’apprentissage : en surface, stratégique et en profondeur </w:t>
      </w:r>
      <w:r w:rsidRPr="000602E6">
        <w:rPr>
          <w:rFonts w:cs="Times New Roman"/>
          <w:color w:val="000000"/>
          <w:szCs w:val="24"/>
        </w:rPr>
        <w:fldChar w:fldCharType="begin"/>
      </w:r>
      <w:r>
        <w:rPr>
          <w:rFonts w:cs="Times New Roman"/>
          <w:color w:val="000000"/>
          <w:szCs w:val="24"/>
        </w:rPr>
        <w:instrText xml:space="preserve"> ADDIN EN.CITE &lt;EndNote&gt;&lt;Cite&gt;&lt;Author&gt;Ramsden&lt;/Author&gt;&lt;Year&gt;2003&lt;/Year&gt;&lt;RecNum&gt;105&lt;/RecNum&gt;&lt;DisplayText&gt;(Ramsden, 2003)&lt;/DisplayText&gt;&lt;record&gt;&lt;rec-number&gt;105&lt;/rec-number&gt;&lt;foreign-keys&gt;&lt;key app="EN" db-id="2pdwe9v5ste2w6eez9ppfva9ervftzezts2a"&gt;105&lt;/key&gt;&lt;/foreign-keys&gt;&lt;ref-type name="Book"&gt;6&lt;/ref-type&gt;&lt;contributors&gt;&lt;authors&gt;&lt;author&gt;Ramsden, P.&lt;/author&gt;&lt;/authors&gt;&lt;/contributors&gt;&lt;titles&gt;&lt;title&gt;Learning to teach in higher education&lt;/title&gt;&lt;/titles&gt;&lt;edition&gt;2nd edition&lt;/edition&gt;&lt;dates&gt;&lt;year&gt;2003&lt;/year&gt;&lt;/dates&gt;&lt;pub-location&gt;New York&lt;/pub-location&gt;&lt;publisher&gt;RoutledgeFalmer&lt;/publisher&gt;&lt;urls&gt;&lt;/urls&gt;&lt;/record&gt;&lt;/Cite&gt;&lt;/EndNote&gt;</w:instrText>
      </w:r>
      <w:r w:rsidRPr="000602E6">
        <w:rPr>
          <w:rFonts w:cs="Times New Roman"/>
          <w:color w:val="000000"/>
          <w:szCs w:val="24"/>
        </w:rPr>
        <w:fldChar w:fldCharType="separate"/>
      </w:r>
      <w:r w:rsidRPr="000602E6">
        <w:rPr>
          <w:rFonts w:cs="Times New Roman"/>
          <w:noProof/>
          <w:color w:val="000000"/>
          <w:szCs w:val="24"/>
        </w:rPr>
        <w:t>(</w:t>
      </w:r>
      <w:hyperlink w:anchor="_ENREF_37" w:tooltip="Ramsden, 2003 #105" w:history="1">
        <w:r w:rsidR="006F52DF" w:rsidRPr="000602E6">
          <w:rPr>
            <w:rFonts w:cs="Times New Roman"/>
            <w:noProof/>
            <w:color w:val="000000"/>
            <w:szCs w:val="24"/>
          </w:rPr>
          <w:t>Ramsden, 2003</w:t>
        </w:r>
      </w:hyperlink>
      <w:r w:rsidRPr="000602E6">
        <w:rPr>
          <w:rFonts w:cs="Times New Roman"/>
          <w:noProof/>
          <w:color w:val="000000"/>
          <w:szCs w:val="24"/>
        </w:rPr>
        <w:t>)</w:t>
      </w:r>
      <w:r w:rsidRPr="000602E6">
        <w:rPr>
          <w:rFonts w:cs="Times New Roman"/>
          <w:color w:val="000000"/>
          <w:szCs w:val="24"/>
        </w:rPr>
        <w:fldChar w:fldCharType="end"/>
      </w:r>
      <w:r w:rsidRPr="000602E6">
        <w:rPr>
          <w:rFonts w:cs="Times New Roman"/>
          <w:color w:val="000000"/>
          <w:szCs w:val="24"/>
        </w:rPr>
        <w:t xml:space="preserve">. L’étudiant qui met en place une « approche en surface » vise principalement la certification. Ses stratégies d’apprentissage sont basées sur la reproduction ou mémorisation. L’étudiant ne conçoit pas le cours comme un ensemble, mais tend vers un apprentissage séquentiel, c'est-à-dire sans faire de liens entre les différentes parties de son cours ni même entre les cours. L’étudiant qui privilégie une « approche stratégique » vise plutôt la reconnaissance sociale auprès de ses pairs et du corps enseignant. </w:t>
      </w:r>
      <w:r w:rsidRPr="000602E6">
        <w:rPr>
          <w:rFonts w:cs="Times New Roman"/>
          <w:color w:val="000000"/>
          <w:szCs w:val="24"/>
        </w:rPr>
        <w:lastRenderedPageBreak/>
        <w:t>Il s’adapte aux exigences de chaque enseignant ainsi qu’à leurs attentes évaluatives et s’attend à être considéré comme un « bon étudiant », souligne Ramsden (2003), dans une visée de réussite du diplôme. Ces deux types d’approches s’opposent à ce que l’auteur nomme l’ « approche en profondeur ». L’étudiant qui privilégie une « approche en profondeur », s’attache à relier les idées entre elles et à faire des rapports entre les différents cours, il cherche à comprendre son cours, en l’étoffant de ses recherches documentaires par exemple.</w:t>
      </w:r>
    </w:p>
    <w:p w:rsidR="00BF5330" w:rsidRPr="000602E6" w:rsidRDefault="00BF5330" w:rsidP="00BF5330">
      <w:pPr>
        <w:rPr>
          <w:rFonts w:cs="Times New Roman"/>
          <w:color w:val="000000"/>
          <w:szCs w:val="24"/>
        </w:rPr>
      </w:pPr>
      <w:r w:rsidRPr="000602E6">
        <w:rPr>
          <w:rFonts w:cs="Times New Roman"/>
          <w:color w:val="000000"/>
          <w:szCs w:val="24"/>
        </w:rPr>
        <w:t xml:space="preserve">Les stratégies métacognitives font référence à une auto-analyse de son propre fonctionnement intellectuelle, impliquant un réajustement au besoin </w:t>
      </w:r>
      <w:r w:rsidRPr="000602E6">
        <w:rPr>
          <w:rFonts w:cs="Times New Roman"/>
          <w:color w:val="000000"/>
          <w:szCs w:val="24"/>
        </w:rPr>
        <w:fldChar w:fldCharType="begin"/>
      </w:r>
      <w:r w:rsidRPr="000602E6">
        <w:rPr>
          <w:rFonts w:cs="Times New Roman"/>
          <w:color w:val="000000"/>
          <w:szCs w:val="24"/>
        </w:rPr>
        <w:instrText xml:space="preserve"> ADDIN EN.CITE &lt;EndNote&gt;&lt;Cite&gt;&lt;Author&gt;Viau&lt;/Author&gt;&lt;Year&gt;2009&lt;/Year&gt;&lt;RecNum&gt;563&lt;/RecNum&gt;&lt;DisplayText&gt;(Carré, 2005; Viau, 2009)&lt;/DisplayText&gt;&lt;record&gt;&lt;rec-number&gt;563&lt;/rec-number&gt;&lt;foreign-keys&gt;&lt;key app="EN" db-id="2pdwe9v5ste2w6eez9ppfva9ervftzezts2a"&gt;563&lt;/key&gt;&lt;/foreign-keys&gt;&lt;ref-type name="Book Section"&gt;5&lt;/ref-type&gt;&lt;contributors&gt;&lt;authors&gt;&lt;author&gt;Viau, R.&lt;/author&gt;&lt;/authors&gt;&lt;secondary-authors&gt;&lt;author&gt;Bédard, D.&lt;/author&gt;&lt;author&gt;Béchard, J. P.&lt;/author&gt;&lt;/secondary-authors&gt;&lt;/contributors&gt;&lt;titles&gt;&lt;title&gt;L&amp;apos;impact d&amp;apos;une innovation pédagogique : au-delà des connaissances et des compétences&lt;/title&gt;&lt;secondary-title&gt;Innover dans l&amp;apos;enseigenemnt supérieur&lt;/secondary-title&gt;&lt;/titles&gt;&lt;dates&gt;&lt;year&gt;2009&lt;/year&gt;&lt;/dates&gt;&lt;pub-location&gt;Paris&lt;/pub-location&gt;&lt;publisher&gt;Presses universitaires de France&lt;/publisher&gt;&lt;urls&gt;&lt;/urls&gt;&lt;/record&gt;&lt;/Cite&gt;&lt;Cite&gt;&lt;Author&gt;Carré&lt;/Author&gt;&lt;Year&gt;2005&lt;/Year&gt;&lt;RecNum&gt;1145&lt;/RecNum&gt;&lt;record&gt;&lt;rec-number&gt;1145&lt;/rec-number&gt;&lt;foreign-keys&gt;&lt;key app="EN" db-id="asarw0wwf2zwv2ep9wg5dt28rf9ptasdd5ee"&gt;1145&lt;/key&gt;&lt;/foreign-keys&gt;&lt;ref-type name="Book"&gt;6&lt;/ref-type&gt;&lt;contributors&gt;&lt;authors&gt;&lt;author&gt;Carré, P.&lt;/author&gt;&lt;/authors&gt;&lt;/contributors&gt;&lt;titles&gt;&lt;title&gt;L’apprenance : Vers un nouveau rapport au savoir&lt;/title&gt;&lt;/titles&gt;&lt;dates&gt;&lt;year&gt;2005&lt;/year&gt;&lt;/dates&gt;&lt;pub-location&gt;Paris&lt;/pub-location&gt;&lt;publisher&gt;Dunod&lt;/publisher&gt;&lt;urls&gt;&lt;/urls&gt;&lt;/record&gt;&lt;/Cite&gt;&lt;/EndNote&gt;</w:instrText>
      </w:r>
      <w:r w:rsidRPr="000602E6">
        <w:rPr>
          <w:rFonts w:cs="Times New Roman"/>
          <w:color w:val="000000"/>
          <w:szCs w:val="24"/>
        </w:rPr>
        <w:fldChar w:fldCharType="separate"/>
      </w:r>
      <w:r w:rsidRPr="000602E6">
        <w:rPr>
          <w:rFonts w:cs="Times New Roman"/>
          <w:noProof/>
          <w:color w:val="000000"/>
          <w:szCs w:val="24"/>
        </w:rPr>
        <w:t>(</w:t>
      </w:r>
      <w:hyperlink w:anchor="_ENREF_7" w:tooltip="Carré, 2005 #1145" w:history="1">
        <w:r w:rsidR="006F52DF" w:rsidRPr="000602E6">
          <w:rPr>
            <w:rFonts w:cs="Times New Roman"/>
            <w:noProof/>
            <w:color w:val="000000"/>
            <w:szCs w:val="24"/>
          </w:rPr>
          <w:t>Carré, 2005</w:t>
        </w:r>
      </w:hyperlink>
      <w:r w:rsidRPr="000602E6">
        <w:rPr>
          <w:rFonts w:cs="Times New Roman"/>
          <w:noProof/>
          <w:color w:val="000000"/>
          <w:szCs w:val="24"/>
        </w:rPr>
        <w:t xml:space="preserve">; </w:t>
      </w:r>
      <w:hyperlink w:anchor="_ENREF_47" w:tooltip="Viau, 2009 #563" w:history="1">
        <w:r w:rsidR="006F52DF" w:rsidRPr="000602E6">
          <w:rPr>
            <w:rFonts w:cs="Times New Roman"/>
            <w:noProof/>
            <w:color w:val="000000"/>
            <w:szCs w:val="24"/>
          </w:rPr>
          <w:t>Viau, 2009</w:t>
        </w:r>
      </w:hyperlink>
      <w:r w:rsidRPr="000602E6">
        <w:rPr>
          <w:rFonts w:cs="Times New Roman"/>
          <w:noProof/>
          <w:color w:val="000000"/>
          <w:szCs w:val="24"/>
        </w:rPr>
        <w:t>)</w:t>
      </w:r>
      <w:r w:rsidRPr="000602E6">
        <w:rPr>
          <w:rFonts w:cs="Times New Roman"/>
          <w:color w:val="000000"/>
          <w:szCs w:val="24"/>
        </w:rPr>
        <w:fldChar w:fldCharType="end"/>
      </w:r>
      <w:r w:rsidRPr="000602E6">
        <w:rPr>
          <w:rFonts w:cs="Times New Roman"/>
          <w:color w:val="000000"/>
          <w:szCs w:val="24"/>
        </w:rPr>
        <w:t xml:space="preserve">. </w:t>
      </w:r>
    </w:p>
    <w:p w:rsidR="00BF5330" w:rsidRPr="000602E6" w:rsidRDefault="00BF5330" w:rsidP="00BF5330">
      <w:pPr>
        <w:rPr>
          <w:rFonts w:cs="Times New Roman"/>
          <w:color w:val="000000"/>
          <w:szCs w:val="24"/>
        </w:rPr>
      </w:pPr>
      <w:r w:rsidRPr="000602E6">
        <w:rPr>
          <w:rFonts w:cs="Times New Roman"/>
          <w:color w:val="000000"/>
          <w:szCs w:val="24"/>
        </w:rPr>
        <w:t xml:space="preserve">- </w:t>
      </w:r>
      <w:r w:rsidRPr="000602E6">
        <w:rPr>
          <w:rFonts w:cs="Times New Roman"/>
          <w:b/>
          <w:i/>
          <w:color w:val="000000"/>
          <w:szCs w:val="24"/>
        </w:rPr>
        <w:t>L’engagement affectif</w:t>
      </w:r>
      <w:r w:rsidRPr="000602E6">
        <w:rPr>
          <w:rFonts w:cs="Times New Roman"/>
          <w:color w:val="000000"/>
          <w:szCs w:val="24"/>
        </w:rPr>
        <w:t xml:space="preserve"> : elle renvoie à la motivation extrinsèque (obtention d’une récompense ou évitement d’une punition) et intrinsèque de l’étudiant (enthousiasme, sentiment de compétence, valeur accordée), ainsi qu’à la relation interpersonnelle et pédagogique entretenue avec ses pairs et l’enseignant. </w:t>
      </w:r>
    </w:p>
    <w:p w:rsidR="00BF5330" w:rsidRDefault="00BF5330" w:rsidP="00BF5330"/>
    <w:p w:rsidR="00BF5330" w:rsidRDefault="00BF5330" w:rsidP="00BF5330">
      <w:pPr>
        <w:rPr>
          <w:u w:val="single"/>
        </w:rPr>
      </w:pPr>
      <w:r w:rsidRPr="001A10E8">
        <w:rPr>
          <w:u w:val="single"/>
        </w:rPr>
        <w:t>Meille</w:t>
      </w:r>
      <w:r w:rsidR="001A10E8">
        <w:rPr>
          <w:u w:val="single"/>
        </w:rPr>
        <w:t>ure qualité des apprentissages</w:t>
      </w:r>
    </w:p>
    <w:p w:rsidR="001A10E8" w:rsidRPr="001A10E8" w:rsidRDefault="001A10E8" w:rsidP="00BF5330">
      <w:pPr>
        <w:rPr>
          <w:u w:val="single"/>
        </w:rPr>
      </w:pPr>
    </w:p>
    <w:p w:rsidR="00BF5330" w:rsidRDefault="00BF5330" w:rsidP="00BF5330">
      <w:r w:rsidRPr="000A7DA6">
        <w:rPr>
          <w:b/>
        </w:rPr>
        <w:t>Premièrement, les recherches montrent que via la formation hybride, les étudiants développent des compétences professionnelles</w:t>
      </w:r>
      <w:r>
        <w:t>, comme l’usage des TICE, la recherche d’</w:t>
      </w:r>
      <w:r w:rsidR="00C3572C">
        <w:t>informations</w:t>
      </w:r>
      <w:r>
        <w:t xml:space="preserve"> ou le traitement de ressources variées </w:t>
      </w:r>
      <w:r>
        <w:fldChar w:fldCharType="begin"/>
      </w:r>
      <w:r>
        <w:instrText xml:space="preserve"> ADDIN EN.CITE &lt;EndNote&gt;&lt;Cite&gt;&lt;Author&gt;Docq&lt;/Author&gt;&lt;Year&gt;2008&lt;/Year&gt;&lt;RecNum&gt;607&lt;/RecNum&gt;&lt;DisplayText&gt;(Docq, et al., 2008)&lt;/DisplayText&gt;&lt;record&gt;&lt;rec-number&gt;607&lt;/rec-number&gt;&lt;foreign-keys&gt;&lt;key app="EN" db-id="2pdwe9v5ste2w6eez9ppfva9ervftzezts2a"&gt;607&lt;/key&gt;&lt;/foreign-keys&gt;&lt;ref-type name="Journal Article"&gt;17&lt;/ref-type&gt;&lt;contributors&gt;&lt;authors&gt;&lt;author&gt;Docq, F.&lt;/author&gt;&lt;author&gt;Lebrun, M.&lt;/author&gt;&lt;author&gt;Smidts, D.&lt;/author&gt;&lt;/authors&gt;&lt;/contributors&gt;&lt;titles&gt;&lt;title&gt;A la recherche des effets d&amp;apos;une plateforme d&amp;apos;enseignement/apprentissage en ligne sur les pratiques pédagogiques d&amp;apos;une université: premières approches&lt;/title&gt;&lt;secondary-title&gt;Revue internationale des technologies en pédagogie universitaire&lt;/secondary-title&gt;&lt;/titles&gt;&lt;periodical&gt;&lt;full-title&gt;Revue internationale des technologies en pédagogie universitaire&lt;/full-title&gt;&lt;/periodical&gt;&lt;pages&gt;45-57&lt;/pages&gt;&lt;volume&gt;5&lt;/volume&gt;&lt;number&gt;1&lt;/number&gt;&lt;dates&gt;&lt;year&gt;2008&lt;/year&gt;&lt;/dates&gt;&lt;urls&gt;&lt;/urls&gt;&lt;/record&gt;&lt;/Cite&gt;&lt;/EndNote&gt;</w:instrText>
      </w:r>
      <w:r>
        <w:fldChar w:fldCharType="separate"/>
      </w:r>
      <w:r>
        <w:rPr>
          <w:noProof/>
        </w:rPr>
        <w:t>(</w:t>
      </w:r>
      <w:hyperlink w:anchor="_ENREF_13" w:tooltip="Docq, 2008 #607" w:history="1">
        <w:r w:rsidR="006F52DF">
          <w:rPr>
            <w:noProof/>
          </w:rPr>
          <w:t>Docq, et al., 2008</w:t>
        </w:r>
      </w:hyperlink>
      <w:r>
        <w:rPr>
          <w:noProof/>
        </w:rPr>
        <w:t>)</w:t>
      </w:r>
      <w:r>
        <w:fldChar w:fldCharType="end"/>
      </w:r>
      <w:r>
        <w:t xml:space="preserve">. </w:t>
      </w:r>
    </w:p>
    <w:p w:rsidR="00BF5330" w:rsidRDefault="00BF5330" w:rsidP="00BF5330">
      <w:r w:rsidRPr="000A7DA6">
        <w:rPr>
          <w:b/>
        </w:rPr>
        <w:t>Deuxièmement, les étudiants développent des apprentissages en profondeur</w:t>
      </w:r>
      <w:r>
        <w:t xml:space="preserve">, </w:t>
      </w:r>
      <w:r w:rsidR="00FA0A27">
        <w:t xml:space="preserve">de </w:t>
      </w:r>
      <w:r w:rsidRPr="005C70FA">
        <w:t xml:space="preserve">par l’individualisation </w:t>
      </w:r>
      <w:r>
        <w:t xml:space="preserve">et la personnalisation </w:t>
      </w:r>
      <w:r w:rsidRPr="005C70FA">
        <w:t>de la formation</w:t>
      </w:r>
      <w:r>
        <w:t xml:space="preserve">, </w:t>
      </w:r>
      <w:r w:rsidRPr="005C70FA">
        <w:t>la part importante accordée au travail en autonomie</w:t>
      </w:r>
      <w:r>
        <w:t xml:space="preserve"> et l’accent porté sur les interactions enseignant-enseignés et entre apprenants</w:t>
      </w:r>
      <w:r w:rsidRPr="005C70FA">
        <w:t xml:space="preserve"> </w:t>
      </w:r>
      <w:r w:rsidRPr="005C70FA">
        <w:fldChar w:fldCharType="begin"/>
      </w:r>
      <w:r>
        <w:instrText xml:space="preserve"> ADDIN EN.CITE &lt;EndNote&gt;&lt;Cite&gt;&lt;Author&gt;Charlier&lt;/Author&gt;&lt;Year&gt;2006&lt;/Year&gt;&lt;RecNum&gt;601&lt;/RecNum&gt;&lt;DisplayText&gt;(Charlier, Deschryver, &amp;amp; Peraya, 2006a; Osguthorpe &amp;amp; Graham, 2003)&lt;/DisplayText&gt;&lt;record&gt;&lt;rec-number&gt;601&lt;/rec-number&gt;&lt;foreign-keys&gt;&lt;key app="EN" db-id="2pdwe9v5ste2w6eez9ppfva9ervftzezts2a"&gt;601&lt;/key&gt;&lt;/foreign-keys&gt;&lt;ref-type name="Journal Article"&gt;17&lt;/ref-type&gt;&lt;contributors&gt;&lt;authors&gt;&lt;author&gt;Charlier, B.&lt;/author&gt;&lt;author&gt;Deschryver, N.&lt;/author&gt;&lt;author&gt;Peraya, D.&lt;/author&gt;&lt;/authors&gt;&lt;/contributors&gt;&lt;titles&gt;&lt;title&gt;Apprendre en présence et à distance&lt;/title&gt;&lt;secondary-title&gt;Distances et savoirs&lt;/secondary-title&gt;&lt;/titles&gt;&lt;periodical&gt;&lt;full-title&gt;Distances et savoirs&lt;/full-title&gt;&lt;/periodical&gt;&lt;pages&gt;469-496&lt;/pages&gt;&lt;volume&gt;4&lt;/volume&gt;&lt;dates&gt;&lt;year&gt;2006&lt;/year&gt;&lt;/dates&gt;&lt;urls&gt;&lt;/urls&gt;&lt;/record&gt;&lt;/Cite&gt;&lt;Cite&gt;&lt;Author&gt;Osguthorpe&lt;/Author&gt;&lt;Year&gt;2003&lt;/Year&gt;&lt;RecNum&gt;613&lt;/RecNum&gt;&lt;record&gt;&lt;rec-number&gt;613&lt;/rec-number&gt;&lt;foreign-keys&gt;&lt;key app="EN" db-id="2pdwe9v5ste2w6eez9ppfva9ervftzezts2a"&gt;613&lt;/key&gt;&lt;/foreign-keys&gt;&lt;ref-type name="Journal Article"&gt;17&lt;/ref-type&gt;&lt;contributors&gt;&lt;authors&gt;&lt;author&gt;Osguthorpe, R. T.&lt;/author&gt;&lt;author&gt;Graham, C. R.&lt;/author&gt;&lt;/authors&gt;&lt;/contributors&gt;&lt;titles&gt;&lt;title&gt;Blended learning systems: Definitions and directions&lt;/title&gt;&lt;secondary-title&gt;Quaterly review of distance education&lt;/secondary-title&gt;&lt;/titles&gt;&lt;periodical&gt;&lt;full-title&gt;Quaterly review of distance education&lt;/full-title&gt;&lt;/periodical&gt;&lt;pages&gt;227-234&lt;/pages&gt;&lt;volume&gt;4&lt;/volume&gt;&lt;number&gt;3&lt;/number&gt;&lt;dates&gt;&lt;year&gt;2003&lt;/year&gt;&lt;/dates&gt;&lt;urls&gt;&lt;/urls&gt;&lt;/record&gt;&lt;/Cite&gt;&lt;/EndNote&gt;</w:instrText>
      </w:r>
      <w:r w:rsidRPr="005C70FA">
        <w:fldChar w:fldCharType="separate"/>
      </w:r>
      <w:r>
        <w:rPr>
          <w:noProof/>
        </w:rPr>
        <w:t>(</w:t>
      </w:r>
      <w:hyperlink w:anchor="_ENREF_8" w:tooltip="Charlier, 2006 #601" w:history="1">
        <w:r w:rsidR="006F52DF">
          <w:rPr>
            <w:noProof/>
          </w:rPr>
          <w:t>Charlier, Deschryver, &amp; Peraya, 2006a</w:t>
        </w:r>
      </w:hyperlink>
      <w:r>
        <w:rPr>
          <w:noProof/>
        </w:rPr>
        <w:t xml:space="preserve">; </w:t>
      </w:r>
      <w:hyperlink w:anchor="_ENREF_32" w:tooltip="Osguthorpe, 2003 #613" w:history="1">
        <w:r w:rsidR="006F52DF">
          <w:rPr>
            <w:noProof/>
          </w:rPr>
          <w:t>Osguthorpe &amp; Graham, 2003</w:t>
        </w:r>
      </w:hyperlink>
      <w:r>
        <w:rPr>
          <w:noProof/>
        </w:rPr>
        <w:t>)</w:t>
      </w:r>
      <w:r w:rsidRPr="005C70FA">
        <w:fldChar w:fldCharType="end"/>
      </w:r>
      <w:r w:rsidRPr="005C70FA">
        <w:t>.</w:t>
      </w:r>
      <w:r>
        <w:rPr>
          <w:sz w:val="20"/>
        </w:rPr>
        <w:t xml:space="preserve"> </w:t>
      </w:r>
      <w:r w:rsidRPr="00824B33">
        <w:t xml:space="preserve">Pour évaluer la qualité des apprentissages, </w:t>
      </w:r>
      <w:r>
        <w:t>c</w:t>
      </w:r>
      <w:r w:rsidRPr="00824B33">
        <w:t xml:space="preserve">inq facteurs </w:t>
      </w:r>
      <w:r>
        <w:t xml:space="preserve">à prendre en compte </w:t>
      </w:r>
      <w:r w:rsidRPr="00824B33">
        <w:t xml:space="preserve">ont été identifiés par </w:t>
      </w:r>
      <w:r>
        <w:t xml:space="preserve">Docq et al. (2010) </w:t>
      </w:r>
      <w:r w:rsidRPr="00824B33">
        <w:t>: les informations mises à disposition, la motivation, les activités cognitives de haut niveau, les interactions et les productions sollicitées.</w:t>
      </w:r>
    </w:p>
    <w:p w:rsidR="00BF5330" w:rsidRDefault="00BF5330" w:rsidP="00BF5330">
      <w:pPr>
        <w:rPr>
          <w:sz w:val="20"/>
        </w:rPr>
      </w:pPr>
    </w:p>
    <w:p w:rsidR="00FA0A27" w:rsidRPr="00824B33" w:rsidRDefault="00F65C4E" w:rsidP="00BF5330">
      <w:pPr>
        <w:rPr>
          <w:sz w:val="20"/>
        </w:rPr>
      </w:pPr>
      <w:r>
        <w:rPr>
          <w:noProof/>
          <w:sz w:val="20"/>
          <w:lang w:eastAsia="fr-FR"/>
        </w:rPr>
        <w:pict>
          <v:roundrect id="_x0000_s1128" style="position:absolute;left:0;text-align:left;margin-left:-100.85pt;margin-top:10.45pt;width:570pt;height:149.25pt;z-index:-9" arcsize="10923f" fillcolor="#daeef3" stroked="f"/>
        </w:pict>
      </w:r>
    </w:p>
    <w:p w:rsidR="00BF5330" w:rsidRPr="00824B33" w:rsidRDefault="00BF5330" w:rsidP="00BF5330">
      <w:pPr>
        <w:rPr>
          <w:sz w:val="20"/>
        </w:rPr>
      </w:pPr>
      <w:r w:rsidRPr="001A1EAD">
        <w:t xml:space="preserve">→ </w:t>
      </w:r>
      <w:r>
        <w:t>Dans le cadre de notre étude, nous cherchons à recueillir des info</w:t>
      </w:r>
      <w:r w:rsidR="00FA0A27">
        <w:t xml:space="preserve">rmations concernant l’impact des dispositifs </w:t>
      </w:r>
      <w:r>
        <w:t>hybride</w:t>
      </w:r>
      <w:r w:rsidR="00FA0A27">
        <w:t>s</w:t>
      </w:r>
      <w:r>
        <w:t xml:space="preserve"> sur 1) la motivation et l’engagement de l’étudiant ; 2) </w:t>
      </w:r>
      <w:r w:rsidR="00FA0A27">
        <w:t xml:space="preserve">et sur </w:t>
      </w:r>
      <w:r>
        <w:t xml:space="preserve">la qualité des apprentissages. Pour évaluer la motivation et l’engagement de l’étudiant, nous nous appuierons sur la catégorisation de l’engagement énoncée précédemment, à savoir l’engagement comportemental </w:t>
      </w:r>
      <w:r>
        <w:rPr>
          <w:szCs w:val="24"/>
        </w:rPr>
        <w:t>de l’étudiant</w:t>
      </w:r>
      <w:r>
        <w:t xml:space="preserve"> (</w:t>
      </w:r>
      <w:r>
        <w:rPr>
          <w:szCs w:val="24"/>
        </w:rPr>
        <w:t>temps de travail, régularité, assiduité, participation)</w:t>
      </w:r>
      <w:r>
        <w:t xml:space="preserve">, son engagement cognitif (stratégies d’apprentissage) et affectif (motivation). Pour évaluer la qualité des apprentissages, nous nous appuierons sur la catégorisation de Docq et al. (2010), en interrogeant les acteurs sur les informations mises à disposition sur la plateforme, les </w:t>
      </w:r>
      <w:r w:rsidRPr="00824B33">
        <w:t xml:space="preserve">activités cognitives </w:t>
      </w:r>
      <w:r>
        <w:t>proposées</w:t>
      </w:r>
      <w:r w:rsidRPr="00824B33">
        <w:t>, les interactions et les productions sollicitées.</w:t>
      </w:r>
    </w:p>
    <w:p w:rsidR="00893BDD" w:rsidRDefault="00893BDD" w:rsidP="00795F0C"/>
    <w:p w:rsidR="00FA0A27" w:rsidRDefault="00FA0A27" w:rsidP="00795F0C"/>
    <w:p w:rsidR="00FA0A27" w:rsidRDefault="00FA0A27" w:rsidP="00893BDD">
      <w:pPr>
        <w:pStyle w:val="Titre3"/>
        <w:rPr>
          <w:b/>
        </w:rPr>
        <w:sectPr w:rsidR="00FA0A27">
          <w:pgSz w:w="11906" w:h="16838"/>
          <w:pgMar w:top="1417" w:right="1417" w:bottom="1417" w:left="1417" w:header="708" w:footer="708" w:gutter="0"/>
          <w:cols w:space="708"/>
          <w:docGrid w:linePitch="360"/>
        </w:sectPr>
      </w:pPr>
    </w:p>
    <w:p w:rsidR="00893BDD" w:rsidRPr="00670185" w:rsidRDefault="00893BDD" w:rsidP="00893BDD">
      <w:pPr>
        <w:pStyle w:val="Titre3"/>
      </w:pPr>
      <w:bookmarkStart w:id="24" w:name="_Toc121475328"/>
      <w:r w:rsidRPr="00670185">
        <w:lastRenderedPageBreak/>
        <w:t>4.2. Les bénéfices de la mise en œuvre des dispositifs hybrides s</w:t>
      </w:r>
      <w:r w:rsidR="001A10E8" w:rsidRPr="00670185">
        <w:t>ur le développement pédagogique</w:t>
      </w:r>
      <w:r w:rsidRPr="00670185">
        <w:t xml:space="preserve"> de l’enseignant.</w:t>
      </w:r>
      <w:bookmarkEnd w:id="24"/>
    </w:p>
    <w:p w:rsidR="00893BDD" w:rsidRDefault="00893BDD" w:rsidP="00795F0C"/>
    <w:p w:rsidR="00795DC9" w:rsidRPr="001A10E8" w:rsidRDefault="007655FC" w:rsidP="00795F0C">
      <w:pPr>
        <w:rPr>
          <w:u w:val="single"/>
        </w:rPr>
      </w:pPr>
      <w:r>
        <w:rPr>
          <w:u w:val="single"/>
        </w:rPr>
        <w:t>Une porte d’entrée vers l’évolution des pratiques</w:t>
      </w:r>
    </w:p>
    <w:p w:rsidR="001A10E8" w:rsidRDefault="001A10E8" w:rsidP="00795F0C">
      <w:pPr>
        <w:rPr>
          <w:b/>
        </w:rPr>
      </w:pPr>
    </w:p>
    <w:p w:rsidR="00630692" w:rsidRDefault="00A86D69" w:rsidP="00795F0C">
      <w:r w:rsidRPr="000A7DA6">
        <w:rPr>
          <w:b/>
        </w:rPr>
        <w:t>L’hybridation constitue une porte d’entrée pour faire évoluer les pratiques pédagogiques</w:t>
      </w:r>
      <w:r>
        <w:t xml:space="preserve"> vers des pratiques davantage centrées sur l’apprenant </w:t>
      </w:r>
      <w:r>
        <w:fldChar w:fldCharType="begin"/>
      </w:r>
      <w:r>
        <w:instrText xml:space="preserve"> ADDIN EN.CITE &lt;EndNote&gt;&lt;Cite&gt;&lt;Author&gt;Docq&lt;/Author&gt;&lt;Year&gt;2010&lt;/Year&gt;&lt;RecNum&gt;608&lt;/RecNum&gt;&lt;DisplayText&gt;(Deschryver, 2011; Docq, et al., 2010)&lt;/DisplayText&gt;&lt;record&gt;&lt;rec-number&gt;608&lt;/rec-number&gt;&lt;foreign-keys&gt;&lt;key app="EN" db-id="2pdwe9v5ste2w6eez9ppfva9ervftzezts2a"&gt;608&lt;/key&gt;&lt;/foreign-keys&gt;&lt;ref-type name="Journal Article"&gt;17&lt;/ref-type&gt;&lt;contributors&gt;&lt;authors&gt;&lt;author&gt;Docq, F.&lt;/author&gt;&lt;author&gt;Lebrun, M.&lt;/author&gt;&lt;author&gt;Smidts, D.&lt;/author&gt;&lt;/authors&gt;&lt;/contributors&gt;&lt;titles&gt;&lt;title&gt;Analyse des effets de l&amp;apos;enseignement hybride à l&amp;apos;université: détermination de critères et d&amp;apos;indicateurs de valeurs ajoutées&lt;/title&gt;&lt;secondary-title&gt;Revue internationale des technologies en pédagogie universitaire&lt;/secondary-title&gt;&lt;/titles&gt;&lt;periodical&gt;&lt;full-title&gt;Revue internationale des technologies en pédagogie universitaire&lt;/full-title&gt;&lt;/periodical&gt;&lt;pages&gt;48-59&lt;/pages&gt;&lt;volume&gt;7&lt;/volume&gt;&lt;number&gt;3&lt;/number&gt;&lt;dates&gt;&lt;year&gt;2010&lt;/year&gt;&lt;/dates&gt;&lt;urls&gt;&lt;/urls&gt;&lt;/record&gt;&lt;/Cite&gt;&lt;Cite&gt;&lt;Author&gt;Deschryver&lt;/Author&gt;&lt;Year&gt;2011&lt;/Year&gt;&lt;RecNum&gt;604&lt;/RecNum&gt;&lt;record&gt;&lt;rec-number&gt;604&lt;/rec-number&gt;&lt;foreign-keys&gt;&lt;key app="EN" db-id="2pdwe9v5ste2w6eez9ppfva9ervftzezts2a"&gt;604&lt;/key&gt;&lt;/foreign-keys&gt;&lt;ref-type name="Conference Proceedings"&gt;10&lt;/ref-type&gt;&lt;contributors&gt;&lt;authors&gt;&lt;author&gt;Deschryver, N. et al.&lt;/author&gt;&lt;/authors&gt;&lt;/contributors&gt;&lt;titles&gt;&lt;title&gt;Quel cadre de référence pour l&amp;apos;évaluation des dispositifs de formation hybride?&lt;/title&gt;&lt;secondary-title&gt;23e Colloque de l&amp;apos;Admée-Europe- Evaluation et enseignement supérieur&lt;/secondary-title&gt;&lt;/titles&gt;&lt;dates&gt;&lt;year&gt;2011&lt;/year&gt;&lt;/dates&gt;&lt;pub-location&gt;Paris: Université Paris Descartes&lt;/pub-location&gt;&lt;urls&gt;&lt;/urls&gt;&lt;/record&gt;&lt;/Cite&gt;&lt;/EndNote&gt;</w:instrText>
      </w:r>
      <w:r>
        <w:fldChar w:fldCharType="separate"/>
      </w:r>
      <w:r>
        <w:rPr>
          <w:noProof/>
        </w:rPr>
        <w:t>(</w:t>
      </w:r>
      <w:hyperlink w:anchor="_ENREF_12" w:tooltip="Deschryver, 2011 #604" w:history="1">
        <w:r w:rsidR="006F52DF">
          <w:rPr>
            <w:noProof/>
          </w:rPr>
          <w:t>Deschryver, 2011</w:t>
        </w:r>
      </w:hyperlink>
      <w:r>
        <w:rPr>
          <w:noProof/>
        </w:rPr>
        <w:t xml:space="preserve">; </w:t>
      </w:r>
      <w:hyperlink w:anchor="_ENREF_14" w:tooltip="Docq, 2010 #608" w:history="1">
        <w:r w:rsidR="006F52DF">
          <w:rPr>
            <w:noProof/>
          </w:rPr>
          <w:t>Docq, et al., 2010</w:t>
        </w:r>
      </w:hyperlink>
      <w:r>
        <w:rPr>
          <w:noProof/>
        </w:rPr>
        <w:t>)</w:t>
      </w:r>
      <w:r>
        <w:fldChar w:fldCharType="end"/>
      </w:r>
      <w:r>
        <w:t xml:space="preserve">. </w:t>
      </w:r>
      <w:r w:rsidR="00782189" w:rsidRPr="00782189">
        <w:t>L’enseignant qui s’engage dans un dispositif hybride change de posture et joue un rôle complexe,</w:t>
      </w:r>
      <w:r w:rsidR="00782189">
        <w:t xml:space="preserve"> à la fois accompagnateur, enseignant, médiateur, guide et tuteur </w:t>
      </w:r>
      <w:r w:rsidR="00782189">
        <w:fldChar w:fldCharType="begin"/>
      </w:r>
      <w:r w:rsidR="00460F39">
        <w:instrText xml:space="preserve"> ADDIN EN.CITE &lt;EndNote&gt;&lt;Cite&gt;&lt;Author&gt;Starkey-Perret&lt;/Author&gt;&lt;Year&gt;2012&lt;/Year&gt;&lt;RecNum&gt;605&lt;/RecNum&gt;&lt;DisplayText&gt;(Starkey-Perret, et al., 2012)&lt;/DisplayText&gt;&lt;record&gt;&lt;rec-number&gt;605&lt;/rec-number&gt;&lt;foreign-keys&gt;&lt;key app="EN" db-id="2pdwe9v5ste2w6eez9ppfva9ervftzezts2a"&gt;605&lt;/key&gt;&lt;/foreign-keys&gt;&lt;ref-type name="Journal Article"&gt;17&lt;/ref-type&gt;&lt;contributors&gt;&lt;authors&gt;&lt;author&gt;Starkey-Perret, R.&lt;/author&gt;&lt;author&gt;McAllister, J.&lt;/author&gt;&lt;author&gt;Narcy-Combes, M-F.&lt;/author&gt;&lt;/authors&gt;&lt;/contributors&gt;&lt;titles&gt;&lt;title&gt;Recherche et rpatiques pédagogiques en langues de spécialité&lt;/title&gt;&lt;secondary-title&gt;Cahier de l&amp;apos;Apliut&lt;/secondary-title&gt;&lt;/titles&gt;&lt;periodical&gt;&lt;full-title&gt;Cahier de l&amp;apos;Apliut&lt;/full-title&gt;&lt;/periodical&gt;&lt;volume&gt;XXXI&lt;/volume&gt;&lt;number&gt;1&lt;/number&gt;&lt;dates&gt;&lt;year&gt;2012&lt;/year&gt;&lt;/dates&gt;&lt;urls&gt;&lt;/urls&gt;&lt;/record&gt;&lt;/Cite&gt;&lt;/EndNote&gt;</w:instrText>
      </w:r>
      <w:r w:rsidR="00782189">
        <w:fldChar w:fldCharType="separate"/>
      </w:r>
      <w:r w:rsidR="00460F39">
        <w:rPr>
          <w:noProof/>
        </w:rPr>
        <w:t>(</w:t>
      </w:r>
      <w:hyperlink w:anchor="_ENREF_43" w:tooltip="Starkey-Perret, 2012 #605" w:history="1">
        <w:r w:rsidR="006F52DF">
          <w:rPr>
            <w:noProof/>
          </w:rPr>
          <w:t>Starkey-Perret, et al., 2012</w:t>
        </w:r>
      </w:hyperlink>
      <w:r w:rsidR="00460F39">
        <w:rPr>
          <w:noProof/>
        </w:rPr>
        <w:t>)</w:t>
      </w:r>
      <w:r w:rsidR="00782189">
        <w:fldChar w:fldCharType="end"/>
      </w:r>
      <w:r w:rsidR="00782189">
        <w:t xml:space="preserve">. </w:t>
      </w:r>
      <w:r>
        <w:t>Ainsi</w:t>
      </w:r>
      <w:r w:rsidR="00C57DA1">
        <w:t xml:space="preserve">, </w:t>
      </w:r>
      <w:r>
        <w:t>l</w:t>
      </w:r>
      <w:r w:rsidR="003F0956">
        <w:t xml:space="preserve">e passage d’un </w:t>
      </w:r>
      <w:r w:rsidR="00C57DA1">
        <w:t>enseignement traditionnel</w:t>
      </w:r>
      <w:r w:rsidR="003F0956">
        <w:t xml:space="preserve"> en pr</w:t>
      </w:r>
      <w:r w:rsidR="004C28E2">
        <w:t xml:space="preserve">ésentiel à un </w:t>
      </w:r>
      <w:r w:rsidR="00C57DA1">
        <w:t>enseignement</w:t>
      </w:r>
      <w:r w:rsidR="004C28E2">
        <w:t xml:space="preserve"> hybride</w:t>
      </w:r>
      <w:r w:rsidR="003F0956">
        <w:t xml:space="preserve"> peut amener l’enseignant à se questionner </w:t>
      </w:r>
      <w:r w:rsidR="00106E5A">
        <w:t xml:space="preserve">sur </w:t>
      </w:r>
      <w:r w:rsidR="004C28E2">
        <w:t>l’</w:t>
      </w:r>
      <w:r w:rsidR="00C57DA1">
        <w:t xml:space="preserve">enseignement, sur </w:t>
      </w:r>
      <w:r w:rsidR="00106E5A">
        <w:t>l’apprentissage</w:t>
      </w:r>
      <w:r w:rsidR="004C28E2">
        <w:t xml:space="preserve"> </w:t>
      </w:r>
      <w:r w:rsidR="00C57DA1">
        <w:t>et sur</w:t>
      </w:r>
      <w:r w:rsidR="004C28E2" w:rsidRPr="004C28E2">
        <w:t xml:space="preserve"> </w:t>
      </w:r>
      <w:r w:rsidR="004C28E2">
        <w:t>sa cohérence pédagogique</w:t>
      </w:r>
      <w:r w:rsidR="00106E5A">
        <w:t xml:space="preserve">. </w:t>
      </w:r>
      <w:r w:rsidR="003F0956">
        <w:t>Cette réflexion sera d’autant plus présente si l’enseignant est accompagné par un conseiller ou un ingénieur pédagogique dans cette transformation</w:t>
      </w:r>
      <w:r w:rsidR="00334A83">
        <w:t xml:space="preserve">, ce qui est le cas dans le cadre des projets </w:t>
      </w:r>
      <w:r w:rsidR="00334A83" w:rsidRPr="00334A83">
        <w:rPr>
          <w:i/>
        </w:rPr>
        <w:t>Flex-Hybrid</w:t>
      </w:r>
      <w:r w:rsidR="003F0956">
        <w:t xml:space="preserve">. </w:t>
      </w:r>
    </w:p>
    <w:p w:rsidR="00B66FBF" w:rsidRDefault="00B66FBF" w:rsidP="008166BE"/>
    <w:p w:rsidR="00D57B12" w:rsidRPr="007655FC" w:rsidRDefault="007655FC" w:rsidP="00795F0C">
      <w:pPr>
        <w:rPr>
          <w:u w:val="single"/>
        </w:rPr>
      </w:pPr>
      <w:r>
        <w:rPr>
          <w:u w:val="single"/>
        </w:rPr>
        <w:t xml:space="preserve">Le passage à </w:t>
      </w:r>
      <w:r w:rsidR="00B66FBF" w:rsidRPr="007655FC">
        <w:rPr>
          <w:u w:val="single"/>
        </w:rPr>
        <w:t>une pédagogie active et participative</w:t>
      </w:r>
    </w:p>
    <w:p w:rsidR="00E86AE9" w:rsidRDefault="00E86AE9" w:rsidP="00795F0C">
      <w:pPr>
        <w:rPr>
          <w:b/>
        </w:rPr>
      </w:pPr>
    </w:p>
    <w:p w:rsidR="00D73850" w:rsidRPr="00D73850" w:rsidRDefault="00D73850" w:rsidP="00E86AE9">
      <w:r w:rsidRPr="00D73850">
        <w:t xml:space="preserve">Les recherches de Lebrun </w:t>
      </w:r>
      <w:r w:rsidRPr="00D73850">
        <w:fldChar w:fldCharType="begin"/>
      </w:r>
      <w:r w:rsidRPr="00D73850">
        <w:instrText xml:space="preserve"> ADDIN EN.CITE &lt;EndNote&gt;&lt;Cite ExcludeAuth="1"&gt;&lt;Author&gt;Lebrun&lt;/Author&gt;&lt;Year&gt;2011&lt;/Year&gt;&lt;RecNum&gt;646&lt;/RecNum&gt;&lt;DisplayText&gt;(2011)&lt;/DisplayText&gt;&lt;record&gt;&lt;rec-number&gt;646&lt;/rec-number&gt;&lt;foreign-keys&gt;&lt;key app="EN" db-id="2pdwe9v5ste2w6eez9ppfva9ervftzezts2a"&gt;646&lt;/key&gt;&lt;/foreign-keys&gt;&lt;ref-type name="Journal Article"&gt;17&lt;/ref-type&gt;&lt;contributors&gt;&lt;authors&gt;&lt;author&gt;Lebrun, M.&lt;/author&gt;&lt;/authors&gt;&lt;/contributors&gt;&lt;titles&gt;&lt;title&gt;Impacts des TICE sur la qualité des apprentissages des étudiants et le développement professionnel des enseignants : vers une approche systémique&lt;/title&gt;&lt;secondary-title&gt;Sciences et technologies de l&amp;apos;information et de la communication pour l&amp;apos;éducation et la formation&lt;/secondary-title&gt;&lt;/titles&gt;&lt;periodical&gt;&lt;full-title&gt;Sciences et technologies de l&amp;apos;information et de la communication pour l&amp;apos;éducation et la formation&lt;/full-title&gt;&lt;/periodical&gt;&lt;volume&gt;18&lt;/volume&gt;&lt;dates&gt;&lt;year&gt;2011&lt;/year&gt;&lt;/dates&gt;&lt;urls&gt;&lt;/urls&gt;&lt;/record&gt;&lt;/Cite&gt;&lt;/EndNote&gt;</w:instrText>
      </w:r>
      <w:r w:rsidRPr="00D73850">
        <w:fldChar w:fldCharType="separate"/>
      </w:r>
      <w:r w:rsidRPr="00D73850">
        <w:rPr>
          <w:noProof/>
        </w:rPr>
        <w:t>(</w:t>
      </w:r>
      <w:hyperlink w:anchor="_ENREF_23" w:tooltip="Lebrun, 2011 #646" w:history="1">
        <w:r w:rsidR="006F52DF" w:rsidRPr="00D73850">
          <w:rPr>
            <w:noProof/>
          </w:rPr>
          <w:t>2011</w:t>
        </w:r>
      </w:hyperlink>
      <w:r w:rsidRPr="00D73850">
        <w:rPr>
          <w:noProof/>
        </w:rPr>
        <w:t>)</w:t>
      </w:r>
      <w:r w:rsidRPr="00D73850">
        <w:fldChar w:fldCharType="end"/>
      </w:r>
      <w:r w:rsidRPr="00D73850">
        <w:t xml:space="preserve"> et Lameul et al. </w:t>
      </w:r>
      <w:r w:rsidRPr="00D73850">
        <w:fldChar w:fldCharType="begin"/>
      </w:r>
      <w:r w:rsidRPr="00D73850">
        <w:instrText xml:space="preserve"> ADDIN EN.CITE &lt;EndNote&gt;&lt;Cite ExcludeAuth="1"&gt;&lt;Author&gt;Lameul&lt;/Author&gt;&lt;Year&gt;2011&lt;/Year&gt;&lt;RecNum&gt;647&lt;/RecNum&gt;&lt;DisplayText&gt;(2011)&lt;/DisplayText&gt;&lt;record&gt;&lt;rec-number&gt;647&lt;/rec-number&gt;&lt;foreign-keys&gt;&lt;key app="EN" db-id="2pdwe9v5ste2w6eez9ppfva9ervftzezts2a"&gt;647&lt;/key&gt;&lt;/foreign-keys&gt;&lt;ref-type name="Journal Article"&gt;17&lt;/ref-type&gt;&lt;contributors&gt;&lt;authors&gt;&lt;author&gt;Lameul, G.&lt;/author&gt;&lt;author&gt;Simonian, S.&lt;/author&gt;&lt;author&gt;Eneau, J.&lt;/author&gt;&lt;author&gt;Carraud, F.&lt;/author&gt;&lt;/authors&gt;&lt;/contributors&gt;&lt;titles&gt;&lt;title&gt;Regards croisés de chercheurs praticiens sur le dispositif de formation hybride FORSE : comment les enseignants transforment-ils leur modèle pédagogique en intervenant en ligne ?&lt;/title&gt;&lt;secondary-title&gt;Revue internationale des technologies en pédagogie universitaire&lt;/secondary-title&gt;&lt;/titles&gt;&lt;periodical&gt;&lt;full-title&gt;Revue internationale des technologies en pédagogie universitaire&lt;/full-title&gt;&lt;/periodical&gt;&lt;pages&gt;81-91&lt;/pages&gt;&lt;volume&gt;8&lt;/volume&gt;&lt;number&gt;1-2&lt;/number&gt;&lt;dates&gt;&lt;year&gt;2011&lt;/year&gt;&lt;/dates&gt;&lt;urls&gt;&lt;/urls&gt;&lt;/record&gt;&lt;/Cite&gt;&lt;/EndNote&gt;</w:instrText>
      </w:r>
      <w:r w:rsidRPr="00D73850">
        <w:fldChar w:fldCharType="separate"/>
      </w:r>
      <w:r w:rsidRPr="00D73850">
        <w:rPr>
          <w:noProof/>
        </w:rPr>
        <w:t>(</w:t>
      </w:r>
      <w:hyperlink w:anchor="_ENREF_22" w:tooltip="Lameul, 2011 #647" w:history="1">
        <w:r w:rsidR="006F52DF" w:rsidRPr="00D73850">
          <w:rPr>
            <w:noProof/>
          </w:rPr>
          <w:t>2011</w:t>
        </w:r>
      </w:hyperlink>
      <w:r w:rsidRPr="00D73850">
        <w:rPr>
          <w:noProof/>
        </w:rPr>
        <w:t>)</w:t>
      </w:r>
      <w:r w:rsidRPr="00D73850">
        <w:fldChar w:fldCharType="end"/>
      </w:r>
      <w:r w:rsidRPr="00D73850">
        <w:t xml:space="preserve"> </w:t>
      </w:r>
      <w:proofErr w:type="gramStart"/>
      <w:r w:rsidRPr="00D73850">
        <w:t>montrent</w:t>
      </w:r>
      <w:proofErr w:type="gramEnd"/>
      <w:r w:rsidRPr="00D73850">
        <w:t xml:space="preserve"> que les enseignants </w:t>
      </w:r>
      <w:r>
        <w:t xml:space="preserve">ayant mis </w:t>
      </w:r>
      <w:r w:rsidRPr="00D73850">
        <w:t xml:space="preserve">en œuvre un dispositif hybride </w:t>
      </w:r>
      <w:r w:rsidRPr="00D73850">
        <w:rPr>
          <w:b/>
        </w:rPr>
        <w:t>ont développé une réflexion dans l’action et sur l’action</w:t>
      </w:r>
      <w:r>
        <w:t>. L</w:t>
      </w:r>
      <w:r w:rsidRPr="00D73850">
        <w:t>eur pratique</w:t>
      </w:r>
      <w:r>
        <w:t xml:space="preserve"> pédagogique et leur posture ont ainsi évolué vers une approche plus active et participative, en rupture avec l’approche transmissive.</w:t>
      </w:r>
      <w:r w:rsidR="00C337F6">
        <w:t xml:space="preserve"> </w:t>
      </w:r>
    </w:p>
    <w:p w:rsidR="002114F6" w:rsidRPr="00D73850" w:rsidRDefault="002114F6" w:rsidP="00795F0C">
      <w:pPr>
        <w:rPr>
          <w:b/>
        </w:rPr>
      </w:pPr>
      <w:r w:rsidRPr="001642EA">
        <w:rPr>
          <w:b/>
        </w:rPr>
        <w:t xml:space="preserve">L’hybridation permet d’introduire de </w:t>
      </w:r>
      <w:r w:rsidR="001642EA">
        <w:rPr>
          <w:b/>
        </w:rPr>
        <w:t>la pédagogie active</w:t>
      </w:r>
      <w:r>
        <w:t xml:space="preserve">, via des activités centrées sur l’apprenant </w:t>
      </w:r>
      <w:r>
        <w:fldChar w:fldCharType="begin"/>
      </w:r>
      <w:r>
        <w:instrText xml:space="preserve"> ADDIN EN.CITE &lt;EndNote&gt;&lt;Cite&gt;&lt;Author&gt;Graham&lt;/Author&gt;&lt;Year&gt;2006&lt;/Year&gt;&lt;RecNum&gt;609&lt;/RecNum&gt;&lt;DisplayText&gt;(Graham, 2006)&lt;/DisplayText&gt;&lt;record&gt;&lt;rec-number&gt;609&lt;/rec-number&gt;&lt;foreign-keys&gt;&lt;key app="EN" db-id="2pdwe9v5ste2w6eez9ppfva9ervftzezts2a"&gt;609&lt;/key&gt;&lt;/foreign-keys&gt;&lt;ref-type name="Book Section"&gt;5&lt;/ref-type&gt;&lt;contributors&gt;&lt;authors&gt;&lt;author&gt;Graham, C. R.&lt;/author&gt;&lt;/authors&gt;&lt;secondary-authors&gt;&lt;author&gt;Bonk, C.J.&lt;/author&gt;&lt;author&gt;Graham, C.R .&lt;/author&gt;&lt;/secondary-authors&gt;&lt;/contributors&gt;&lt;titles&gt;&lt;title&gt;Blended learning systems: Definition, current trends, and future directions&lt;/title&gt;&lt;secondary-title&gt;Handbook of blended learning: Global perspectives, local designs&lt;/secondary-title&gt;&lt;/titles&gt;&lt;pages&gt;3-21&lt;/pages&gt;&lt;dates&gt;&lt;year&gt;2006&lt;/year&gt;&lt;/dates&gt;&lt;pub-location&gt;San Francisco&lt;/pub-location&gt;&lt;publisher&gt;Pfeiffer Publishing&lt;/publisher&gt;&lt;urls&gt;&lt;/urls&gt;&lt;/record&gt;&lt;/Cite&gt;&lt;/EndNote&gt;</w:instrText>
      </w:r>
      <w:r>
        <w:fldChar w:fldCharType="separate"/>
      </w:r>
      <w:r>
        <w:rPr>
          <w:noProof/>
        </w:rPr>
        <w:t>(</w:t>
      </w:r>
      <w:hyperlink w:anchor="_ENREF_18" w:tooltip="Graham, 2006 #609" w:history="1">
        <w:r w:rsidR="006F52DF">
          <w:rPr>
            <w:noProof/>
          </w:rPr>
          <w:t>Graham, 2006</w:t>
        </w:r>
      </w:hyperlink>
      <w:r>
        <w:rPr>
          <w:noProof/>
        </w:rPr>
        <w:t>)</w:t>
      </w:r>
      <w:r>
        <w:fldChar w:fldCharType="end"/>
      </w:r>
      <w:r w:rsidR="00AD7D5A">
        <w:t>. Par exemple, le</w:t>
      </w:r>
      <w:r w:rsidR="00AD7D5A" w:rsidRPr="00D57B12">
        <w:t xml:space="preserve"> dispositif hybride permet de développer à distance le travail en petit</w:t>
      </w:r>
      <w:r w:rsidR="00AD7D5A">
        <w:t>s</w:t>
      </w:r>
      <w:r w:rsidR="00AD7D5A" w:rsidRPr="00D57B12">
        <w:t xml:space="preserve"> groupe</w:t>
      </w:r>
      <w:r w:rsidR="00AD7D5A">
        <w:t>s</w:t>
      </w:r>
      <w:r w:rsidR="00AD7D5A" w:rsidRPr="00D57B12">
        <w:t xml:space="preserve"> lorsque cette modalité est complexe à met</w:t>
      </w:r>
      <w:r w:rsidR="00A86D69">
        <w:t xml:space="preserve">tre en place dans le cadre d’un </w:t>
      </w:r>
      <w:r w:rsidR="00AD7D5A" w:rsidRPr="00D57B12">
        <w:t xml:space="preserve">enseignement en présentiel </w:t>
      </w:r>
      <w:r w:rsidR="00AD7D5A" w:rsidRPr="00D57B12">
        <w:fldChar w:fldCharType="begin">
          <w:fldData xml:space="preserve">PEVuZE5vdGU+PENpdGU+PEF1dGhvcj5TdGFya2V5LVBlcnJldDwvQXV0aG9yPjxZZWFyPjIwMTI8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</w:fldData>
        </w:fldChar>
      </w:r>
      <w:r w:rsidR="00FB74C5">
        <w:instrText xml:space="preserve"> ADDIN EN.CITE </w:instrText>
      </w:r>
      <w:r w:rsidR="00FB74C5">
        <w:fldChar w:fldCharType="begin">
          <w:fldData xml:space="preserve">PEVuZE5vdGU+PENpdGU+PEF1dGhvcj5TdGFya2V5LVBlcnJldDwvQXV0aG9yPjxZZWFyPjIwMTI8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</w:fldData>
        </w:fldChar>
      </w:r>
      <w:r w:rsidR="00FB74C5">
        <w:instrText xml:space="preserve"> ADDIN EN.CITE.DATA </w:instrText>
      </w:r>
      <w:r w:rsidR="00FB74C5">
        <w:fldChar w:fldCharType="end"/>
      </w:r>
      <w:r w:rsidR="00AD7D5A" w:rsidRPr="00D57B12">
        <w:fldChar w:fldCharType="separate"/>
      </w:r>
      <w:r w:rsidR="00FB74C5">
        <w:rPr>
          <w:noProof/>
        </w:rPr>
        <w:t>(</w:t>
      </w:r>
      <w:hyperlink w:anchor="_ENREF_13" w:tooltip="Docq, 2008 #607" w:history="1">
        <w:r w:rsidR="006F52DF">
          <w:rPr>
            <w:noProof/>
          </w:rPr>
          <w:t>Docq, et al., 2008</w:t>
        </w:r>
      </w:hyperlink>
      <w:r w:rsidR="00FB74C5">
        <w:rPr>
          <w:noProof/>
        </w:rPr>
        <w:t xml:space="preserve">; </w:t>
      </w:r>
      <w:hyperlink w:anchor="_ENREF_41" w:tooltip="Sharpe, 2006 #611" w:history="1">
        <w:r w:rsidR="006F52DF">
          <w:rPr>
            <w:noProof/>
          </w:rPr>
          <w:t>Sharpe, et al., 2006</w:t>
        </w:r>
      </w:hyperlink>
      <w:r w:rsidR="00FB74C5">
        <w:rPr>
          <w:noProof/>
        </w:rPr>
        <w:t xml:space="preserve">; </w:t>
      </w:r>
      <w:hyperlink w:anchor="_ENREF_43" w:tooltip="Starkey-Perret, 2012 #605" w:history="1">
        <w:r w:rsidR="006F52DF">
          <w:rPr>
            <w:noProof/>
          </w:rPr>
          <w:t>Starkey-Perret, et al., 2012</w:t>
        </w:r>
      </w:hyperlink>
      <w:r w:rsidR="00FB74C5">
        <w:rPr>
          <w:noProof/>
        </w:rPr>
        <w:t>)</w:t>
      </w:r>
      <w:r w:rsidR="00AD7D5A" w:rsidRPr="00D57B12">
        <w:fldChar w:fldCharType="end"/>
      </w:r>
      <w:r w:rsidR="00AD7D5A" w:rsidRPr="00D57B12">
        <w:t>.</w:t>
      </w:r>
    </w:p>
    <w:p w:rsidR="00C30747" w:rsidRDefault="00AD7D5A" w:rsidP="00795F0C">
      <w:r w:rsidRPr="001642EA">
        <w:rPr>
          <w:b/>
        </w:rPr>
        <w:t xml:space="preserve">L’hybridation facilite par ailleurs </w:t>
      </w:r>
      <w:r w:rsidR="001642EA">
        <w:rPr>
          <w:b/>
        </w:rPr>
        <w:t>l’introduction de la pédagogie participative</w:t>
      </w:r>
      <w:r w:rsidR="001642EA" w:rsidRPr="001642EA">
        <w:t xml:space="preserve">, c'est-à-dire </w:t>
      </w:r>
      <w:r w:rsidRPr="001642EA">
        <w:t>les interactions enseignant-étudiants</w:t>
      </w:r>
      <w:r>
        <w:t xml:space="preserve"> et entre étudiants, en donnant l’opportunité aux étudiants d’interagir en dehors de la classe </w:t>
      </w:r>
      <w:r>
        <w:fldChar w:fldCharType="begin"/>
      </w:r>
      <w:r>
        <w:instrText xml:space="preserve"> ADDIN EN.CITE &lt;EndNote&gt;&lt;Cite&gt;&lt;Author&gt;Napier&lt;/Author&gt;&lt;Year&gt;2011&lt;/Year&gt;&lt;RecNum&gt;612&lt;/RecNum&gt;&lt;DisplayText&gt;(Napier, Dekhane, &amp;amp; Smith, 2011)&lt;/DisplayText&gt;&lt;record&gt;&lt;rec-number&gt;612&lt;/rec-number&gt;&lt;foreign-keys&gt;&lt;key app="EN" db-id="2pdwe9v5ste2w6eez9ppfva9ervftzezts2a"&gt;612&lt;/key&gt;&lt;/foreign-keys&gt;&lt;ref-type name="Journal Article"&gt;17&lt;/ref-type&gt;&lt;contributors&gt;&lt;authors&gt;&lt;author&gt;Napier, N. P.&lt;/author&gt;&lt;author&gt;Dekhane, S.&lt;/author&gt;&lt;author&gt;Smith, S. &lt;/author&gt;&lt;/authors&gt;&lt;/contributors&gt;&lt;titles&gt;&lt;title&gt;Transitioning to blended learning: Understanding student and faculty perceptions&lt;/title&gt;&lt;secondary-title&gt;Journal of asynchronous learning networks&lt;/secondary-title&gt;&lt;/titles&gt;&lt;periodical&gt;&lt;full-title&gt;Journal of asynchronous learning networks&lt;/full-title&gt;&lt;/periodical&gt;&lt;pages&gt;20-32&lt;/pages&gt;&lt;volume&gt;15&lt;/volume&gt;&lt;number&gt;1&lt;/number&gt;&lt;dates&gt;&lt;year&gt;2011&lt;/year&gt;&lt;/dates&gt;&lt;urls&gt;&lt;/urls&gt;&lt;/record&gt;&lt;/Cite&gt;&lt;/EndNote&gt;</w:instrText>
      </w:r>
      <w:r>
        <w:fldChar w:fldCharType="separate"/>
      </w:r>
      <w:r>
        <w:rPr>
          <w:noProof/>
        </w:rPr>
        <w:t>(</w:t>
      </w:r>
      <w:hyperlink w:anchor="_ENREF_28" w:tooltip="Napier, 2011 #612" w:history="1">
        <w:r w:rsidR="006F52DF">
          <w:rPr>
            <w:noProof/>
          </w:rPr>
          <w:t>Napier, Dekhane, &amp; Smith, 2011</w:t>
        </w:r>
      </w:hyperlink>
      <w:r>
        <w:rPr>
          <w:noProof/>
        </w:rPr>
        <w:t>)</w:t>
      </w:r>
      <w:r>
        <w:fldChar w:fldCharType="end"/>
      </w:r>
      <w:r>
        <w:t xml:space="preserve">. </w:t>
      </w:r>
      <w:r w:rsidR="00B66FBF">
        <w:t xml:space="preserve">Selon Graham </w:t>
      </w:r>
      <w:r w:rsidR="00B66FBF">
        <w:fldChar w:fldCharType="begin"/>
      </w:r>
      <w:r w:rsidR="00B66FBF">
        <w:instrText xml:space="preserve"> ADDIN EN.CITE &lt;EndNote&gt;&lt;Cite ExcludeAuth="1"&gt;&lt;Author&gt;Graham&lt;/Author&gt;&lt;Year&gt;2006&lt;/Year&gt;&lt;RecNum&gt;609&lt;/RecNum&gt;&lt;DisplayText&gt;(2006)&lt;/DisplayText&gt;&lt;record&gt;&lt;rec-number&gt;609&lt;/rec-number&gt;&lt;foreign-keys&gt;&lt;key app="EN" db-id="2pdwe9v5ste2w6eez9ppfva9ervftzezts2a"&gt;609&lt;/key&gt;&lt;/foreign-keys&gt;&lt;ref-type name="Book Section"&gt;5&lt;/ref-type&gt;&lt;contributors&gt;&lt;authors&gt;&lt;author&gt;Graham, C. R.&lt;/author&gt;&lt;/authors&gt;&lt;secondary-authors&gt;&lt;author&gt;Bonk, C.J.&lt;/author&gt;&lt;author&gt;Graham, C.R .&lt;/author&gt;&lt;/secondary-authors&gt;&lt;/contributors&gt;&lt;titles&gt;&lt;title&gt;Blended learning systems: Definition, current trends, and future directions&lt;/title&gt;&lt;secondary-title&gt;Handbook of blended learning: Global perspectives, local designs&lt;/secondary-title&gt;&lt;/titles&gt;&lt;pages&gt;3-21&lt;/pages&gt;&lt;dates&gt;&lt;year&gt;2006&lt;/year&gt;&lt;/dates&gt;&lt;pub-location&gt;San Francisco&lt;/pub-location&gt;&lt;publisher&gt;Pfeiffer Publishing&lt;/publisher&gt;&lt;urls&gt;&lt;/urls&gt;&lt;/record&gt;&lt;/Cite&gt;&lt;/EndNote&gt;</w:instrText>
      </w:r>
      <w:r w:rsidR="00B66FBF">
        <w:fldChar w:fldCharType="separate"/>
      </w:r>
      <w:r w:rsidR="00B66FBF">
        <w:rPr>
          <w:noProof/>
        </w:rPr>
        <w:t>(</w:t>
      </w:r>
      <w:hyperlink w:anchor="_ENREF_18" w:tooltip="Graham, 2006 #609" w:history="1">
        <w:r w:rsidR="006F52DF">
          <w:rPr>
            <w:noProof/>
          </w:rPr>
          <w:t>2006</w:t>
        </w:r>
      </w:hyperlink>
      <w:r w:rsidR="00B66FBF">
        <w:rPr>
          <w:noProof/>
        </w:rPr>
        <w:t>)</w:t>
      </w:r>
      <w:r w:rsidR="00B66FBF">
        <w:fldChar w:fldCharType="end"/>
      </w:r>
      <w:r w:rsidR="00B66FBF">
        <w:t xml:space="preserve"> et Osguthorpe et Graham </w:t>
      </w:r>
      <w:r w:rsidR="00B66FBF">
        <w:fldChar w:fldCharType="begin"/>
      </w:r>
      <w:r w:rsidR="00B66FBF">
        <w:instrText xml:space="preserve"> ADDIN EN.CITE &lt;EndNote&gt;&lt;Cite ExcludeAuth="1"&gt;&lt;Author&gt;Osguthorpe&lt;/Author&gt;&lt;Year&gt;2003&lt;/Year&gt;&lt;RecNum&gt;613&lt;/RecNum&gt;&lt;DisplayText&gt;(2003)&lt;/DisplayText&gt;&lt;record&gt;&lt;rec-number&gt;613&lt;/rec-number&gt;&lt;foreign-keys&gt;&lt;key app="EN" db-id="2pdwe9v5ste2w6eez9ppfva9ervftzezts2a"&gt;613&lt;/key&gt;&lt;/foreign-keys&gt;&lt;ref-type name="Journal Article"&gt;17&lt;/ref-type&gt;&lt;contributors&gt;&lt;authors&gt;&lt;author&gt;Osguthorpe, R. T.&lt;/author&gt;&lt;author&gt;Graham, C. R.&lt;/author&gt;&lt;/authors&gt;&lt;/contributors&gt;&lt;titles&gt;&lt;title&gt;Blended learning systems: Definitions and directions&lt;/title&gt;&lt;secondary-title&gt;Quaterly review of distance education&lt;/secondary-title&gt;&lt;/titles&gt;&lt;periodical&gt;&lt;full-title&gt;Quaterly review of distance education&lt;/full-title&gt;&lt;/periodical&gt;&lt;pages&gt;227-234&lt;/pages&gt;&lt;volume&gt;4&lt;/volume&gt;&lt;number&gt;3&lt;/number&gt;&lt;dates&gt;&lt;year&gt;2003&lt;/year&gt;&lt;/dates&gt;&lt;urls&gt;&lt;/urls&gt;&lt;/record&gt;&lt;/Cite&gt;&lt;/EndNote&gt;</w:instrText>
      </w:r>
      <w:r w:rsidR="00B66FBF">
        <w:fldChar w:fldCharType="separate"/>
      </w:r>
      <w:r w:rsidR="00B66FBF">
        <w:rPr>
          <w:noProof/>
        </w:rPr>
        <w:t>(</w:t>
      </w:r>
      <w:hyperlink w:anchor="_ENREF_32" w:tooltip="Osguthorpe, 2003 #613" w:history="1">
        <w:r w:rsidR="006F52DF">
          <w:rPr>
            <w:noProof/>
          </w:rPr>
          <w:t>2003</w:t>
        </w:r>
      </w:hyperlink>
      <w:r w:rsidR="00B66FBF">
        <w:rPr>
          <w:noProof/>
        </w:rPr>
        <w:t>)</w:t>
      </w:r>
      <w:r w:rsidR="00B66FBF">
        <w:fldChar w:fldCharType="end"/>
      </w:r>
      <w:r w:rsidR="00B66FBF">
        <w:t xml:space="preserve"> l’hybridation utilise la présence et la distance dans ce que chacun offre de meilleur. Les faiblesses de l’enseignement en </w:t>
      </w:r>
      <w:r w:rsidR="00A86D69">
        <w:t>présentiel</w:t>
      </w:r>
      <w:r w:rsidR="00B66FBF">
        <w:t xml:space="preserve"> sont compensées par les forces de l’enseignement à distance et inversement. Par exemple, </w:t>
      </w:r>
      <w:r w:rsidR="00E24827">
        <w:t xml:space="preserve">en présentiel, peu d’étudiants prennent la parole </w:t>
      </w:r>
      <w:r w:rsidR="00B66FBF">
        <w:t>et le temps limité pour donner la réponse ne favorise pas une réflexion en profondeur. La distance pallie ces manques</w:t>
      </w:r>
      <w:r w:rsidR="00E24827">
        <w:t> :</w:t>
      </w:r>
      <w:r w:rsidR="00B66FBF">
        <w:t xml:space="preserve"> les discussions proposées </w:t>
      </w:r>
      <w:r w:rsidR="00C30747">
        <w:t xml:space="preserve">sur </w:t>
      </w:r>
      <w:r w:rsidR="00E24827">
        <w:t>l</w:t>
      </w:r>
      <w:r w:rsidR="00C30747">
        <w:t>e</w:t>
      </w:r>
      <w:r w:rsidR="00E24827">
        <w:t xml:space="preserve">s forums par exemple, </w:t>
      </w:r>
      <w:r w:rsidR="00B66FBF">
        <w:t xml:space="preserve">permettent à l’étudiant de contribuer quand il le souhaite et où il le souhaite. Tous les étudiants peuvent participer parce qu’il n’y a plus de contrainte de temps ni d’espace. Par ailleurs, les étudiants ont </w:t>
      </w:r>
      <w:r w:rsidR="00E24827">
        <w:t xml:space="preserve">davantage </w:t>
      </w:r>
      <w:r w:rsidR="00B66FBF">
        <w:t xml:space="preserve">le temps de réfléchir à leurs réponses, ce qui favorise une réflexion plus profonde. Néanmoins, les discussions sont moins spontanées, les étudiants peuvent avoir tendance à procrastiner et </w:t>
      </w:r>
      <w:r w:rsidR="00E24827">
        <w:t>la discussion reste virtuelle</w:t>
      </w:r>
      <w:r w:rsidR="00B66FBF">
        <w:t xml:space="preserve">. Le présentiel pallie ces faiblesses : les discussions </w:t>
      </w:r>
      <w:r w:rsidR="00E24827">
        <w:t xml:space="preserve">organisées en classe </w:t>
      </w:r>
      <w:r w:rsidR="00B66FBF">
        <w:t>renforcent la socialisation et permettent aux étudiants de répondre de manière spontanée, par des associations idées favorisant la sérendipité.</w:t>
      </w:r>
    </w:p>
    <w:p w:rsidR="00594353" w:rsidRDefault="00594353" w:rsidP="00795F0C"/>
    <w:p w:rsidR="00D80C2E" w:rsidRPr="00594353" w:rsidRDefault="00D80C2E" w:rsidP="00795F0C"/>
    <w:p w:rsidR="00795DC9" w:rsidRPr="007655FC" w:rsidRDefault="007655FC" w:rsidP="00795F0C">
      <w:pPr>
        <w:rPr>
          <w:u w:val="single"/>
        </w:rPr>
      </w:pPr>
      <w:r w:rsidRPr="007655FC">
        <w:rPr>
          <w:u w:val="single"/>
        </w:rPr>
        <w:lastRenderedPageBreak/>
        <w:t>La p</w:t>
      </w:r>
      <w:r w:rsidR="00AD7D5A" w:rsidRPr="007655FC">
        <w:rPr>
          <w:u w:val="single"/>
        </w:rPr>
        <w:t xml:space="preserve">ersonnalisation et </w:t>
      </w:r>
      <w:r w:rsidRPr="007655FC">
        <w:rPr>
          <w:u w:val="single"/>
        </w:rPr>
        <w:t>l’</w:t>
      </w:r>
      <w:r w:rsidR="00AD7D5A" w:rsidRPr="007655FC">
        <w:rPr>
          <w:u w:val="single"/>
        </w:rPr>
        <w:t>ind</w:t>
      </w:r>
      <w:r w:rsidRPr="007655FC">
        <w:rPr>
          <w:u w:val="single"/>
        </w:rPr>
        <w:t>ividualisation de la formation</w:t>
      </w:r>
    </w:p>
    <w:p w:rsidR="007655FC" w:rsidRPr="00795F0C" w:rsidRDefault="007655FC" w:rsidP="00795F0C">
      <w:pPr>
        <w:rPr>
          <w:i/>
        </w:rPr>
      </w:pPr>
    </w:p>
    <w:p w:rsidR="00AD7D5A" w:rsidRPr="000602E6" w:rsidRDefault="00812F3E" w:rsidP="00795F0C">
      <w:pPr>
        <w:rPr>
          <w:rFonts w:cs="Times New Roman"/>
          <w:color w:val="000000"/>
          <w:szCs w:val="24"/>
        </w:rPr>
      </w:pPr>
      <w:r w:rsidRPr="000602E6">
        <w:rPr>
          <w:rFonts w:cs="Times New Roman"/>
          <w:b/>
          <w:color w:val="000000"/>
          <w:szCs w:val="24"/>
        </w:rPr>
        <w:t>L’hybridation rend l</w:t>
      </w:r>
      <w:r w:rsidR="00AD7D5A" w:rsidRPr="000602E6">
        <w:rPr>
          <w:rFonts w:cs="Times New Roman"/>
          <w:b/>
          <w:color w:val="000000"/>
          <w:szCs w:val="24"/>
        </w:rPr>
        <w:t>’enseignement plus personnalisé</w:t>
      </w:r>
      <w:r w:rsidR="00AD7D5A" w:rsidRPr="000602E6">
        <w:rPr>
          <w:rFonts w:cs="Times New Roman"/>
          <w:color w:val="000000"/>
          <w:szCs w:val="24"/>
        </w:rPr>
        <w:t xml:space="preserve">. </w:t>
      </w:r>
      <w:r w:rsidR="00C3572C">
        <w:rPr>
          <w:rFonts w:cs="Times New Roman"/>
          <w:color w:val="000000"/>
          <w:szCs w:val="24"/>
        </w:rPr>
        <w:t>À distance</w:t>
      </w:r>
      <w:r w:rsidR="00AD7D5A" w:rsidRPr="000602E6">
        <w:rPr>
          <w:rFonts w:cs="Times New Roman"/>
          <w:color w:val="000000"/>
          <w:szCs w:val="24"/>
        </w:rPr>
        <w:t>, les interactions enseignant-enseignés sont facilitées, comparativement aux interactions qui se déroulent dans le cadre d’un cours en présentiel avec un grand groupe</w:t>
      </w:r>
      <w:r w:rsidR="003F263E" w:rsidRPr="000602E6">
        <w:rPr>
          <w:rFonts w:cs="Times New Roman"/>
          <w:color w:val="000000"/>
          <w:szCs w:val="24"/>
        </w:rPr>
        <w:t xml:space="preserve"> </w:t>
      </w:r>
      <w:r w:rsidR="003F263E" w:rsidRPr="000602E6">
        <w:rPr>
          <w:rFonts w:cs="Times New Roman"/>
          <w:color w:val="000000"/>
          <w:szCs w:val="24"/>
        </w:rPr>
        <w:fldChar w:fldCharType="begin"/>
      </w:r>
      <w:r w:rsidR="003F263E" w:rsidRPr="000602E6">
        <w:rPr>
          <w:rFonts w:cs="Times New Roman"/>
          <w:color w:val="000000"/>
          <w:szCs w:val="24"/>
        </w:rPr>
        <w:instrText xml:space="preserve"> ADDIN EN.CITE &lt;EndNote&gt;&lt;Cite&gt;&lt;Author&gt;Sharpe&lt;/Author&gt;&lt;Year&gt;2006&lt;/Year&gt;&lt;RecNum&gt;611&lt;/RecNum&gt;&lt;DisplayText&gt;(Sharpe, et al., 2006)&lt;/DisplayText&gt;&lt;record&gt;&lt;rec-number&gt;611&lt;/rec-number&gt;&lt;foreign-keys&gt;&lt;key app="EN" db-id="2pdwe9v5ste2w6eez9ppfva9ervftzezts2a"&gt;611&lt;/key&gt;&lt;/foreign-keys&gt;&lt;ref-type name="Book"&gt;6&lt;/ref-type&gt;&lt;contributors&gt;&lt;authors&gt;&lt;author&gt;Sharpe, R.&lt;/author&gt;&lt;author&gt;Benfield, G.&lt;/author&gt;&lt;author&gt;Roberts, G.&lt;/author&gt;&lt;author&gt;Francis, R.&lt;/author&gt;&lt;/authors&gt;&lt;/contributors&gt;&lt;titles&gt;&lt;title&gt;The undergraduate experience of blended e-learning: A review of UK literature and pratice&lt;/title&gt;&lt;/titles&gt;&lt;dates&gt;&lt;year&gt;2006&lt;/year&gt;&lt;/dates&gt;&lt;pub-location&gt;York&lt;/pub-location&gt;&lt;publisher&gt;HE Academy&lt;/publisher&gt;&lt;urls&gt;&lt;/urls&gt;&lt;research-notes&gt;in halverson, L. R. (2017) blended learning research in higher education and K-12 settings&lt;/research-notes&gt;&lt;/record&gt;&lt;/Cite&gt;&lt;/EndNote&gt;</w:instrText>
      </w:r>
      <w:r w:rsidR="003F263E" w:rsidRPr="000602E6">
        <w:rPr>
          <w:rFonts w:cs="Times New Roman"/>
          <w:color w:val="000000"/>
          <w:szCs w:val="24"/>
        </w:rPr>
        <w:fldChar w:fldCharType="separate"/>
      </w:r>
      <w:r w:rsidR="003F263E" w:rsidRPr="000602E6">
        <w:rPr>
          <w:rFonts w:cs="Times New Roman"/>
          <w:noProof/>
          <w:color w:val="000000"/>
          <w:szCs w:val="24"/>
        </w:rPr>
        <w:t>(</w:t>
      </w:r>
      <w:hyperlink w:anchor="_ENREF_41" w:tooltip="Sharpe, 2006 #611" w:history="1">
        <w:r w:rsidR="006F52DF" w:rsidRPr="000602E6">
          <w:rPr>
            <w:rFonts w:cs="Times New Roman"/>
            <w:noProof/>
            <w:color w:val="000000"/>
            <w:szCs w:val="24"/>
          </w:rPr>
          <w:t>Sharpe, et al., 2006</w:t>
        </w:r>
      </w:hyperlink>
      <w:r w:rsidR="003F263E" w:rsidRPr="000602E6">
        <w:rPr>
          <w:rFonts w:cs="Times New Roman"/>
          <w:noProof/>
          <w:color w:val="000000"/>
          <w:szCs w:val="24"/>
        </w:rPr>
        <w:t>)</w:t>
      </w:r>
      <w:r w:rsidR="003F263E" w:rsidRPr="000602E6">
        <w:rPr>
          <w:rFonts w:cs="Times New Roman"/>
          <w:color w:val="000000"/>
          <w:szCs w:val="24"/>
        </w:rPr>
        <w:fldChar w:fldCharType="end"/>
      </w:r>
      <w:r w:rsidR="00AD7D5A" w:rsidRPr="000602E6">
        <w:rPr>
          <w:rFonts w:cs="Times New Roman"/>
          <w:color w:val="000000"/>
          <w:szCs w:val="24"/>
        </w:rPr>
        <w:t xml:space="preserve">. </w:t>
      </w:r>
      <w:r w:rsidR="00AD7D5A" w:rsidRPr="000602E6">
        <w:rPr>
          <w:color w:val="000000"/>
        </w:rPr>
        <w:t>Grâce aux travaux de groupe organisés en ligne, l’enseignant connaît mieux ses étudiants, leurs difficultés et leurs besoins. I</w:t>
      </w:r>
      <w:r w:rsidR="00AD7D5A" w:rsidRPr="000602E6">
        <w:rPr>
          <w:rFonts w:cs="Times New Roman"/>
          <w:color w:val="000000"/>
          <w:szCs w:val="24"/>
        </w:rPr>
        <w:t xml:space="preserve">l adapte son discours et son aide en fonction du niveau de connaissances et de compétences des étudiants, de leurs difficultés et de leurs questionnements. </w:t>
      </w:r>
      <w:r w:rsidR="00AD7D5A" w:rsidRPr="000602E6">
        <w:rPr>
          <w:color w:val="000000"/>
        </w:rPr>
        <w:t xml:space="preserve">Les feedbacks fournis sont ainsi plus personnalisés </w:t>
      </w:r>
      <w:r w:rsidRPr="000602E6">
        <w:rPr>
          <w:color w:val="000000"/>
        </w:rPr>
        <w:t>et de ce fait</w:t>
      </w:r>
      <w:r w:rsidR="006F6434" w:rsidRPr="000602E6">
        <w:rPr>
          <w:color w:val="000000"/>
        </w:rPr>
        <w:t>,</w:t>
      </w:r>
      <w:r w:rsidRPr="000602E6">
        <w:rPr>
          <w:color w:val="000000"/>
        </w:rPr>
        <w:t xml:space="preserve"> </w:t>
      </w:r>
      <w:r w:rsidR="00C3572C">
        <w:rPr>
          <w:color w:val="000000"/>
        </w:rPr>
        <w:t>bénéfiques</w:t>
      </w:r>
      <w:r w:rsidRPr="000602E6">
        <w:rPr>
          <w:color w:val="000000"/>
        </w:rPr>
        <w:t xml:space="preserve"> pour l’apprentissage </w:t>
      </w:r>
      <w:r w:rsidR="00AD7D5A" w:rsidRPr="000602E6">
        <w:rPr>
          <w:color w:val="000000"/>
        </w:rPr>
        <w:fldChar w:fldCharType="begin"/>
      </w:r>
      <w:r w:rsidR="00AD7D5A" w:rsidRPr="000602E6">
        <w:rPr>
          <w:color w:val="000000"/>
        </w:rPr>
        <w:instrText xml:space="preserve"> ADDIN EN.CITE &lt;EndNote&gt;&lt;Cite&gt;&lt;Author&gt;Starkey-Perret&lt;/Author&gt;&lt;Year&gt;2012&lt;/Year&gt;&lt;RecNum&gt;605&lt;/RecNum&gt;&lt;DisplayText&gt;(Osguthorpe &amp;amp; Graham, 2003; Starkey-Perret, et al., 2012)&lt;/DisplayText&gt;&lt;record&gt;&lt;rec-number&gt;605&lt;/rec-number&gt;&lt;foreign-keys&gt;&lt;key app="EN" db-id="2pdwe9v5ste2w6eez9ppfva9ervftzezts2a"&gt;605&lt;/key&gt;&lt;/foreign-keys&gt;&lt;ref-type name="Journal Article"&gt;17&lt;/ref-type&gt;&lt;contributors&gt;&lt;authors&gt;&lt;author&gt;Starkey-Perret, R.&lt;/author&gt;&lt;author&gt;McAllister, J.&lt;/author&gt;&lt;author&gt;Narcy-Combes, M-F.&lt;/author&gt;&lt;/authors&gt;&lt;/contributors&gt;&lt;titles&gt;&lt;title&gt;Recherche et rpatiques pédagogiques en langues de spécialité&lt;/title&gt;&lt;secondary-title&gt;Cahier de l&amp;apos;Apliut&lt;/secondary-title&gt;&lt;/titles&gt;&lt;periodical&gt;&lt;full-title&gt;Cahier de l&amp;apos;Apliut&lt;/full-title&gt;&lt;/periodical&gt;&lt;volume&gt;XXXI&lt;/volume&gt;&lt;number&gt;1&lt;/number&gt;&lt;dates&gt;&lt;year&gt;2012&lt;/year&gt;&lt;/dates&gt;&lt;urls&gt;&lt;/urls&gt;&lt;/record&gt;&lt;/Cite&gt;&lt;Cite&gt;&lt;Author&gt;Osguthorpe&lt;/Author&gt;&lt;Year&gt;2003&lt;/Year&gt;&lt;RecNum&gt;613&lt;/RecNum&gt;&lt;record&gt;&lt;rec-number&gt;613&lt;/rec-number&gt;&lt;foreign-keys&gt;&lt;key app="EN" db-id="2pdwe9v5ste2w6eez9ppfva9ervftzezts2a"&gt;613&lt;/key&gt;&lt;/foreign-keys&gt;&lt;ref-type name="Journal Article"&gt;17&lt;/ref-type&gt;&lt;contributors&gt;&lt;authors&gt;&lt;author&gt;Osguthorpe, R. T.&lt;/author&gt;&lt;author&gt;Graham, C. R.&lt;/author&gt;&lt;/authors&gt;&lt;/contributors&gt;&lt;titles&gt;&lt;title&gt;Blended learning systems: Definitions and directions&lt;/title&gt;&lt;secondary-title&gt;Quaterly review of distance education&lt;/secondary-title&gt;&lt;/titles&gt;&lt;periodical&gt;&lt;full-title&gt;Quaterly review of distance education&lt;/full-title&gt;&lt;/periodical&gt;&lt;pages&gt;227-234&lt;/pages&gt;&lt;volume&gt;4&lt;/volume&gt;&lt;number&gt;3&lt;/number&gt;&lt;dates&gt;&lt;year&gt;2003&lt;/year&gt;&lt;/dates&gt;&lt;urls&gt;&lt;/urls&gt;&lt;/record&gt;&lt;/Cite&gt;&lt;/EndNote&gt;</w:instrText>
      </w:r>
      <w:r w:rsidR="00AD7D5A" w:rsidRPr="000602E6">
        <w:rPr>
          <w:color w:val="000000"/>
        </w:rPr>
        <w:fldChar w:fldCharType="separate"/>
      </w:r>
      <w:r w:rsidR="00AD7D5A" w:rsidRPr="000602E6">
        <w:rPr>
          <w:noProof/>
          <w:color w:val="000000"/>
        </w:rPr>
        <w:t>(</w:t>
      </w:r>
      <w:hyperlink w:anchor="_ENREF_32" w:tooltip="Osguthorpe, 2003 #613" w:history="1">
        <w:r w:rsidR="006F52DF" w:rsidRPr="000602E6">
          <w:rPr>
            <w:noProof/>
            <w:color w:val="000000"/>
          </w:rPr>
          <w:t>Osguthorpe &amp; Graham, 2003</w:t>
        </w:r>
      </w:hyperlink>
      <w:r w:rsidR="00AD7D5A" w:rsidRPr="000602E6">
        <w:rPr>
          <w:noProof/>
          <w:color w:val="000000"/>
        </w:rPr>
        <w:t xml:space="preserve">; </w:t>
      </w:r>
      <w:hyperlink w:anchor="_ENREF_43" w:tooltip="Starkey-Perret, 2012 #605" w:history="1">
        <w:r w:rsidR="006F52DF" w:rsidRPr="000602E6">
          <w:rPr>
            <w:noProof/>
            <w:color w:val="000000"/>
          </w:rPr>
          <w:t>Starkey-Perret, et al., 2012</w:t>
        </w:r>
      </w:hyperlink>
      <w:r w:rsidR="00AD7D5A" w:rsidRPr="000602E6">
        <w:rPr>
          <w:noProof/>
          <w:color w:val="000000"/>
        </w:rPr>
        <w:t>)</w:t>
      </w:r>
      <w:r w:rsidR="00AD7D5A" w:rsidRPr="000602E6">
        <w:rPr>
          <w:color w:val="000000"/>
        </w:rPr>
        <w:fldChar w:fldCharType="end"/>
      </w:r>
      <w:r w:rsidR="00AD7D5A" w:rsidRPr="000602E6">
        <w:rPr>
          <w:color w:val="000000"/>
        </w:rPr>
        <w:t>.</w:t>
      </w:r>
    </w:p>
    <w:p w:rsidR="003F263E" w:rsidRPr="000602E6" w:rsidRDefault="001642EA" w:rsidP="00795F0C">
      <w:pPr>
        <w:rPr>
          <w:color w:val="000000"/>
        </w:rPr>
      </w:pPr>
      <w:r w:rsidRPr="000602E6">
        <w:rPr>
          <w:rFonts w:cs="Times New Roman"/>
          <w:b/>
          <w:color w:val="000000"/>
          <w:szCs w:val="24"/>
        </w:rPr>
        <w:t>L’hybridation rend aussi l</w:t>
      </w:r>
      <w:r w:rsidR="00AD7D5A" w:rsidRPr="000602E6">
        <w:rPr>
          <w:rFonts w:cs="Times New Roman"/>
          <w:b/>
          <w:color w:val="000000"/>
          <w:szCs w:val="24"/>
        </w:rPr>
        <w:t>’enseignement plus individualisé</w:t>
      </w:r>
      <w:r w:rsidR="00AD7D5A" w:rsidRPr="000602E6">
        <w:rPr>
          <w:rFonts w:cs="Times New Roman"/>
          <w:color w:val="000000"/>
          <w:szCs w:val="24"/>
        </w:rPr>
        <w:t xml:space="preserve"> dans le sens où le discours de l’enseignant peut être orienté uniquement vers un étudiant ou un groupe d’étudiants. Par exemple, l</w:t>
      </w:r>
      <w:r w:rsidR="00AD7D5A" w:rsidRPr="000602E6">
        <w:rPr>
          <w:color w:val="000000"/>
        </w:rPr>
        <w:t xml:space="preserve">a formation hybride permet de tutorer les étudiants les plus faibles par un accompagnement plus serré ou par la mise à disposition de ressources de remise à niveau </w:t>
      </w:r>
      <w:r w:rsidR="00AD7D5A" w:rsidRPr="000602E6">
        <w:rPr>
          <w:color w:val="000000"/>
        </w:rPr>
        <w:fldChar w:fldCharType="begin"/>
      </w:r>
      <w:r w:rsidR="00AD7D5A" w:rsidRPr="000602E6">
        <w:rPr>
          <w:color w:val="000000"/>
        </w:rPr>
        <w:instrText xml:space="preserve"> ADDIN EN.CITE &lt;EndNote&gt;&lt;Cite&gt;&lt;Author&gt;Napier&lt;/Author&gt;&lt;Year&gt;2011&lt;/Year&gt;&lt;RecNum&gt;612&lt;/RecNum&gt;&lt;DisplayText&gt;(Napier, et al., 2011)&lt;/DisplayText&gt;&lt;record&gt;&lt;rec-number&gt;612&lt;/rec-number&gt;&lt;foreign-keys&gt;&lt;key app="EN" db-id="2pdwe9v5ste2w6eez9ppfva9ervftzezts2a"&gt;612&lt;/key&gt;&lt;/foreign-keys&gt;&lt;ref-type name="Journal Article"&gt;17&lt;/ref-type&gt;&lt;contributors&gt;&lt;authors&gt;&lt;author&gt;Napier, N. P.&lt;/author&gt;&lt;author&gt;Dekhane, S.&lt;/author&gt;&lt;author&gt;Smith, S. &lt;/author&gt;&lt;/authors&gt;&lt;/contributors&gt;&lt;titles&gt;&lt;title&gt;Transitioning to blended learning: Understanding student and faculty perceptions&lt;/title&gt;&lt;secondary-title&gt;Journal of asynchronous learning networks&lt;/secondary-title&gt;&lt;/titles&gt;&lt;periodical&gt;&lt;full-title&gt;Journal of asynchronous learning networks&lt;/full-title&gt;&lt;/periodical&gt;&lt;pages&gt;20-32&lt;/pages&gt;&lt;volume&gt;15&lt;/volume&gt;&lt;number&gt;1&lt;/number&gt;&lt;dates&gt;&lt;year&gt;2011&lt;/year&gt;&lt;/dates&gt;&lt;urls&gt;&lt;/urls&gt;&lt;/record&gt;&lt;/Cite&gt;&lt;/EndNote&gt;</w:instrText>
      </w:r>
      <w:r w:rsidR="00AD7D5A" w:rsidRPr="000602E6">
        <w:rPr>
          <w:color w:val="000000"/>
        </w:rPr>
        <w:fldChar w:fldCharType="separate"/>
      </w:r>
      <w:r w:rsidR="00AD7D5A" w:rsidRPr="000602E6">
        <w:rPr>
          <w:noProof/>
          <w:color w:val="000000"/>
        </w:rPr>
        <w:t>(</w:t>
      </w:r>
      <w:hyperlink w:anchor="_ENREF_28" w:tooltip="Napier, 2011 #612" w:history="1">
        <w:r w:rsidR="006F52DF" w:rsidRPr="000602E6">
          <w:rPr>
            <w:noProof/>
            <w:color w:val="000000"/>
          </w:rPr>
          <w:t>Napier, et al., 2011</w:t>
        </w:r>
      </w:hyperlink>
      <w:r w:rsidR="00AD7D5A" w:rsidRPr="000602E6">
        <w:rPr>
          <w:noProof/>
          <w:color w:val="000000"/>
        </w:rPr>
        <w:t>)</w:t>
      </w:r>
      <w:r w:rsidR="00AD7D5A" w:rsidRPr="000602E6">
        <w:rPr>
          <w:color w:val="000000"/>
        </w:rPr>
        <w:fldChar w:fldCharType="end"/>
      </w:r>
      <w:r w:rsidR="00AD7D5A" w:rsidRPr="000602E6">
        <w:rPr>
          <w:color w:val="000000"/>
        </w:rPr>
        <w:t>.</w:t>
      </w:r>
    </w:p>
    <w:p w:rsidR="00D80C2E" w:rsidRDefault="00D80C2E" w:rsidP="00E4795D">
      <w:pPr>
        <w:pStyle w:val="Sansinterligne"/>
      </w:pPr>
    </w:p>
    <w:p w:rsidR="00A7672B" w:rsidRDefault="00F65C4E" w:rsidP="00E4795D">
      <w:pPr>
        <w:pStyle w:val="Sansinterligne"/>
      </w:pPr>
      <w:r>
        <w:rPr>
          <w:noProof/>
          <w:lang w:eastAsia="fr-FR"/>
        </w:rPr>
        <w:pict>
          <v:roundrect id="_x0000_s1129" style="position:absolute;left:0;text-align:left;margin-left:-109.1pt;margin-top:10.6pt;width:571.5pt;height:1in;z-index:-4" arcsize="10923f" fillcolor="#daeef3" stroked="f"/>
        </w:pict>
      </w:r>
    </w:p>
    <w:p w:rsidR="00036A55" w:rsidRDefault="00036A55" w:rsidP="00036A55">
      <w:r>
        <w:rPr>
          <w:rFonts w:cs="Times New Roman"/>
        </w:rPr>
        <w:t>→</w:t>
      </w:r>
      <w:r>
        <w:t xml:space="preserve"> Dans le cadre de </w:t>
      </w:r>
      <w:r w:rsidR="009E0E2F">
        <w:t>notre étude, nous chercherons à identifier l’impact de la mise en oeuvre de l’hybridation sur le</w:t>
      </w:r>
      <w:r>
        <w:t xml:space="preserve"> développement pédagogique </w:t>
      </w:r>
      <w:r w:rsidR="009E0E2F">
        <w:t>de l’enseignant</w:t>
      </w:r>
      <w:r w:rsidR="00D80C2E">
        <w:t>. Nous interrogerons les enseignants sur leurs motivations initiales, ainsi que sur leurs perceptions de</w:t>
      </w:r>
      <w:r>
        <w:t xml:space="preserve"> l’évolution de </w:t>
      </w:r>
      <w:r w:rsidR="00D80C2E">
        <w:t>leurs</w:t>
      </w:r>
      <w:r>
        <w:t xml:space="preserve"> conceptions et de </w:t>
      </w:r>
      <w:r w:rsidR="00D80C2E">
        <w:t>leur pratique.</w:t>
      </w:r>
    </w:p>
    <w:p w:rsidR="00036A55" w:rsidRDefault="00036A55" w:rsidP="00036A55"/>
    <w:p w:rsidR="00D80C2E" w:rsidRPr="00036A55" w:rsidRDefault="00D80C2E" w:rsidP="00036A55"/>
    <w:p w:rsidR="0059180E" w:rsidRPr="00670185" w:rsidRDefault="0059180E" w:rsidP="0059180E">
      <w:pPr>
        <w:pStyle w:val="Titre3"/>
      </w:pPr>
      <w:bookmarkStart w:id="25" w:name="_Toc121475329"/>
      <w:r w:rsidRPr="00670185">
        <w:t>4.</w:t>
      </w:r>
      <w:r w:rsidR="00BF5330" w:rsidRPr="00670185">
        <w:t>3</w:t>
      </w:r>
      <w:r w:rsidRPr="00670185">
        <w:t xml:space="preserve">. </w:t>
      </w:r>
      <w:r w:rsidR="00BF5330" w:rsidRPr="00670185">
        <w:t>Evaluation du niveau de développement pédagogique de l’enseignant</w:t>
      </w:r>
      <w:bookmarkEnd w:id="25"/>
    </w:p>
    <w:p w:rsidR="0059180E" w:rsidRDefault="0059180E" w:rsidP="0059180E"/>
    <w:p w:rsidR="0059180E" w:rsidRPr="005B1A7C" w:rsidRDefault="0059180E" w:rsidP="0059180E">
      <w:r w:rsidRPr="005B1A7C">
        <w:t xml:space="preserve">Le </w:t>
      </w:r>
      <w:r>
        <w:t xml:space="preserve">niveau de </w:t>
      </w:r>
      <w:r w:rsidRPr="005B1A7C">
        <w:t xml:space="preserve">développement pédagogique de l’enseignant </w:t>
      </w:r>
      <w:r>
        <w:t xml:space="preserve">peut </w:t>
      </w:r>
      <w:r w:rsidR="00FB74C5">
        <w:t>être apprécié de trois manières</w:t>
      </w:r>
      <w:r w:rsidR="007655FC">
        <w:t> :</w:t>
      </w:r>
      <w:r w:rsidR="00FB74C5">
        <w:t xml:space="preserve"> </w:t>
      </w:r>
      <w:r>
        <w:t xml:space="preserve">par </w:t>
      </w:r>
      <w:r w:rsidR="00FB74C5">
        <w:t xml:space="preserve">le recueil d’informations concernant 1) </w:t>
      </w:r>
      <w:r>
        <w:t xml:space="preserve">sa conception de l’enseignement/apprentissage, 2) sa pratique pédagogique et 3) </w:t>
      </w:r>
      <w:r w:rsidR="00B80A50">
        <w:t>sa posture de praticien</w:t>
      </w:r>
      <w:r>
        <w:t xml:space="preserve"> </w:t>
      </w:r>
      <w:r w:rsidR="00B80A50">
        <w:t>(</w:t>
      </w:r>
      <w:r>
        <w:t>SOTL</w:t>
      </w:r>
      <w:r w:rsidR="00B80A50">
        <w:t>).</w:t>
      </w:r>
    </w:p>
    <w:p w:rsidR="0059180E" w:rsidRDefault="0059180E" w:rsidP="0059180E"/>
    <w:p w:rsidR="00371B56" w:rsidRDefault="00371B56" w:rsidP="00371B56">
      <w:pPr>
        <w:rPr>
          <w:u w:val="single"/>
        </w:rPr>
      </w:pPr>
      <w:r>
        <w:rPr>
          <w:u w:val="single"/>
        </w:rPr>
        <w:t>Conception de l’enseigne</w:t>
      </w:r>
      <w:r w:rsidRPr="00050313">
        <w:rPr>
          <w:u w:val="single"/>
        </w:rPr>
        <w:t>m</w:t>
      </w:r>
      <w:r>
        <w:rPr>
          <w:u w:val="single"/>
        </w:rPr>
        <w:t>e</w:t>
      </w:r>
      <w:r w:rsidRPr="00050313">
        <w:rPr>
          <w:u w:val="single"/>
        </w:rPr>
        <w:t>nt/apprentissage</w:t>
      </w:r>
    </w:p>
    <w:p w:rsidR="00BB5D57" w:rsidRPr="00050313" w:rsidRDefault="00BB5D57" w:rsidP="00371B56">
      <w:pPr>
        <w:rPr>
          <w:u w:val="single"/>
        </w:rPr>
      </w:pPr>
    </w:p>
    <w:p w:rsidR="00371B56" w:rsidRDefault="00371B56" w:rsidP="00371B56">
      <w:r w:rsidRPr="006958B9">
        <w:t xml:space="preserve">Berthiaume </w:t>
      </w:r>
      <w:r w:rsidRPr="006958B9">
        <w:fldChar w:fldCharType="begin"/>
      </w:r>
      <w:r w:rsidRPr="006958B9">
        <w:instrText xml:space="preserve"> ADDIN EN.CITE &lt;EndNote&gt;&lt;Cite ExcludeAuth="1"&gt;&lt;Author&gt;Rege Colet&lt;/Author&gt;&lt;Year&gt;2015&lt;/Year&gt;&lt;RecNum&gt;538&lt;/RecNum&gt;&lt;DisplayText&gt;(2015)&lt;/DisplayText&gt;&lt;record&gt;&lt;rec-number&gt;538&lt;/rec-number&gt;&lt;foreign-keys&gt;&lt;key app="EN" db-id="2pdwe9v5ste2w6eez9ppfva9ervftzezts2a"&gt;538&lt;/key&gt;&lt;/foreign-keys&gt;&lt;ref-type name="Book"&gt;6&lt;/ref-type&gt;&lt;contributors&gt;&lt;authors&gt;&lt;author&gt;Rege Colet, N.&lt;/author&gt;&lt;author&gt;Berthiaume, D.&lt;/author&gt;&lt;/authors&gt;&lt;/contributors&gt;&lt;titles&gt;&lt;title&gt;La pédagogie de l&amp;apos;enseignement supérieur : repères théoriques et applications pratiques&lt;/title&gt;&lt;/titles&gt;&lt;volume&gt;Tome 2&lt;/volume&gt;&lt;dates&gt;&lt;year&gt;2015&lt;/year&gt;&lt;/dates&gt;&lt;pub-location&gt;Berne&lt;/pub-location&gt;&lt;publisher&gt;Peter Lang&lt;/publisher&gt;&lt;urls&gt;&lt;/urls&gt;&lt;/record&gt;&lt;/Cite&gt;&lt;/EndNote&gt;</w:instrText>
      </w:r>
      <w:r w:rsidRPr="006958B9">
        <w:fldChar w:fldCharType="separate"/>
      </w:r>
      <w:r w:rsidRPr="006958B9">
        <w:rPr>
          <w:noProof/>
        </w:rPr>
        <w:t>(</w:t>
      </w:r>
      <w:hyperlink w:anchor="_ENREF_38" w:tooltip="Rege Colet, 2015 #538" w:history="1">
        <w:r w:rsidR="006F52DF" w:rsidRPr="006958B9">
          <w:rPr>
            <w:noProof/>
          </w:rPr>
          <w:t>2015</w:t>
        </w:r>
      </w:hyperlink>
      <w:r w:rsidRPr="006958B9">
        <w:rPr>
          <w:noProof/>
        </w:rPr>
        <w:t>)</w:t>
      </w:r>
      <w:r w:rsidRPr="006958B9">
        <w:fldChar w:fldCharType="end"/>
      </w:r>
      <w:r w:rsidRPr="006958B9">
        <w:t xml:space="preserve"> définit les </w:t>
      </w:r>
      <w:r w:rsidRPr="002D56EE">
        <w:rPr>
          <w:i/>
        </w:rPr>
        <w:t>conceptions</w:t>
      </w:r>
      <w:r w:rsidRPr="006958B9">
        <w:t xml:space="preserve"> de l’enseignement et de l’apprentissage </w:t>
      </w:r>
      <w:r>
        <w:t xml:space="preserve">comme étant </w:t>
      </w:r>
      <w:r w:rsidRPr="006958B9">
        <w:t xml:space="preserve">les représentations des enseignants, leur philosophie, leur façon de voir l’enseignement et l’apprentissage. </w:t>
      </w:r>
      <w:r w:rsidRPr="00B96993">
        <w:t xml:space="preserve">La </w:t>
      </w:r>
      <w:r w:rsidRPr="00CB0DD2">
        <w:rPr>
          <w:i/>
        </w:rPr>
        <w:t>conception</w:t>
      </w:r>
      <w:r w:rsidRPr="00B96993">
        <w:t xml:space="preserve"> de l’enseignement </w:t>
      </w:r>
      <w:r>
        <w:t xml:space="preserve">et de l’apprentissage </w:t>
      </w:r>
      <w:r w:rsidRPr="00B96993">
        <w:t xml:space="preserve">est </w:t>
      </w:r>
      <w:r>
        <w:t>propre à chaque enseignant</w:t>
      </w:r>
      <w:r w:rsidRPr="00B96993">
        <w:t xml:space="preserve"> </w:t>
      </w:r>
      <w:r w:rsidRPr="00B96993">
        <w:fldChar w:fldCharType="begin"/>
      </w:r>
      <w:r w:rsidRPr="00B96993">
        <w:instrText xml:space="preserve"> ADDIN EN.CITE &lt;EndNote&gt;&lt;Cite&gt;&lt;Author&gt;Donche&lt;/Author&gt;&lt;Year&gt;2011&lt;/Year&gt;&lt;RecNum&gt;549&lt;/RecNum&gt;&lt;DisplayText&gt;(Donche &amp;amp; Van Petegem, 2011)&lt;/DisplayText&gt;&lt;record&gt;&lt;rec-number&gt;549&lt;/rec-number&gt;&lt;foreign-keys&gt;&lt;key app="EN" db-id="2pdwe9v5ste2w6eez9ppfva9ervftzezts2a"&gt;549&lt;/key&gt;&lt;/foreign-keys&gt;&lt;ref-type name="Journal Article"&gt;17&lt;/ref-type&gt;&lt;contributors&gt;&lt;authors&gt;&lt;author&gt;Donche, V.&lt;/author&gt;&lt;author&gt;Van Petegem, P.&lt;/author&gt;&lt;/authors&gt;&lt;/contributors&gt;&lt;titles&gt;&lt;title&gt;Teacher educator&amp;apos;s conceptions of learning to teach and related teaching strategies&lt;/title&gt;&lt;secondary-title&gt;Research papers in education&lt;/secondary-title&gt;&lt;/titles&gt;&lt;periodical&gt;&lt;full-title&gt;Research papers in education&lt;/full-title&gt;&lt;/periodical&gt;&lt;pages&gt;207-222&lt;/pages&gt;&lt;volume&gt;26&lt;/volume&gt;&lt;number&gt;2&lt;/number&gt;&lt;keywords&gt;&lt;keyword&gt;conception&lt;/keyword&gt;&lt;keyword&gt;approche&lt;/keyword&gt;&lt;/keywords&gt;&lt;dates&gt;&lt;year&gt;2011&lt;/year&gt;&lt;/dates&gt;&lt;urls&gt;&lt;/urls&gt;&lt;research-notes&gt;Recherche belge sur 119 enseignants, avec un bout du questionnaire utilisé&amp;#xD;Tous les enseignants ont une cocneption différente de l&amp;apos;enseignement&amp;#xD;Ils évoquent la différence en fonction du sexe, de la discipline et de l&amp;apos;expérience&lt;/research-notes&gt;&lt;/record&gt;&lt;/Cite&gt;&lt;/EndNote&gt;</w:instrText>
      </w:r>
      <w:r w:rsidRPr="00B96993">
        <w:fldChar w:fldCharType="separate"/>
      </w:r>
      <w:r w:rsidRPr="00B96993">
        <w:t>(</w:t>
      </w:r>
      <w:hyperlink w:anchor="_ENREF_15" w:tooltip="Donche, 2011 #549" w:history="1">
        <w:r w:rsidR="006F52DF" w:rsidRPr="00B96993">
          <w:t>Donche &amp; Van Petegem, 2011</w:t>
        </w:r>
      </w:hyperlink>
      <w:r w:rsidRPr="00B96993">
        <w:t>)</w:t>
      </w:r>
      <w:r w:rsidRPr="00B96993">
        <w:fldChar w:fldCharType="end"/>
      </w:r>
      <w:r>
        <w:t xml:space="preserve">. </w:t>
      </w:r>
    </w:p>
    <w:p w:rsidR="00371B56" w:rsidRPr="00B96993" w:rsidRDefault="00371B56" w:rsidP="00371B56">
      <w:r>
        <w:rPr>
          <w:b/>
        </w:rPr>
        <w:t>Premièrement, chaque enseignant a sa conception de l’enseignement</w:t>
      </w:r>
      <w:r>
        <w:t>.</w:t>
      </w:r>
      <w:r w:rsidRPr="00B96993">
        <w:t xml:space="preserve"> Prosser et Trigwell </w:t>
      </w:r>
      <w:r w:rsidRPr="00B96993">
        <w:fldChar w:fldCharType="begin"/>
      </w:r>
      <w:r w:rsidRPr="00B96993">
        <w:instrText xml:space="preserve"> ADDIN EN.CITE &lt;EndNote&gt;&lt;Cite ExcludeAuth="1"&gt;&lt;Author&gt;Trigwell&lt;/Author&gt;&lt;Year&gt;2004&lt;/Year&gt;&lt;RecNum&gt;1046&lt;/RecNum&gt;&lt;DisplayText&gt;(2004)&lt;/DisplayText&gt;&lt;record&gt;&lt;rec-number&gt;1046&lt;/rec-number&gt;&lt;foreign-keys&gt;&lt;key app="EN" db-id="asarw0wwf2zwv2ep9wg5dt28rf9ptasdd5ee"&gt;1046&lt;/key&gt;&lt;/foreign-keys&gt;&lt;ref-type name="Journal Article"&gt;17&lt;/ref-type&gt;&lt;contributors&gt;&lt;authors&gt;&lt;author&gt;Trigwell, K.&lt;/author&gt;&lt;author&gt;Prosser, M.&lt;/author&gt;&lt;/authors&gt;&lt;/contributors&gt;&lt;titles&gt;&lt;title&gt;Development and use of the approaches to teaching inventory&lt;/title&gt;&lt;secondary-title&gt;Educational Psychology Review&lt;/secondary-title&gt;&lt;/titles&gt;&lt;periodical&gt;&lt;full-title&gt;Educational Psychology Review&lt;/full-title&gt;&lt;/periodical&gt;&lt;pages&gt;409-424&lt;/pages&gt;&lt;volume&gt;16&lt;/volume&gt;&lt;number&gt;4&lt;/number&gt;&lt;dates&gt;&lt;year&gt;2004&lt;/year&gt;&lt;/dates&gt;&lt;urls&gt;&lt;/urls&gt;&lt;/record&gt;&lt;/Cite&gt;&lt;/EndNote&gt;</w:instrText>
      </w:r>
      <w:r w:rsidRPr="00B96993">
        <w:fldChar w:fldCharType="separate"/>
      </w:r>
      <w:r w:rsidRPr="00B96993">
        <w:t>(</w:t>
      </w:r>
      <w:hyperlink w:anchor="_ENREF_45" w:tooltip="Trigwell, 2004 #1046" w:history="1">
        <w:r w:rsidR="006F52DF" w:rsidRPr="00B96993">
          <w:t>2004</w:t>
        </w:r>
      </w:hyperlink>
      <w:r w:rsidRPr="00B96993">
        <w:t>)</w:t>
      </w:r>
      <w:r w:rsidRPr="00B96993">
        <w:fldChar w:fldCharType="end"/>
      </w:r>
      <w:r w:rsidRPr="00B96993">
        <w:t xml:space="preserve"> </w:t>
      </w:r>
      <w:r>
        <w:t xml:space="preserve">situent </w:t>
      </w:r>
      <w:r w:rsidRPr="00B96993">
        <w:t xml:space="preserve">les différentes conceptions de l’enseignement </w:t>
      </w:r>
      <w:r>
        <w:t>sur</w:t>
      </w:r>
      <w:r w:rsidRPr="00B96993">
        <w:t xml:space="preserve"> un axe. </w:t>
      </w:r>
      <w:r>
        <w:t>À</w:t>
      </w:r>
      <w:r w:rsidRPr="00B96993">
        <w:t xml:space="preserve"> l’une des extrémités de cet </w:t>
      </w:r>
      <w:r>
        <w:t>axe,</w:t>
      </w:r>
      <w:r w:rsidRPr="00B96993">
        <w:t xml:space="preserve"> il y a une conception magistro-centrée de l’enseignement, c’est-à-dire centrée sur le savoir. Les </w:t>
      </w:r>
      <w:r>
        <w:t>enseignants</w:t>
      </w:r>
      <w:r w:rsidRPr="00B96993">
        <w:t xml:space="preserve"> qui se positionnent à cette extrémité considèrent qu’enseigner c’est transmettre des connaissances. </w:t>
      </w:r>
      <w:r>
        <w:t>À</w:t>
      </w:r>
      <w:r w:rsidRPr="00B96993">
        <w:t xml:space="preserve"> l’autre extrémité de cet axe, il y a une conception de l’enseignement pédo-centrée, c’est-à-dire </w:t>
      </w:r>
      <w:r>
        <w:t>centrée</w:t>
      </w:r>
      <w:r w:rsidRPr="00B96993">
        <w:t xml:space="preserve"> sur l’apprenant. Les </w:t>
      </w:r>
      <w:r>
        <w:t>enseignants</w:t>
      </w:r>
      <w:r w:rsidRPr="00B96993">
        <w:t xml:space="preserve"> qui se situent à cette extrémité considèrent qu’« enseigner c’est accompagner l’étudiant, créer des conditions favorables à l’apprentissage » </w:t>
      </w:r>
      <w:r w:rsidRPr="00B96993">
        <w:fldChar w:fldCharType="begin">
          <w:fldData xml:space="preserve">PEVuZE5vdGU+PENpdGU+PEF1dGhvcj5EZW1vdWdlb3QtTGViZWw8L0F1dGhvcj48WWVhcj4yMDEw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</w:fldData>
        </w:fldChar>
      </w:r>
      <w:r>
        <w:instrText xml:space="preserve"> ADDIN EN.CITE </w:instrText>
      </w:r>
      <w:r>
        <w:fldChar w:fldCharType="begin">
          <w:fldData xml:space="preserve">PEVuZE5vdGU+PENpdGU+PEF1dGhvcj5EZW1vdWdlb3QtTGViZWw8L0F1dGhvcj48WWVhcj4yMDEw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</w:fldData>
        </w:fldChar>
      </w:r>
      <w:r>
        <w:instrText xml:space="preserve"> ADDIN EN.CITE.DATA </w:instrText>
      </w:r>
      <w:r>
        <w:fldChar w:fldCharType="end"/>
      </w:r>
      <w:r w:rsidRPr="00B96993">
        <w:fldChar w:fldCharType="separate"/>
      </w:r>
      <w:r>
        <w:rPr>
          <w:noProof/>
        </w:rPr>
        <w:t>(</w:t>
      </w:r>
      <w:hyperlink w:anchor="_ENREF_11" w:tooltip="Demougeot-Lebel, 2010 #16" w:history="1">
        <w:r w:rsidR="006F52DF">
          <w:rPr>
            <w:noProof/>
          </w:rPr>
          <w:t xml:space="preserve">Demougeot-Lebel &amp; Perret, </w:t>
        </w:r>
        <w:r w:rsidR="006F52DF">
          <w:rPr>
            <w:noProof/>
          </w:rPr>
          <w:lastRenderedPageBreak/>
          <w:t>2010</w:t>
        </w:r>
      </w:hyperlink>
      <w:r>
        <w:rPr>
          <w:noProof/>
        </w:rPr>
        <w:t xml:space="preserve">; </w:t>
      </w:r>
      <w:hyperlink w:anchor="_ENREF_17" w:tooltip="Frenay, 2006 #1040" w:history="1">
        <w:r w:rsidR="006F52DF">
          <w:rPr>
            <w:noProof/>
          </w:rPr>
          <w:t>Frenay, 2006</w:t>
        </w:r>
      </w:hyperlink>
      <w:r>
        <w:rPr>
          <w:noProof/>
        </w:rPr>
        <w:t xml:space="preserve">; </w:t>
      </w:r>
      <w:hyperlink w:anchor="_ENREF_21" w:tooltip="Kember, 1997 #534" w:history="1">
        <w:r w:rsidR="006F52DF">
          <w:rPr>
            <w:noProof/>
          </w:rPr>
          <w:t>Kember, 1997</w:t>
        </w:r>
      </w:hyperlink>
      <w:r>
        <w:rPr>
          <w:noProof/>
        </w:rPr>
        <w:t>)</w:t>
      </w:r>
      <w:r w:rsidRPr="00B96993">
        <w:fldChar w:fldCharType="end"/>
      </w:r>
      <w:r w:rsidRPr="00B96993">
        <w:t xml:space="preserve">. </w:t>
      </w:r>
      <w:r>
        <w:t>À</w:t>
      </w:r>
      <w:r w:rsidRPr="00B96993">
        <w:t xml:space="preserve"> noter que la conception de l’enseignement n’est pas figée, elle évolue au fil des années</w:t>
      </w:r>
      <w:r>
        <w:t xml:space="preserve"> et</w:t>
      </w:r>
      <w:r w:rsidRPr="00B96993">
        <w:t xml:space="preserve"> varie en fonction du contexte d’enseignement </w:t>
      </w:r>
      <w:r w:rsidRPr="00B96993">
        <w:fldChar w:fldCharType="begin"/>
      </w:r>
      <w:r w:rsidRPr="00B96993">
        <w:instrText xml:space="preserve"> ADDIN EN.CITE &lt;EndNote&gt;&lt;Cite&gt;&lt;Author&gt;Postareff&lt;/Author&gt;&lt;Year&gt;2008&lt;/Year&gt;&lt;RecNum&gt;1045&lt;/RecNum&gt;&lt;DisplayText&gt;(Postareff &amp;amp; Lindblom-Ylänne, 2008; Romainville, 1998)&lt;/DisplayText&gt;&lt;record&gt;&lt;rec-number&gt;1045&lt;/rec-number&gt;&lt;foreign-keys&gt;&lt;key app="EN" db-id="asarw0wwf2zwv2ep9wg5dt28rf9ptasdd5ee"&gt;1045&lt;/key&gt;&lt;/foreign-keys&gt;&lt;ref-type name="Journal Article"&gt;17&lt;/ref-type&gt;&lt;contributors&gt;&lt;authors&gt;&lt;author&gt;Postareff, L.&lt;/author&gt;&lt;author&gt;Lindblom-Ylänne, S.&lt;/author&gt;&lt;/authors&gt;&lt;/contributors&gt;&lt;titles&gt;&lt;title&gt;The effect of pedagogical training on teaching in higher education&lt;/title&gt;&lt;secondary-title&gt;Teaching and Teacher Education&lt;/secondary-title&gt;&lt;/titles&gt;&lt;periodical&gt;&lt;full-title&gt;Teaching and Teacher Education&lt;/full-title&gt;&lt;/periodical&gt;&lt;pages&gt;109-120&lt;/pages&gt;&lt;volume&gt;18&lt;/volume&gt;&lt;number&gt;2&lt;/number&gt;&lt;dates&gt;&lt;year&gt;2008&lt;/year&gt;&lt;/dates&gt;&lt;urls&gt;&lt;/urls&gt;&lt;/record&gt;&lt;/Cite&gt;&lt;Cite&gt;&lt;Author&gt;Romainville&lt;/Author&gt;&lt;Year&gt;1998&lt;/Year&gt;&lt;RecNum&gt;1041&lt;/RecNum&gt;&lt;record&gt;&lt;rec-number&gt;1041&lt;/rec-number&gt;&lt;foreign-keys&gt;&lt;key app="EN" db-id="asarw0wwf2zwv2ep9wg5dt28rf9ptasdd5ee"&gt;1041&lt;/key&gt;&lt;/foreign-keys&gt;&lt;ref-type name="Book Section"&gt;5&lt;/ref-type&gt;&lt;contributors&gt;&lt;authors&gt;&lt;author&gt;Romainville, M.&lt;/author&gt;&lt;/authors&gt;&lt;secondary-authors&gt;&lt;author&gt;Frenay, M.&lt;/author&gt;&lt;author&gt;Noel, B.&lt;/author&gt;&lt;author&gt;Parmentier, P.&lt;/author&gt;&lt;author&gt;Romainville, M.&lt;/author&gt;&lt;/secondary-authors&gt;&lt;/contributors&gt;&lt;titles&gt;&lt;title&gt;L&amp;apos;enseignement universitaire a les étudiants qu&amp;apos;il mérite&lt;/title&gt;&lt;secondary-title&gt;L&amp;apos;étudiant-apprenant: grille de lecture pour l&amp;apos;enseignant universitaire&lt;/secondary-title&gt;&lt;/titles&gt;&lt;pages&gt;95-108&lt;/pages&gt;&lt;dates&gt;&lt;year&gt;1998&lt;/year&gt;&lt;/dates&gt;&lt;pub-location&gt;Bruxelles&lt;/pub-location&gt;&lt;publisher&gt;DeBoeck&lt;/publisher&gt;&lt;urls&gt;&lt;/urls&gt;&lt;/record&gt;&lt;/Cite&gt;&lt;/EndNote&gt;</w:instrText>
      </w:r>
      <w:r w:rsidRPr="00B96993">
        <w:fldChar w:fldCharType="separate"/>
      </w:r>
      <w:r w:rsidRPr="00B96993">
        <w:t>(</w:t>
      </w:r>
      <w:hyperlink w:anchor="_ENREF_34" w:tooltip="Postareff, 2008 #1045" w:history="1">
        <w:r w:rsidR="006F52DF" w:rsidRPr="00B96993">
          <w:t>Postareff &amp; Lindblom-Ylänne, 2008</w:t>
        </w:r>
      </w:hyperlink>
      <w:r w:rsidRPr="00B96993">
        <w:t xml:space="preserve">; </w:t>
      </w:r>
      <w:hyperlink w:anchor="_ENREF_39" w:tooltip="Romainville, 1998 #1041" w:history="1">
        <w:r w:rsidR="006F52DF" w:rsidRPr="00B96993">
          <w:t>Romainville, 1998</w:t>
        </w:r>
      </w:hyperlink>
      <w:r w:rsidRPr="00B96993">
        <w:t>)</w:t>
      </w:r>
      <w:r w:rsidRPr="00B96993">
        <w:fldChar w:fldCharType="end"/>
      </w:r>
      <w:r w:rsidRPr="00B96993">
        <w:t xml:space="preserve">. L’approche pédo-centrée est « communément admise comme plus favorable aux étudiants pour développer des apprentissages plus nombreux et de meilleure qualité » (Demougeot-Lebel &amp; Perret, 2010, p. 57). Ceci ne signifie pas pour autant que l’approche magistro-centrée soit à proscrire, mais bien qu’il ne faut pas s’inscrire uniquement dans une approche de ce type parce qu’elle tend à </w:t>
      </w:r>
      <w:r>
        <w:t>générer</w:t>
      </w:r>
      <w:r w:rsidRPr="00B96993">
        <w:t xml:space="preserve"> peu d’apprentissages significatifs : la pérennité de ces connaissances en mémoire est limitée et la capacité des étudiants à les transférer ou à les réutiliser ultérieurement (autres cours ou milieu de pratique) est encore plus limitée. </w:t>
      </w:r>
    </w:p>
    <w:p w:rsidR="00371B56" w:rsidRDefault="00371B56" w:rsidP="00371B56"/>
    <w:p w:rsidR="00371B56" w:rsidRDefault="00371B56" w:rsidP="00371B56">
      <w:r>
        <w:rPr>
          <w:b/>
        </w:rPr>
        <w:t xml:space="preserve">Deuxièmement, chaque enseignant a sa conception de l’apprentissage. </w:t>
      </w:r>
      <w:r w:rsidRPr="00B96993">
        <w:t xml:space="preserve">De la même manière que la conception de l’enseignement, la conception de l’apprentissage est également propre à chaque enseignant. Marton, Dall’Alba et Beaty (1993) proposent une catégorisation hiérarchique de la conception de l’apprentissage comprenant six dimensions : 1) Augmenter ses connaissances ; 2) mémoriser ; 3) appliquer/reproduire ; 4) comprendre ; 5) interpréter les connaissances de façons nouvelles ; </w:t>
      </w:r>
      <w:r>
        <w:t>6) changer en tant que personne</w:t>
      </w:r>
      <w:r w:rsidRPr="00B96993">
        <w:t>. Les trois premières conceptions de l’apprentissage renvoient à une conception « quantitative » de l’apprentissage</w:t>
      </w:r>
      <w:r>
        <w:t xml:space="preserve"> qui vise à déterminer la nature et la quantité de ce qui a été appris/mémorisé par l’apprenant</w:t>
      </w:r>
      <w:r w:rsidRPr="00B96993">
        <w:t>, on est davantage dans le « quoi/qu’est-ce qui est appris ». Les trois dernières conceptions de l’apprentissage renvoient à une conception « qualitative » de l’apprentissage</w:t>
      </w:r>
      <w:r>
        <w:t>, c’est-à-dire une conception qui est centrée sur la manière, les méthodes utilisées, mises en œuvre par l’apprenant</w:t>
      </w:r>
      <w:r w:rsidRPr="00B96993">
        <w:t>, on est davantage dans le « comment quelque chose est appris ».</w:t>
      </w:r>
      <w:r w:rsidR="00C337F6">
        <w:t xml:space="preserve"> </w:t>
      </w:r>
      <w:r w:rsidRPr="00B96993">
        <w:t>Comme le mentionnent Mc Lean (2001), Tsai (2004) et Lin Tsai (2013), cette deuxième dimension « comment » est plus importante que la première « quoi » qui demande un processus cognitif de bas niveau.</w:t>
      </w:r>
    </w:p>
    <w:p w:rsidR="00371B56" w:rsidRDefault="00371B56" w:rsidP="00371B56"/>
    <w:p w:rsidR="00371B56" w:rsidRDefault="00371B56" w:rsidP="00371B56">
      <w:pPr>
        <w:rPr>
          <w:u w:val="single"/>
        </w:rPr>
      </w:pPr>
      <w:r w:rsidRPr="008D2B2C">
        <w:rPr>
          <w:u w:val="single"/>
        </w:rPr>
        <w:t>Pratique pédagogique</w:t>
      </w:r>
    </w:p>
    <w:p w:rsidR="00BB5D57" w:rsidRPr="008D2B2C" w:rsidRDefault="00BB5D57" w:rsidP="00371B56">
      <w:pPr>
        <w:rPr>
          <w:u w:val="single"/>
        </w:rPr>
      </w:pPr>
    </w:p>
    <w:p w:rsidR="00371B56" w:rsidRPr="004F2916" w:rsidRDefault="00371B56" w:rsidP="00371B56">
      <w:pPr>
        <w:rPr>
          <w:b/>
        </w:rPr>
      </w:pPr>
      <w:r>
        <w:rPr>
          <w:b/>
        </w:rPr>
        <w:t xml:space="preserve">Les </w:t>
      </w:r>
      <w:r w:rsidRPr="00680498">
        <w:rPr>
          <w:b/>
          <w:i/>
        </w:rPr>
        <w:t>conceptions</w:t>
      </w:r>
      <w:r>
        <w:rPr>
          <w:b/>
        </w:rPr>
        <w:t xml:space="preserve"> de l’enseignant concernant </w:t>
      </w:r>
      <w:r w:rsidRPr="00B252CD">
        <w:rPr>
          <w:b/>
        </w:rPr>
        <w:t xml:space="preserve">l’enseignement et l’apprentissage </w:t>
      </w:r>
      <w:r>
        <w:rPr>
          <w:b/>
        </w:rPr>
        <w:t xml:space="preserve">vont influer sur sa </w:t>
      </w:r>
      <w:r w:rsidRPr="00680498">
        <w:rPr>
          <w:b/>
          <w:i/>
        </w:rPr>
        <w:t>pratique</w:t>
      </w:r>
      <w:r>
        <w:rPr>
          <w:b/>
        </w:rPr>
        <w:t xml:space="preserve"> pédagogique, c'est-à-dire sur son </w:t>
      </w:r>
      <w:r w:rsidRPr="00B252CD">
        <w:rPr>
          <w:b/>
        </w:rPr>
        <w:t>usage de l’hybridation</w:t>
      </w:r>
      <w:r>
        <w:rPr>
          <w:b/>
        </w:rPr>
        <w:t xml:space="preserve"> </w:t>
      </w:r>
      <w:r>
        <w:fldChar w:fldCharType="begin"/>
      </w:r>
      <w:r>
        <w:instrText xml:space="preserve"> ADDIN EN.CITE &lt;EndNote&gt;&lt;Cite&gt;&lt;Author&gt;Prosser&lt;/Author&gt;&lt;Year&gt;2010&lt;/Year&gt;&lt;RecNum&gt;104&lt;/RecNum&gt;&lt;DisplayText&gt;(Prosser &amp;amp; Trigwell, 2010)&lt;/DisplayText&gt;&lt;record&gt;&lt;rec-number&gt;104&lt;/rec-number&gt;&lt;foreign-keys&gt;&lt;key app="EN" db-id="2pdwe9v5ste2w6eez9ppfva9ervftzezts2a"&gt;104&lt;/key&gt;&lt;/foreign-keys&gt;&lt;ref-type name="Book"&gt;6&lt;/ref-type&gt;&lt;contributors&gt;&lt;authors&gt;&lt;author&gt;Prosser, M.&lt;/author&gt;&lt;author&gt;Trigwell, K.&lt;/author&gt;&lt;/authors&gt;&lt;/contributors&gt;&lt;titles&gt;&lt;title&gt;Understanding learning and teaching. The experience in higher education&lt;/title&gt;&lt;/titles&gt;&lt;dates&gt;&lt;year&gt;2010&lt;/year&gt;&lt;/dates&gt;&lt;pub-location&gt;Maidenhead&lt;/pub-location&gt;&lt;publisher&gt;Open University Press&lt;/publisher&gt;&lt;urls&gt;&lt;/urls&gt;&lt;/record&gt;&lt;/Cite&gt;&lt;/EndNote&gt;</w:instrText>
      </w:r>
      <w:r>
        <w:fldChar w:fldCharType="separate"/>
      </w:r>
      <w:r>
        <w:rPr>
          <w:noProof/>
        </w:rPr>
        <w:t>(</w:t>
      </w:r>
      <w:hyperlink w:anchor="_ENREF_36" w:tooltip="Prosser, 2010 #104" w:history="1">
        <w:r w:rsidR="006F52DF">
          <w:rPr>
            <w:noProof/>
          </w:rPr>
          <w:t>Prosser &amp; Trigwell, 2010</w:t>
        </w:r>
      </w:hyperlink>
      <w:r>
        <w:rPr>
          <w:noProof/>
        </w:rPr>
        <w:t>)</w:t>
      </w:r>
      <w:r>
        <w:fldChar w:fldCharType="end"/>
      </w:r>
      <w:r w:rsidRPr="00E31725">
        <w:t>.</w:t>
      </w:r>
      <w:r>
        <w:rPr>
          <w:b/>
        </w:rPr>
        <w:t xml:space="preserve"> </w:t>
      </w:r>
      <w:r w:rsidRPr="006958B9">
        <w:t xml:space="preserve">Les </w:t>
      </w:r>
      <w:r w:rsidRPr="002D56EE">
        <w:rPr>
          <w:i/>
        </w:rPr>
        <w:t>pratiques</w:t>
      </w:r>
      <w:r w:rsidRPr="006958B9">
        <w:t xml:space="preserve"> pédagogiques</w:t>
      </w:r>
      <w:r>
        <w:t xml:space="preserve"> renvoient à </w:t>
      </w:r>
      <w:r w:rsidRPr="006958B9">
        <w:t xml:space="preserve">ce </w:t>
      </w:r>
      <w:r>
        <w:t>que font</w:t>
      </w:r>
      <w:r w:rsidRPr="006958B9">
        <w:t xml:space="preserve"> réellement</w:t>
      </w:r>
      <w:r>
        <w:t xml:space="preserve"> les enseignants</w:t>
      </w:r>
      <w:r w:rsidRPr="006958B9">
        <w:t>, leur façon de faire, leur méthode, leur stratégie.</w:t>
      </w:r>
      <w:r>
        <w:t xml:space="preserve"> Si l’enseignant a une vision magistro-centrée de l’enseignement et une conception quantitative de l’apprentissage, l’usage du dispositif hybride tendra à rester dans une logique de transmission des connaissances, avec un bénéfice limité sur l’apprentissage. À l’inverse, si l’enseignant a une conception plutôt pédo-centré de </w:t>
      </w:r>
      <w:r w:rsidRPr="00A14CBC">
        <w:t xml:space="preserve">l’enseignement et une conception qualitative de l’apprentissage, il fera un usage plus actif et participatif de son dispositif hybride. </w:t>
      </w:r>
    </w:p>
    <w:p w:rsidR="00371B56" w:rsidRPr="00CB0DD2" w:rsidRDefault="00371B56" w:rsidP="00371B56"/>
    <w:p w:rsidR="00371B56" w:rsidRDefault="00371B56" w:rsidP="00371B56">
      <w:r>
        <w:rPr>
          <w:b/>
        </w:rPr>
        <w:t>Réciproquement, l</w:t>
      </w:r>
      <w:r w:rsidRPr="002D56EE">
        <w:rPr>
          <w:b/>
        </w:rPr>
        <w:t xml:space="preserve">’usage de l’hybridation </w:t>
      </w:r>
      <w:r>
        <w:rPr>
          <w:b/>
        </w:rPr>
        <w:t xml:space="preserve">(la </w:t>
      </w:r>
      <w:r w:rsidRPr="00680498">
        <w:rPr>
          <w:b/>
          <w:i/>
        </w:rPr>
        <w:t>pratique</w:t>
      </w:r>
      <w:r>
        <w:rPr>
          <w:b/>
        </w:rPr>
        <w:t xml:space="preserve">) peut lui aussi influer sur l’évolution des </w:t>
      </w:r>
      <w:r w:rsidRPr="00680498">
        <w:rPr>
          <w:b/>
          <w:i/>
        </w:rPr>
        <w:t>conceptions</w:t>
      </w:r>
      <w:r>
        <w:rPr>
          <w:b/>
        </w:rPr>
        <w:t xml:space="preserve"> de l’enseignant. </w:t>
      </w:r>
      <w:r>
        <w:t>On peut en effet émettre l’hypothèse qu’un enseignant qui a bénéficié d’un accompagnement dans la mise en ligne de son cours et qui en tire un bilan positif, fasse évoluer ses</w:t>
      </w:r>
      <w:r w:rsidRPr="00AF290B">
        <w:t xml:space="preserve"> </w:t>
      </w:r>
      <w:r w:rsidRPr="002D56EE">
        <w:rPr>
          <w:i/>
        </w:rPr>
        <w:t>conceptions</w:t>
      </w:r>
      <w:r>
        <w:rPr>
          <w:i/>
        </w:rPr>
        <w:t xml:space="preserve"> </w:t>
      </w:r>
      <w:r w:rsidRPr="00680498">
        <w:t xml:space="preserve">vers des conceptions davantage centrées sur </w:t>
      </w:r>
      <w:r w:rsidRPr="00680498">
        <w:lastRenderedPageBreak/>
        <w:t xml:space="preserve">l’apprenant. </w:t>
      </w:r>
      <w:r>
        <w:t>L’enseignant sera alors renforcé dans sa nouvelle pratique pédagogique, ce qui pourra avoir un effet tâche d’huile sur ses autres cours (</w:t>
      </w:r>
      <w:r w:rsidRPr="00680498">
        <w:rPr>
          <w:i/>
        </w:rPr>
        <w:t>Cf</w:t>
      </w:r>
      <w:r>
        <w:t xml:space="preserve">. Figure 1). </w:t>
      </w:r>
    </w:p>
    <w:p w:rsidR="00DE7C2F" w:rsidRDefault="00DE7C2F" w:rsidP="00371B56"/>
    <w:p w:rsidR="00371B56" w:rsidRPr="000602E6" w:rsidRDefault="00F65C4E" w:rsidP="00DE7C2F">
      <w:pPr>
        <w:jc w:val="center"/>
        <w:rPr>
          <w:rFonts w:cs="Times New Roman"/>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316.55pt;height:72.7pt;visibility:visible;mso-position-horizontal-relative:margin;mso-position-vertical-relative:margin;mso-width-relative:margin;mso-height-relative:margin">
            <v:imagedata r:id="rId10" o:title=""/>
          </v:shape>
        </w:pict>
      </w:r>
    </w:p>
    <w:p w:rsidR="00371B56" w:rsidRPr="000602E6" w:rsidRDefault="00371B56" w:rsidP="00371B56">
      <w:pPr>
        <w:rPr>
          <w:rFonts w:cs="Times New Roman"/>
          <w:color w:val="000000"/>
        </w:rPr>
      </w:pPr>
    </w:p>
    <w:p w:rsidR="00371B56" w:rsidRPr="00680498" w:rsidRDefault="00371B56" w:rsidP="00371B56">
      <w:pPr>
        <w:jc w:val="center"/>
        <w:rPr>
          <w:sz w:val="20"/>
        </w:rPr>
      </w:pPr>
      <w:r w:rsidRPr="000602E6">
        <w:rPr>
          <w:b/>
          <w:color w:val="215868"/>
          <w:sz w:val="20"/>
        </w:rPr>
        <w:t>Figure</w:t>
      </w:r>
      <w:r>
        <w:rPr>
          <w:b/>
          <w:color w:val="215868"/>
          <w:sz w:val="20"/>
        </w:rPr>
        <w:t xml:space="preserve"> 1</w:t>
      </w:r>
      <w:r w:rsidRPr="00680498">
        <w:rPr>
          <w:sz w:val="20"/>
        </w:rPr>
        <w:t>. Influence des conceptions sur les pratiques pédagogiques et réciproquement.</w:t>
      </w:r>
    </w:p>
    <w:p w:rsidR="00371B56" w:rsidRDefault="00371B56" w:rsidP="00371B56"/>
    <w:p w:rsidR="0059180E" w:rsidRDefault="0059180E" w:rsidP="0059180E"/>
    <w:p w:rsidR="00FB74C5" w:rsidRDefault="00FB74C5" w:rsidP="0059180E">
      <w:pPr>
        <w:rPr>
          <w:u w:val="single"/>
        </w:rPr>
      </w:pPr>
      <w:r>
        <w:rPr>
          <w:u w:val="single"/>
        </w:rPr>
        <w:t>Posture de praticien (SOTL)</w:t>
      </w:r>
    </w:p>
    <w:p w:rsidR="00332218" w:rsidRDefault="00332218" w:rsidP="0059180E">
      <w:pPr>
        <w:rPr>
          <w:u w:val="single"/>
        </w:rPr>
      </w:pPr>
    </w:p>
    <w:p w:rsidR="0059180E" w:rsidRPr="00BA57FC" w:rsidRDefault="0059180E" w:rsidP="0059180E">
      <w:r>
        <w:t>L</w:t>
      </w:r>
      <w:r w:rsidRPr="00BA57FC">
        <w:t xml:space="preserve">e Scholarship of Teaching and Learning (SOTL) </w:t>
      </w:r>
      <w:r>
        <w:t>« est une</w:t>
      </w:r>
      <w:r w:rsidRPr="00BA57FC">
        <w:t xml:space="preserve"> forme reconnue</w:t>
      </w:r>
      <w:r>
        <w:t xml:space="preserve"> de développement professionnel basée sur une conception professionnalisante de l’exercice de l’enseignement universitaire et de son développement » </w:t>
      </w:r>
      <w:r>
        <w:fldChar w:fldCharType="begin"/>
      </w:r>
      <w:r>
        <w:instrText xml:space="preserve"> ADDIN EN.CITE &lt;EndNote&gt;&lt;Cite&gt;&lt;Author&gt;Bélanger&lt;/Author&gt;&lt;Year&gt;2010&lt;/Year&gt;&lt;RecNum&gt;5&lt;/RecNum&gt;&lt;DisplayText&gt;(Bélanger, 2010)&lt;/DisplayText&gt;&lt;record&gt;&lt;rec-number&gt;5&lt;/rec-number&gt;&lt;foreign-keys&gt;&lt;key app="EN" db-id="2pdwe9v5ste2w6eez9ppfva9ervftzezts2a"&gt;5&lt;/key&gt;&lt;/foreign-keys&gt;&lt;ref-type name="Journal Article"&gt;17&lt;/ref-type&gt;&lt;contributors&gt;&lt;authors&gt;&lt;author&gt;Bélanger, C.&lt;/author&gt;&lt;/authors&gt;&lt;/contributors&gt;&lt;titles&gt;&lt;title&gt;Une perspective SoTL au développement professionnel des enseignants du supérieur: Qu&amp;apos;est-ce que cela signifie pour le conseil pédagogique? &lt;/title&gt;&lt;secondary-title&gt;The canadian journal for the scholarship of teaching and learning&lt;/secondary-title&gt;&lt;/titles&gt;&lt;periodical&gt;&lt;full-title&gt;The canadian journal for the scholarship of teaching and learning&lt;/full-title&gt;&lt;/periodical&gt;&lt;volume&gt;1&lt;/volume&gt;&lt;number&gt;2&lt;/number&gt;&lt;keywords&gt;&lt;keyword&gt;développement pédagogique&lt;/keyword&gt;&lt;keyword&gt;conseiller pédagogique&lt;/keyword&gt;&lt;keyword&gt;SOLT&lt;/keyword&gt;&lt;keyword&gt;croyance&lt;/keyword&gt;&lt;keyword&gt;pratique réflexive&lt;/keyword&gt;&lt;/keywords&gt;&lt;dates&gt;&lt;year&gt;2010&lt;/year&gt;&lt;/dates&gt;&lt;urls&gt;&lt;/urls&gt;&lt;/record&gt;&lt;/Cite&gt;&lt;/EndNote&gt;</w:instrText>
      </w:r>
      <w:r>
        <w:fldChar w:fldCharType="separate"/>
      </w:r>
      <w:r>
        <w:rPr>
          <w:noProof/>
        </w:rPr>
        <w:t>(</w:t>
      </w:r>
      <w:hyperlink w:anchor="_ENREF_5" w:tooltip="Bélanger, 2010 #5" w:history="1">
        <w:r w:rsidR="006F52DF">
          <w:rPr>
            <w:noProof/>
          </w:rPr>
          <w:t>Bélanger, 2010</w:t>
        </w:r>
      </w:hyperlink>
      <w:r>
        <w:rPr>
          <w:noProof/>
        </w:rPr>
        <w:t>)</w:t>
      </w:r>
      <w:r>
        <w:fldChar w:fldCharType="end"/>
      </w:r>
      <w:r>
        <w:t xml:space="preserve">. </w:t>
      </w:r>
      <w:r w:rsidRPr="00BA57FC">
        <w:t xml:space="preserve">Un enseignant </w:t>
      </w:r>
      <w:r>
        <w:t>engagé</w:t>
      </w:r>
      <w:r w:rsidRPr="00BA57FC">
        <w:t xml:space="preserve"> dans </w:t>
      </w:r>
      <w:r>
        <w:t xml:space="preserve">le SOTL fait de la recherche sur sa propre pratique d’enseignement dans le but de l’améliorer, mais aussi plus largement dans le but de faire avancer la recherche en pédagogie. Sa pratique est centrée sur l’apprenant, enrichie par la littérature dans le domaine de la pédagogie universitaire. Il adopte une posture réflexive et investigatrice par rapport à sa pratique. Par ailleurs, il communique avec les autres sur sa pratique et sur l’enseignement-apprentissage </w:t>
      </w:r>
      <w:r>
        <w:fldChar w:fldCharType="begin">
          <w:fldData xml:space="preserve">PEVuZE5vdGU+PENpdGU+PEF1dGhvcj5HcmF5PC9BdXRob3I+PFllYXI+MjAwNzwvWWVhcj48UmVj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</w:fldData>
        </w:fldChar>
      </w:r>
      <w:r w:rsidR="008E3F07">
        <w:instrText xml:space="preserve"> ADDIN EN.CITE </w:instrText>
      </w:r>
      <w:r w:rsidR="008E3F07">
        <w:fldChar w:fldCharType="begin">
          <w:fldData xml:space="preserve">PEVuZE5vdGU+PENpdGU+PEF1dGhvcj5HcmF5PC9BdXRob3I+PFllYXI+MjAwNzwvWWVhcj48UmVj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</w:fldData>
        </w:fldChar>
      </w:r>
      <w:r w:rsidR="008E3F07">
        <w:instrText xml:space="preserve"> ADDIN EN.CITE.DATA </w:instrText>
      </w:r>
      <w:r w:rsidR="008E3F07">
        <w:fldChar w:fldCharType="end"/>
      </w:r>
      <w:r>
        <w:fldChar w:fldCharType="separate"/>
      </w:r>
      <w:r w:rsidR="008E3F07">
        <w:rPr>
          <w:noProof/>
        </w:rPr>
        <w:t>(</w:t>
      </w:r>
      <w:hyperlink w:anchor="_ENREF_1" w:tooltip="Andresen, 2000 #640" w:history="1">
        <w:r w:rsidR="006F52DF">
          <w:rPr>
            <w:noProof/>
          </w:rPr>
          <w:t>Andresen, 2000</w:t>
        </w:r>
      </w:hyperlink>
      <w:r w:rsidR="008E3F07">
        <w:rPr>
          <w:noProof/>
        </w:rPr>
        <w:t xml:space="preserve">; </w:t>
      </w:r>
      <w:hyperlink w:anchor="_ENREF_5" w:tooltip="Bélanger, 2010 #5" w:history="1">
        <w:r w:rsidR="006F52DF">
          <w:rPr>
            <w:noProof/>
          </w:rPr>
          <w:t>Bélanger, 2010</w:t>
        </w:r>
      </w:hyperlink>
      <w:r w:rsidR="008E3F07">
        <w:rPr>
          <w:noProof/>
        </w:rPr>
        <w:t xml:space="preserve">; </w:t>
      </w:r>
      <w:hyperlink w:anchor="_ENREF_19" w:tooltip="Gray, 2007 #641" w:history="1">
        <w:r w:rsidR="006F52DF">
          <w:rPr>
            <w:noProof/>
          </w:rPr>
          <w:t>Gray, Chang, &amp; Radloff, 2007</w:t>
        </w:r>
      </w:hyperlink>
      <w:r w:rsidR="008E3F07">
        <w:rPr>
          <w:noProof/>
        </w:rPr>
        <w:t xml:space="preserve">; </w:t>
      </w:r>
      <w:hyperlink w:anchor="_ENREF_44" w:tooltip="Trigwell, 2000 #642" w:history="1">
        <w:r w:rsidR="006F52DF">
          <w:rPr>
            <w:noProof/>
          </w:rPr>
          <w:t>Trigwell, Martin, Benjamin, &amp; Prosser, 2000</w:t>
        </w:r>
      </w:hyperlink>
      <w:r w:rsidR="008E3F07">
        <w:rPr>
          <w:noProof/>
        </w:rPr>
        <w:t>)</w:t>
      </w:r>
      <w:r>
        <w:fldChar w:fldCharType="end"/>
      </w:r>
      <w:r>
        <w:t xml:space="preserve">. </w:t>
      </w:r>
    </w:p>
    <w:p w:rsidR="0059180E" w:rsidRDefault="0059180E" w:rsidP="0059180E"/>
    <w:p w:rsidR="0059180E" w:rsidRDefault="0059180E" w:rsidP="0059180E">
      <w:r>
        <w:t xml:space="preserve">Trigwell et </w:t>
      </w:r>
      <w:r w:rsidRPr="00272E86">
        <w:rPr>
          <w:i/>
        </w:rPr>
        <w:t>al</w:t>
      </w:r>
      <w:r>
        <w:t xml:space="preserve"> (2000) propose un modèle multidimensionnel du SOTL qui permet de positionner les enseignants selon 4 niveaux : </w:t>
      </w:r>
      <w:r w:rsidR="00332218">
        <w:t xml:space="preserve">1) </w:t>
      </w:r>
      <w:r>
        <w:t xml:space="preserve">information sur sa pratique, </w:t>
      </w:r>
      <w:r w:rsidR="00332218">
        <w:t xml:space="preserve">2) </w:t>
      </w:r>
      <w:r>
        <w:t xml:space="preserve">réflexion sur sa pratique, </w:t>
      </w:r>
      <w:r w:rsidR="00332218">
        <w:t xml:space="preserve">3) </w:t>
      </w:r>
      <w:r>
        <w:t xml:space="preserve">communication sur sa pratique et </w:t>
      </w:r>
      <w:r w:rsidR="00332218">
        <w:t xml:space="preserve">4) </w:t>
      </w:r>
      <w:r>
        <w:t>conception de sa pratique (</w:t>
      </w:r>
      <w:r w:rsidRPr="00BD57B4">
        <w:rPr>
          <w:i/>
        </w:rPr>
        <w:t>Cf</w:t>
      </w:r>
      <w:r>
        <w:t xml:space="preserve">. Tableau </w:t>
      </w:r>
      <w:r w:rsidRPr="00332218">
        <w:rPr>
          <w:highlight w:val="yellow"/>
        </w:rPr>
        <w:t>X</w:t>
      </w:r>
      <w:r>
        <w:t xml:space="preserve">). </w:t>
      </w:r>
    </w:p>
    <w:p w:rsidR="0059180E" w:rsidRPr="00BA57FC" w:rsidRDefault="0059180E" w:rsidP="0059180E"/>
    <w:tbl>
      <w:tblPr>
        <w:tblW w:w="8976" w:type="dxa"/>
        <w:jc w:val="center"/>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420" w:firstRow="1" w:lastRow="0" w:firstColumn="0" w:lastColumn="0" w:noHBand="0" w:noVBand="1"/>
      </w:tblPr>
      <w:tblGrid>
        <w:gridCol w:w="2244"/>
        <w:gridCol w:w="2244"/>
        <w:gridCol w:w="2244"/>
        <w:gridCol w:w="2244"/>
      </w:tblGrid>
      <w:tr w:rsidR="0059180E" w:rsidRPr="00935380" w:rsidTr="001679AE">
        <w:trPr>
          <w:trHeight w:val="584"/>
          <w:jc w:val="center"/>
        </w:trPr>
        <w:tc>
          <w:tcPr>
            <w:tcW w:w="2244" w:type="dxa"/>
            <w:shd w:val="clear" w:color="auto" w:fill="DAEEF3"/>
            <w:tcMar>
              <w:top w:w="72" w:type="dxa"/>
              <w:left w:w="144" w:type="dxa"/>
              <w:bottom w:w="72" w:type="dxa"/>
              <w:right w:w="144" w:type="dxa"/>
            </w:tcMar>
            <w:vAlign w:val="center"/>
            <w:hideMark/>
          </w:tcPr>
          <w:p w:rsidR="0059180E" w:rsidRPr="00935380" w:rsidRDefault="0059180E" w:rsidP="001679AE">
            <w:pPr>
              <w:jc w:val="center"/>
              <w:rPr>
                <w:color w:val="215868"/>
              </w:rPr>
            </w:pPr>
            <w:r w:rsidRPr="00935380">
              <w:rPr>
                <w:b/>
                <w:bCs/>
                <w:color w:val="215868"/>
              </w:rPr>
              <w:t>Information</w:t>
            </w:r>
          </w:p>
        </w:tc>
        <w:tc>
          <w:tcPr>
            <w:tcW w:w="2244" w:type="dxa"/>
            <w:shd w:val="clear" w:color="auto" w:fill="DAEEF3"/>
            <w:tcMar>
              <w:top w:w="72" w:type="dxa"/>
              <w:left w:w="144" w:type="dxa"/>
              <w:bottom w:w="72" w:type="dxa"/>
              <w:right w:w="144" w:type="dxa"/>
            </w:tcMar>
            <w:vAlign w:val="center"/>
            <w:hideMark/>
          </w:tcPr>
          <w:p w:rsidR="0059180E" w:rsidRPr="00935380" w:rsidRDefault="0059180E" w:rsidP="001679AE">
            <w:pPr>
              <w:jc w:val="center"/>
              <w:rPr>
                <w:color w:val="215868"/>
              </w:rPr>
            </w:pPr>
            <w:r w:rsidRPr="00935380">
              <w:rPr>
                <w:b/>
                <w:bCs/>
                <w:color w:val="215868"/>
              </w:rPr>
              <w:t>Réflexion</w:t>
            </w:r>
          </w:p>
        </w:tc>
        <w:tc>
          <w:tcPr>
            <w:tcW w:w="2244" w:type="dxa"/>
            <w:shd w:val="clear" w:color="auto" w:fill="DAEEF3"/>
            <w:tcMar>
              <w:top w:w="72" w:type="dxa"/>
              <w:left w:w="144" w:type="dxa"/>
              <w:bottom w:w="72" w:type="dxa"/>
              <w:right w:w="144" w:type="dxa"/>
            </w:tcMar>
            <w:vAlign w:val="center"/>
            <w:hideMark/>
          </w:tcPr>
          <w:p w:rsidR="0059180E" w:rsidRPr="00935380" w:rsidRDefault="0059180E" w:rsidP="001679AE">
            <w:pPr>
              <w:jc w:val="center"/>
              <w:rPr>
                <w:color w:val="215868"/>
              </w:rPr>
            </w:pPr>
            <w:r w:rsidRPr="00935380">
              <w:rPr>
                <w:b/>
                <w:bCs/>
                <w:color w:val="215868"/>
              </w:rPr>
              <w:t>Communication</w:t>
            </w:r>
          </w:p>
        </w:tc>
        <w:tc>
          <w:tcPr>
            <w:tcW w:w="2244" w:type="dxa"/>
            <w:shd w:val="clear" w:color="auto" w:fill="DAEEF3"/>
            <w:tcMar>
              <w:top w:w="72" w:type="dxa"/>
              <w:left w:w="144" w:type="dxa"/>
              <w:bottom w:w="72" w:type="dxa"/>
              <w:right w:w="144" w:type="dxa"/>
            </w:tcMar>
            <w:vAlign w:val="center"/>
            <w:hideMark/>
          </w:tcPr>
          <w:p w:rsidR="0059180E" w:rsidRPr="00935380" w:rsidRDefault="0059180E" w:rsidP="001679AE">
            <w:pPr>
              <w:jc w:val="center"/>
              <w:rPr>
                <w:color w:val="215868"/>
              </w:rPr>
            </w:pPr>
            <w:r w:rsidRPr="00935380">
              <w:rPr>
                <w:b/>
                <w:bCs/>
                <w:color w:val="215868"/>
              </w:rPr>
              <w:t>Conception de l’enseignement</w:t>
            </w:r>
          </w:p>
        </w:tc>
      </w:tr>
      <w:tr w:rsidR="0059180E" w:rsidRPr="0061752D" w:rsidTr="001679AE">
        <w:trPr>
          <w:trHeight w:val="584"/>
          <w:jc w:val="center"/>
        </w:trPr>
        <w:tc>
          <w:tcPr>
            <w:tcW w:w="2244" w:type="dxa"/>
            <w:shd w:val="clear" w:color="auto" w:fill="FFFFFF"/>
            <w:tcMar>
              <w:top w:w="72" w:type="dxa"/>
              <w:left w:w="144" w:type="dxa"/>
              <w:bottom w:w="72" w:type="dxa"/>
              <w:right w:w="144" w:type="dxa"/>
            </w:tcMar>
            <w:vAlign w:val="center"/>
          </w:tcPr>
          <w:p w:rsidR="0059180E" w:rsidRPr="0061752D" w:rsidRDefault="0059180E" w:rsidP="001679AE">
            <w:pPr>
              <w:spacing w:line="240" w:lineRule="auto"/>
              <w:jc w:val="left"/>
              <w:rPr>
                <w:sz w:val="20"/>
              </w:rPr>
            </w:pPr>
            <w:r w:rsidRPr="0061752D">
              <w:rPr>
                <w:sz w:val="20"/>
              </w:rPr>
              <w:t>Utilise ses connaissances informelles sur l’enseignement et l’apprentissage</w:t>
            </w:r>
          </w:p>
        </w:tc>
        <w:tc>
          <w:tcPr>
            <w:tcW w:w="2244" w:type="dxa"/>
            <w:shd w:val="clear" w:color="auto" w:fill="FFFFFF"/>
            <w:tcMar>
              <w:top w:w="72" w:type="dxa"/>
              <w:left w:w="144" w:type="dxa"/>
              <w:bottom w:w="72" w:type="dxa"/>
              <w:right w:w="144" w:type="dxa"/>
            </w:tcMar>
            <w:vAlign w:val="center"/>
          </w:tcPr>
          <w:p w:rsidR="0059180E" w:rsidRPr="0061752D" w:rsidRDefault="009564C0" w:rsidP="001679AE">
            <w:pPr>
              <w:spacing w:line="240" w:lineRule="auto"/>
              <w:jc w:val="left"/>
              <w:rPr>
                <w:sz w:val="20"/>
              </w:rPr>
            </w:pPr>
            <w:r>
              <w:rPr>
                <w:sz w:val="20"/>
              </w:rPr>
              <w:t>À</w:t>
            </w:r>
            <w:r w:rsidR="0059180E" w:rsidRPr="0061752D">
              <w:rPr>
                <w:sz w:val="20"/>
              </w:rPr>
              <w:t xml:space="preserve"> une réflexion sans visée particulière</w:t>
            </w:r>
          </w:p>
        </w:tc>
        <w:tc>
          <w:tcPr>
            <w:tcW w:w="2244" w:type="dxa"/>
            <w:shd w:val="clear" w:color="auto" w:fill="FFFFFF"/>
            <w:tcMar>
              <w:top w:w="72" w:type="dxa"/>
              <w:left w:w="144" w:type="dxa"/>
              <w:bottom w:w="72" w:type="dxa"/>
              <w:right w:w="144" w:type="dxa"/>
            </w:tcMar>
            <w:vAlign w:val="center"/>
          </w:tcPr>
          <w:p w:rsidR="0059180E" w:rsidRPr="0061752D" w:rsidRDefault="0059180E" w:rsidP="001679AE">
            <w:pPr>
              <w:spacing w:line="240" w:lineRule="auto"/>
              <w:jc w:val="left"/>
              <w:rPr>
                <w:sz w:val="20"/>
              </w:rPr>
            </w:pPr>
            <w:r w:rsidRPr="0061752D">
              <w:rPr>
                <w:sz w:val="20"/>
              </w:rPr>
              <w:t>N’échange pas sur sa pratique</w:t>
            </w:r>
          </w:p>
        </w:tc>
        <w:tc>
          <w:tcPr>
            <w:tcW w:w="2244" w:type="dxa"/>
            <w:shd w:val="clear" w:color="auto" w:fill="FFFFFF"/>
            <w:tcMar>
              <w:top w:w="72" w:type="dxa"/>
              <w:left w:w="144" w:type="dxa"/>
              <w:bottom w:w="72" w:type="dxa"/>
              <w:right w:w="144" w:type="dxa"/>
            </w:tcMar>
            <w:vAlign w:val="center"/>
          </w:tcPr>
          <w:p w:rsidR="0059180E" w:rsidRPr="0061752D" w:rsidRDefault="0059180E" w:rsidP="001679AE">
            <w:pPr>
              <w:spacing w:line="240" w:lineRule="auto"/>
              <w:jc w:val="left"/>
              <w:rPr>
                <w:sz w:val="20"/>
              </w:rPr>
            </w:pPr>
            <w:r w:rsidRPr="0061752D">
              <w:rPr>
                <w:sz w:val="20"/>
              </w:rPr>
              <w:t xml:space="preserve">Centré sur l’enseignement </w:t>
            </w:r>
          </w:p>
        </w:tc>
      </w:tr>
      <w:tr w:rsidR="0059180E" w:rsidRPr="0061752D" w:rsidTr="001679AE">
        <w:trPr>
          <w:trHeight w:val="584"/>
          <w:jc w:val="center"/>
        </w:trPr>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Consulte</w:t>
            </w:r>
            <w:r w:rsidR="00C337F6">
              <w:rPr>
                <w:sz w:val="20"/>
              </w:rPr>
              <w:t xml:space="preserve"> </w:t>
            </w:r>
            <w:r w:rsidRPr="0061752D">
              <w:rPr>
                <w:sz w:val="20"/>
              </w:rPr>
              <w:t>la littérature en pédagogie</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Communique avec ses collègues sur sa pratique</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p>
        </w:tc>
      </w:tr>
      <w:tr w:rsidR="0059180E" w:rsidRPr="0061752D" w:rsidTr="001679AE">
        <w:trPr>
          <w:trHeight w:val="468"/>
          <w:jc w:val="center"/>
        </w:trPr>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Consulte la littérature en péda lié à sa discipline</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Réfléchir dans l’action</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Rend compte de sa pratique dans des conf</w:t>
            </w:r>
            <w:r>
              <w:rPr>
                <w:sz w:val="20"/>
              </w:rPr>
              <w:t>érences</w:t>
            </w:r>
            <w:r w:rsidRPr="0061752D">
              <w:rPr>
                <w:sz w:val="20"/>
              </w:rPr>
              <w:t xml:space="preserve"> locales et nationales</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p>
        </w:tc>
      </w:tr>
    </w:tbl>
    <w:p w:rsidR="00DE7C2F" w:rsidRDefault="00DE7C2F"/>
    <w:tbl>
      <w:tblPr>
        <w:tblW w:w="8976" w:type="dxa"/>
        <w:jc w:val="center"/>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420" w:firstRow="1" w:lastRow="0" w:firstColumn="0" w:lastColumn="0" w:noHBand="0" w:noVBand="1"/>
      </w:tblPr>
      <w:tblGrid>
        <w:gridCol w:w="2244"/>
        <w:gridCol w:w="2244"/>
        <w:gridCol w:w="2244"/>
        <w:gridCol w:w="2244"/>
      </w:tblGrid>
      <w:tr w:rsidR="0059180E" w:rsidRPr="0061752D" w:rsidTr="001679AE">
        <w:trPr>
          <w:trHeight w:val="584"/>
          <w:jc w:val="center"/>
        </w:trPr>
        <w:tc>
          <w:tcPr>
            <w:tcW w:w="2244" w:type="dxa"/>
            <w:shd w:val="clear" w:color="auto" w:fill="FFFFFF"/>
            <w:tcMar>
              <w:top w:w="72" w:type="dxa"/>
              <w:left w:w="144" w:type="dxa"/>
              <w:bottom w:w="72" w:type="dxa"/>
              <w:right w:w="144" w:type="dxa"/>
            </w:tcMar>
            <w:vAlign w:val="center"/>
            <w:hideMark/>
          </w:tcPr>
          <w:p w:rsidR="0059180E" w:rsidRPr="0061752D" w:rsidRDefault="0059180E" w:rsidP="00C3572C">
            <w:pPr>
              <w:spacing w:line="240" w:lineRule="auto"/>
              <w:jc w:val="left"/>
              <w:rPr>
                <w:sz w:val="20"/>
              </w:rPr>
            </w:pPr>
            <w:r w:rsidRPr="0061752D">
              <w:rPr>
                <w:sz w:val="20"/>
              </w:rPr>
              <w:lastRenderedPageBreak/>
              <w:t xml:space="preserve">Mène des projets de </w:t>
            </w:r>
            <w:r w:rsidR="00C3572C">
              <w:rPr>
                <w:sz w:val="20"/>
              </w:rPr>
              <w:t>recherche-action</w:t>
            </w:r>
            <w:r w:rsidRPr="0061752D">
              <w:rPr>
                <w:sz w:val="20"/>
              </w:rPr>
              <w:t xml:space="preserve"> sur sa pratique</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Adopte une démarche systématique de pratique réflexive</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Publie dans les revues et journaux péda</w:t>
            </w:r>
            <w:r>
              <w:rPr>
                <w:sz w:val="20"/>
              </w:rPr>
              <w:t>gogiques</w:t>
            </w:r>
          </w:p>
        </w:tc>
        <w:tc>
          <w:tcPr>
            <w:tcW w:w="2244" w:type="dxa"/>
            <w:shd w:val="clear" w:color="auto" w:fill="FFFFFF"/>
            <w:tcMar>
              <w:top w:w="72" w:type="dxa"/>
              <w:left w:w="144" w:type="dxa"/>
              <w:bottom w:w="72" w:type="dxa"/>
              <w:right w:w="144" w:type="dxa"/>
            </w:tcMar>
            <w:vAlign w:val="center"/>
            <w:hideMark/>
          </w:tcPr>
          <w:p w:rsidR="0059180E" w:rsidRPr="0061752D" w:rsidRDefault="0059180E" w:rsidP="001679AE">
            <w:pPr>
              <w:spacing w:line="240" w:lineRule="auto"/>
              <w:jc w:val="left"/>
              <w:rPr>
                <w:sz w:val="20"/>
              </w:rPr>
            </w:pPr>
            <w:r w:rsidRPr="0061752D">
              <w:rPr>
                <w:sz w:val="20"/>
              </w:rPr>
              <w:t>Centré sur l’apprentissage</w:t>
            </w:r>
          </w:p>
        </w:tc>
      </w:tr>
    </w:tbl>
    <w:p w:rsidR="0059180E" w:rsidRPr="00BA57FC" w:rsidRDefault="0059180E" w:rsidP="0059180E">
      <w:pPr>
        <w:spacing w:before="60"/>
        <w:jc w:val="center"/>
      </w:pPr>
      <w:r w:rsidRPr="009E68C2">
        <w:rPr>
          <w:b/>
          <w:color w:val="215868"/>
          <w:sz w:val="20"/>
        </w:rPr>
        <w:t xml:space="preserve">Tableau </w:t>
      </w:r>
      <w:r w:rsidR="003C36E3">
        <w:rPr>
          <w:b/>
          <w:color w:val="215868"/>
          <w:sz w:val="20"/>
        </w:rPr>
        <w:t>3</w:t>
      </w:r>
      <w:r w:rsidRPr="00F27D12">
        <w:rPr>
          <w:sz w:val="20"/>
        </w:rPr>
        <w:t xml:space="preserve">. </w:t>
      </w:r>
      <w:r>
        <w:rPr>
          <w:sz w:val="20"/>
        </w:rPr>
        <w:t xml:space="preserve">Modèle multidimensionnel du Sholarship of Teaching </w:t>
      </w:r>
      <w:r>
        <w:rPr>
          <w:sz w:val="20"/>
        </w:rPr>
        <w:fldChar w:fldCharType="begin"/>
      </w:r>
      <w:r>
        <w:rPr>
          <w:sz w:val="20"/>
        </w:rPr>
        <w:instrText xml:space="preserve"> ADDIN EN.CITE &lt;EndNote&gt;&lt;Cite&gt;&lt;Author&gt;Trigwell&lt;/Author&gt;&lt;Year&gt;2000&lt;/Year&gt;&lt;RecNum&gt;642&lt;/RecNum&gt;&lt;Suffix&gt;`, traduit par Bélanger`, C.`, 2010&lt;/Suffix&gt;&lt;DisplayText&gt;(Trigwell, et al., 2000, traduit par Bélanger, C., 2010)&lt;/DisplayText&gt;&lt;record&gt;&lt;rec-number&gt;642&lt;/rec-number&gt;&lt;foreign-keys&gt;&lt;key app="EN" db-id="2pdwe9v5ste2w6eez9ppfva9ervftzezts2a"&gt;642&lt;/key&gt;&lt;/foreign-keys&gt;&lt;ref-type name="Journal Article"&gt;17&lt;/ref-type&gt;&lt;contributors&gt;&lt;authors&gt;&lt;author&gt;Trigwell, K.&lt;/author&gt;&lt;author&gt;Martin, E.&lt;/author&gt;&lt;author&gt;Benjamin, J.&lt;/author&gt;&lt;author&gt;Prosser, M.&lt;/author&gt;&lt;/authors&gt;&lt;/contributors&gt;&lt;titles&gt;&lt;title&gt;Sholarship of teaching : a model&lt;/title&gt;&lt;secondary-title&gt;Higher Education Research and Development&lt;/secondary-title&gt;&lt;/titles&gt;&lt;periodical&gt;&lt;full-title&gt;Higher Education Research and Development&lt;/full-title&gt;&lt;/periodical&gt;&lt;pages&gt;155-168&lt;/pages&gt;&lt;volume&gt;19&lt;/volume&gt;&lt;number&gt;2&lt;/number&gt;&lt;dates&gt;&lt;year&gt;2000&lt;/year&gt;&lt;/dates&gt;&lt;urls&gt;&lt;/urls&gt;&lt;/record&gt;&lt;/Cite&gt;&lt;/EndNote&gt;</w:instrText>
      </w:r>
      <w:r>
        <w:rPr>
          <w:sz w:val="20"/>
        </w:rPr>
        <w:fldChar w:fldCharType="separate"/>
      </w:r>
      <w:r>
        <w:rPr>
          <w:noProof/>
          <w:sz w:val="20"/>
        </w:rPr>
        <w:t>(</w:t>
      </w:r>
      <w:hyperlink w:anchor="_ENREF_44" w:tooltip="Trigwell, 2000 #642" w:history="1">
        <w:r w:rsidR="006F52DF">
          <w:rPr>
            <w:noProof/>
            <w:sz w:val="20"/>
          </w:rPr>
          <w:t>Trigwell, et al., 2000, traduit par Bélanger, C., 2010</w:t>
        </w:r>
      </w:hyperlink>
      <w:r>
        <w:rPr>
          <w:noProof/>
          <w:sz w:val="20"/>
        </w:rPr>
        <w:t>)</w:t>
      </w:r>
      <w:r>
        <w:rPr>
          <w:sz w:val="20"/>
        </w:rPr>
        <w:fldChar w:fldCharType="end"/>
      </w:r>
    </w:p>
    <w:p w:rsidR="00332218" w:rsidRDefault="00332218" w:rsidP="0059180E"/>
    <w:p w:rsidR="0059180E" w:rsidRDefault="0059180E" w:rsidP="0059180E">
      <w:r>
        <w:t xml:space="preserve">Bédard (2014, 2015, 2017) s’appuie sur le modèle de Trigwell et </w:t>
      </w:r>
      <w:r w:rsidRPr="00BD57B4">
        <w:rPr>
          <w:i/>
        </w:rPr>
        <w:t>al</w:t>
      </w:r>
      <w:r>
        <w:t>. (2000) pour décliner 4 postures de l’enseignant en fonction de son niveau d’avancement dans le SOTL : du praticien au chercheur en pédagogie (</w:t>
      </w:r>
      <w:r w:rsidRPr="00BD57B4">
        <w:rPr>
          <w:i/>
        </w:rPr>
        <w:t>Cf</w:t>
      </w:r>
      <w:r>
        <w:t xml:space="preserve">. Tableau </w:t>
      </w:r>
      <w:r w:rsidR="003C36E3">
        <w:t>4</w:t>
      </w:r>
      <w:r>
        <w:t xml:space="preserve">). </w:t>
      </w:r>
    </w:p>
    <w:p w:rsidR="0059180E" w:rsidRDefault="0059180E" w:rsidP="0059180E"/>
    <w:tbl>
      <w:tblPr>
        <w:tblW w:w="9002" w:type="dxa"/>
        <w:jc w:val="center"/>
        <w:tblInd w:w="-2275" w:type="dxa"/>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420" w:firstRow="1" w:lastRow="0" w:firstColumn="0" w:lastColumn="0" w:noHBand="0" w:noVBand="1"/>
      </w:tblPr>
      <w:tblGrid>
        <w:gridCol w:w="2226"/>
        <w:gridCol w:w="6776"/>
      </w:tblGrid>
      <w:tr w:rsidR="0059180E" w:rsidRPr="0061752D" w:rsidTr="0059180E">
        <w:trPr>
          <w:trHeight w:val="584"/>
          <w:jc w:val="center"/>
        </w:trPr>
        <w:tc>
          <w:tcPr>
            <w:tcW w:w="2226" w:type="dxa"/>
            <w:shd w:val="clear" w:color="auto" w:fill="DAEEF3"/>
            <w:vAlign w:val="center"/>
          </w:tcPr>
          <w:p w:rsidR="0059180E" w:rsidRPr="0059180E" w:rsidRDefault="0059180E" w:rsidP="001679AE">
            <w:pPr>
              <w:ind w:left="145"/>
              <w:jc w:val="left"/>
              <w:rPr>
                <w:b/>
                <w:color w:val="215868"/>
              </w:rPr>
            </w:pPr>
            <w:r w:rsidRPr="0059180E">
              <w:rPr>
                <w:b/>
                <w:color w:val="215868"/>
              </w:rPr>
              <w:t>Praticien</w:t>
            </w:r>
          </w:p>
        </w:tc>
        <w:tc>
          <w:tcPr>
            <w:tcW w:w="6776" w:type="dxa"/>
            <w:shd w:val="clear" w:color="auto" w:fill="FFFFFF"/>
            <w:vAlign w:val="center"/>
          </w:tcPr>
          <w:p w:rsidR="0059180E" w:rsidRDefault="0059180E" w:rsidP="001679AE">
            <w:pPr>
              <w:ind w:left="142"/>
              <w:jc w:val="left"/>
              <w:rPr>
                <w:sz w:val="20"/>
              </w:rPr>
            </w:pPr>
            <w:r>
              <w:rPr>
                <w:sz w:val="20"/>
              </w:rPr>
              <w:t>- Pas de formation préalable en pédagogie</w:t>
            </w:r>
          </w:p>
          <w:p w:rsidR="0059180E" w:rsidRDefault="0059180E" w:rsidP="001679AE">
            <w:pPr>
              <w:ind w:left="142"/>
              <w:jc w:val="left"/>
              <w:rPr>
                <w:sz w:val="20"/>
              </w:rPr>
            </w:pPr>
            <w:r>
              <w:rPr>
                <w:sz w:val="20"/>
              </w:rPr>
              <w:t>- Agit à partir de ses expériences en tant qu’ancien étudiant ou auxiliaire de cours</w:t>
            </w:r>
          </w:p>
          <w:p w:rsidR="0059180E" w:rsidRDefault="0059180E" w:rsidP="001679AE">
            <w:pPr>
              <w:ind w:left="142"/>
              <w:jc w:val="left"/>
              <w:rPr>
                <w:sz w:val="20"/>
              </w:rPr>
            </w:pPr>
            <w:r>
              <w:rPr>
                <w:sz w:val="20"/>
              </w:rPr>
              <w:t>- Cherche à répondre aux exigences des programmes</w:t>
            </w:r>
          </w:p>
          <w:p w:rsidR="0059180E" w:rsidRDefault="0059180E" w:rsidP="00C3572C">
            <w:pPr>
              <w:ind w:left="142"/>
              <w:jc w:val="left"/>
              <w:rPr>
                <w:sz w:val="20"/>
              </w:rPr>
            </w:pPr>
            <w:r>
              <w:rPr>
                <w:sz w:val="20"/>
              </w:rPr>
              <w:t xml:space="preserve">- Son enseignement est axé sur la matière, ancré dans son expertise scientifique, et parfois, </w:t>
            </w:r>
            <w:r w:rsidR="00C3572C">
              <w:rPr>
                <w:sz w:val="20"/>
              </w:rPr>
              <w:t>professionnelle</w:t>
            </w:r>
          </w:p>
        </w:tc>
      </w:tr>
      <w:tr w:rsidR="0059180E" w:rsidRPr="0061752D" w:rsidTr="0059180E">
        <w:trPr>
          <w:trHeight w:val="584"/>
          <w:jc w:val="center"/>
        </w:trPr>
        <w:tc>
          <w:tcPr>
            <w:tcW w:w="2226" w:type="dxa"/>
            <w:shd w:val="clear" w:color="auto" w:fill="DAEEF3"/>
            <w:vAlign w:val="center"/>
          </w:tcPr>
          <w:p w:rsidR="0059180E" w:rsidRPr="0059180E" w:rsidRDefault="0059180E" w:rsidP="001679AE">
            <w:pPr>
              <w:ind w:left="145"/>
              <w:jc w:val="left"/>
              <w:rPr>
                <w:b/>
                <w:color w:val="215868"/>
              </w:rPr>
            </w:pPr>
            <w:r w:rsidRPr="0059180E">
              <w:rPr>
                <w:b/>
                <w:color w:val="215868"/>
              </w:rPr>
              <w:t>Praticien réflexif</w:t>
            </w:r>
          </w:p>
        </w:tc>
        <w:tc>
          <w:tcPr>
            <w:tcW w:w="6776" w:type="dxa"/>
            <w:shd w:val="clear" w:color="auto" w:fill="FFFFFF"/>
            <w:vAlign w:val="center"/>
          </w:tcPr>
          <w:p w:rsidR="0059180E" w:rsidRDefault="0059180E" w:rsidP="001679AE">
            <w:pPr>
              <w:ind w:left="142"/>
              <w:jc w:val="left"/>
              <w:rPr>
                <w:sz w:val="20"/>
              </w:rPr>
            </w:pPr>
            <w:r>
              <w:rPr>
                <w:sz w:val="20"/>
              </w:rPr>
              <w:t>- Se préoccupe de la qualité de son enseignement</w:t>
            </w:r>
          </w:p>
          <w:p w:rsidR="0059180E" w:rsidRDefault="0059180E" w:rsidP="001679AE">
            <w:pPr>
              <w:ind w:left="142"/>
              <w:jc w:val="left"/>
              <w:rPr>
                <w:sz w:val="20"/>
              </w:rPr>
            </w:pPr>
            <w:r>
              <w:rPr>
                <w:sz w:val="20"/>
              </w:rPr>
              <w:t>- Démarche réflexive dans et sur l’action</w:t>
            </w:r>
          </w:p>
          <w:p w:rsidR="0059180E" w:rsidRDefault="0059180E" w:rsidP="001679AE">
            <w:pPr>
              <w:ind w:left="142"/>
              <w:jc w:val="left"/>
              <w:rPr>
                <w:sz w:val="20"/>
              </w:rPr>
            </w:pPr>
            <w:r>
              <w:rPr>
                <w:sz w:val="20"/>
              </w:rPr>
              <w:t>- Analyse, évalue et cherche à améliorer son enseignement à partir des informations recueillies et des rétroactions des étudiants</w:t>
            </w:r>
          </w:p>
          <w:p w:rsidR="0059180E" w:rsidRDefault="0059180E" w:rsidP="001679AE">
            <w:pPr>
              <w:ind w:left="142"/>
              <w:jc w:val="left"/>
              <w:rPr>
                <w:sz w:val="20"/>
              </w:rPr>
            </w:pPr>
            <w:r>
              <w:rPr>
                <w:sz w:val="20"/>
              </w:rPr>
              <w:t>- Risque d’une « illusion de sa capacité à expliquer » la complexité des situations d’enseignement et d’apprentissage</w:t>
            </w:r>
          </w:p>
        </w:tc>
      </w:tr>
      <w:tr w:rsidR="0059180E" w:rsidRPr="0061752D" w:rsidTr="0059180E">
        <w:trPr>
          <w:trHeight w:val="584"/>
          <w:jc w:val="center"/>
        </w:trPr>
        <w:tc>
          <w:tcPr>
            <w:tcW w:w="2226" w:type="dxa"/>
            <w:shd w:val="clear" w:color="auto" w:fill="DAEEF3"/>
            <w:vAlign w:val="center"/>
          </w:tcPr>
          <w:p w:rsidR="0059180E" w:rsidRPr="0059180E" w:rsidRDefault="0059180E" w:rsidP="001679AE">
            <w:pPr>
              <w:ind w:left="145"/>
              <w:jc w:val="left"/>
              <w:rPr>
                <w:b/>
                <w:color w:val="215868"/>
              </w:rPr>
            </w:pPr>
            <w:r w:rsidRPr="0059180E">
              <w:rPr>
                <w:b/>
                <w:color w:val="215868"/>
              </w:rPr>
              <w:t>Praticien chercheur</w:t>
            </w:r>
          </w:p>
        </w:tc>
        <w:tc>
          <w:tcPr>
            <w:tcW w:w="6776" w:type="dxa"/>
            <w:shd w:val="clear" w:color="auto" w:fill="FFFFFF"/>
            <w:vAlign w:val="center"/>
          </w:tcPr>
          <w:p w:rsidR="0059180E" w:rsidRDefault="0059180E" w:rsidP="001679AE">
            <w:pPr>
              <w:ind w:left="142"/>
              <w:jc w:val="left"/>
              <w:rPr>
                <w:sz w:val="20"/>
              </w:rPr>
            </w:pPr>
            <w:r>
              <w:rPr>
                <w:sz w:val="20"/>
              </w:rPr>
              <w:t>- Confronte ses questionnements et ses réflexions aux écrits scientifiques en pédagogie de l’enseignement supérieur</w:t>
            </w:r>
          </w:p>
          <w:p w:rsidR="0059180E" w:rsidRDefault="0059180E" w:rsidP="001679AE">
            <w:pPr>
              <w:ind w:left="142"/>
              <w:jc w:val="left"/>
              <w:rPr>
                <w:sz w:val="20"/>
              </w:rPr>
            </w:pPr>
            <w:r>
              <w:rPr>
                <w:sz w:val="20"/>
              </w:rPr>
              <w:t>- Dépasse ses interrogations personnelles pour en faire des questions de recherche</w:t>
            </w:r>
          </w:p>
          <w:p w:rsidR="0059180E" w:rsidRDefault="0059180E" w:rsidP="001679AE">
            <w:pPr>
              <w:ind w:left="142"/>
              <w:jc w:val="left"/>
              <w:rPr>
                <w:sz w:val="20"/>
              </w:rPr>
            </w:pPr>
            <w:r>
              <w:rPr>
                <w:sz w:val="20"/>
              </w:rPr>
              <w:t>- Recours à des méthodes rigoureuses pour colliger des données</w:t>
            </w:r>
          </w:p>
        </w:tc>
      </w:tr>
      <w:tr w:rsidR="0059180E" w:rsidRPr="0061752D" w:rsidTr="0059180E">
        <w:trPr>
          <w:trHeight w:val="584"/>
          <w:jc w:val="center"/>
        </w:trPr>
        <w:tc>
          <w:tcPr>
            <w:tcW w:w="2226" w:type="dxa"/>
            <w:shd w:val="clear" w:color="auto" w:fill="DAEEF3"/>
            <w:vAlign w:val="center"/>
          </w:tcPr>
          <w:p w:rsidR="0059180E" w:rsidRPr="0059180E" w:rsidRDefault="0059180E" w:rsidP="001679AE">
            <w:pPr>
              <w:ind w:left="145"/>
              <w:jc w:val="left"/>
              <w:rPr>
                <w:b/>
                <w:color w:val="215868"/>
              </w:rPr>
            </w:pPr>
            <w:r w:rsidRPr="0059180E">
              <w:rPr>
                <w:b/>
                <w:color w:val="215868"/>
              </w:rPr>
              <w:t>chercheur en pédagogie</w:t>
            </w:r>
          </w:p>
        </w:tc>
        <w:tc>
          <w:tcPr>
            <w:tcW w:w="6776" w:type="dxa"/>
            <w:shd w:val="clear" w:color="auto" w:fill="FFFFFF"/>
            <w:vAlign w:val="center"/>
          </w:tcPr>
          <w:p w:rsidR="0059180E" w:rsidRDefault="0059180E" w:rsidP="001679AE">
            <w:pPr>
              <w:ind w:left="142"/>
              <w:jc w:val="left"/>
              <w:rPr>
                <w:sz w:val="20"/>
              </w:rPr>
            </w:pPr>
            <w:r>
              <w:rPr>
                <w:sz w:val="20"/>
              </w:rPr>
              <w:t>- Expertise de recherche sur l’enseignement et l’apprentissage</w:t>
            </w:r>
          </w:p>
          <w:p w:rsidR="0059180E" w:rsidRDefault="0059180E" w:rsidP="001679AE">
            <w:pPr>
              <w:ind w:left="142"/>
              <w:jc w:val="left"/>
              <w:rPr>
                <w:sz w:val="20"/>
              </w:rPr>
            </w:pPr>
            <w:r>
              <w:rPr>
                <w:sz w:val="20"/>
              </w:rPr>
              <w:t>- Etudie de manière rigoureuse sa réalité pédagogique afin de contribuer à l’avancement des connaissances sur l’enseignement et l’apprentissage</w:t>
            </w:r>
          </w:p>
          <w:p w:rsidR="0059180E" w:rsidRDefault="0059180E" w:rsidP="001679AE">
            <w:pPr>
              <w:ind w:left="142"/>
              <w:jc w:val="left"/>
              <w:rPr>
                <w:sz w:val="20"/>
              </w:rPr>
            </w:pPr>
            <w:r>
              <w:rPr>
                <w:sz w:val="20"/>
              </w:rPr>
              <w:t>- Communique dans des colloques ou des congrès scientifiques</w:t>
            </w:r>
          </w:p>
          <w:p w:rsidR="0059180E" w:rsidRDefault="0059180E" w:rsidP="001679AE">
            <w:pPr>
              <w:ind w:left="142"/>
              <w:jc w:val="left"/>
              <w:rPr>
                <w:sz w:val="20"/>
              </w:rPr>
            </w:pPr>
            <w:r>
              <w:rPr>
                <w:sz w:val="20"/>
              </w:rPr>
              <w:t>- Publie ses résultats dans des revues scientifiques</w:t>
            </w:r>
          </w:p>
        </w:tc>
      </w:tr>
    </w:tbl>
    <w:p w:rsidR="0059180E" w:rsidRPr="00935380" w:rsidRDefault="0059180E" w:rsidP="0059180E">
      <w:pPr>
        <w:spacing w:before="60"/>
        <w:jc w:val="center"/>
        <w:rPr>
          <w:sz w:val="20"/>
        </w:rPr>
      </w:pPr>
      <w:r w:rsidRPr="00935380">
        <w:rPr>
          <w:b/>
          <w:color w:val="215868"/>
          <w:sz w:val="20"/>
        </w:rPr>
        <w:t xml:space="preserve">Tableau </w:t>
      </w:r>
      <w:r w:rsidR="003C36E3">
        <w:rPr>
          <w:b/>
          <w:color w:val="215868"/>
          <w:sz w:val="20"/>
        </w:rPr>
        <w:t>4</w:t>
      </w:r>
      <w:r w:rsidRPr="00935380">
        <w:rPr>
          <w:sz w:val="20"/>
        </w:rPr>
        <w:t xml:space="preserve">. Influence des conceptions sur les pratiques pédagogiques et réciproquement. Adapté de Bédard </w:t>
      </w:r>
      <w:r w:rsidRPr="00935380">
        <w:rPr>
          <w:sz w:val="20"/>
        </w:rPr>
        <w:fldChar w:fldCharType="begin">
          <w:fldData xml:space="preserve">PEVuZE5vdGU+PENpdGUgRXhjbHVkZUF1dGg9IjEiPjxBdXRob3I+QsOpZGFyZDwvQXV0aG9yPjxZ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</w:fldData>
        </w:fldChar>
      </w:r>
      <w:r w:rsidRPr="00935380">
        <w:rPr>
          <w:sz w:val="20"/>
        </w:rPr>
        <w:instrText xml:space="preserve"> ADDIN EN.CITE </w:instrText>
      </w:r>
      <w:r w:rsidRPr="00935380">
        <w:rPr>
          <w:sz w:val="20"/>
        </w:rPr>
        <w:fldChar w:fldCharType="begin">
          <w:fldData xml:space="preserve">PEVuZE5vdGU+PENpdGUgRXhjbHVkZUF1dGg9IjEiPjxBdXRob3I+QsOpZGFyZDwvQXV0aG9yPjxZ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</w:fldData>
        </w:fldChar>
      </w:r>
      <w:r w:rsidRPr="00935380">
        <w:rPr>
          <w:sz w:val="20"/>
        </w:rPr>
        <w:instrText xml:space="preserve"> ADDIN EN.CITE.DATA </w:instrText>
      </w:r>
      <w:r w:rsidRPr="00935380">
        <w:rPr>
          <w:sz w:val="20"/>
        </w:rPr>
      </w:r>
      <w:r w:rsidRPr="00935380">
        <w:rPr>
          <w:sz w:val="20"/>
        </w:rPr>
        <w:fldChar w:fldCharType="end"/>
      </w:r>
      <w:r w:rsidRPr="00935380">
        <w:rPr>
          <w:sz w:val="20"/>
        </w:rPr>
      </w:r>
      <w:r w:rsidRPr="00935380">
        <w:rPr>
          <w:sz w:val="20"/>
        </w:rPr>
        <w:fldChar w:fldCharType="separate"/>
      </w:r>
      <w:r w:rsidRPr="00935380">
        <w:rPr>
          <w:noProof/>
          <w:sz w:val="20"/>
        </w:rPr>
        <w:t>(</w:t>
      </w:r>
      <w:hyperlink w:anchor="_ENREF_2" w:tooltip="Bédard, 2014 #643" w:history="1">
        <w:r w:rsidR="006F52DF" w:rsidRPr="00935380">
          <w:rPr>
            <w:noProof/>
            <w:sz w:val="20"/>
          </w:rPr>
          <w:t>2014</w:t>
        </w:r>
      </w:hyperlink>
      <w:r w:rsidRPr="00935380">
        <w:rPr>
          <w:noProof/>
          <w:sz w:val="20"/>
        </w:rPr>
        <w:t xml:space="preserve">, </w:t>
      </w:r>
      <w:hyperlink w:anchor="_ENREF_3" w:tooltip="Bédard, 2017 #644" w:history="1">
        <w:r w:rsidR="006F52DF" w:rsidRPr="00935380">
          <w:rPr>
            <w:noProof/>
            <w:sz w:val="20"/>
          </w:rPr>
          <w:t>2017</w:t>
        </w:r>
      </w:hyperlink>
      <w:r w:rsidRPr="00935380">
        <w:rPr>
          <w:noProof/>
          <w:sz w:val="20"/>
        </w:rPr>
        <w:t xml:space="preserve">; </w:t>
      </w:r>
      <w:hyperlink w:anchor="_ENREF_4" w:tooltip="Bédard, 2015 #645" w:history="1">
        <w:r w:rsidR="006F52DF" w:rsidRPr="00935380">
          <w:rPr>
            <w:noProof/>
            <w:sz w:val="20"/>
          </w:rPr>
          <w:t>2015</w:t>
        </w:r>
      </w:hyperlink>
      <w:r w:rsidRPr="00935380">
        <w:rPr>
          <w:noProof/>
          <w:sz w:val="20"/>
        </w:rPr>
        <w:t>)</w:t>
      </w:r>
      <w:r w:rsidRPr="00935380">
        <w:rPr>
          <w:sz w:val="20"/>
        </w:rPr>
        <w:fldChar w:fldCharType="end"/>
      </w:r>
      <w:r w:rsidRPr="00935380">
        <w:rPr>
          <w:sz w:val="20"/>
        </w:rPr>
        <w:t>, par le Service de soutien à l’enseignement de l’Université Laval</w:t>
      </w:r>
      <w:r w:rsidRPr="00935380">
        <w:rPr>
          <w:rStyle w:val="Appelnotedebasdep"/>
          <w:sz w:val="20"/>
        </w:rPr>
        <w:footnoteReference w:id="5"/>
      </w:r>
      <w:r w:rsidRPr="00935380">
        <w:rPr>
          <w:sz w:val="20"/>
        </w:rPr>
        <w:t>.</w:t>
      </w:r>
    </w:p>
    <w:p w:rsidR="00DE7C2F" w:rsidRDefault="00DE7C2F" w:rsidP="0059180E"/>
    <w:p w:rsidR="0059180E" w:rsidRDefault="00F65C4E" w:rsidP="0059180E">
      <w:r>
        <w:rPr>
          <w:noProof/>
          <w:lang w:eastAsia="fr-FR"/>
        </w:rPr>
        <w:pict>
          <v:roundrect id="_x0000_s1130" style="position:absolute;left:0;text-align:left;margin-left:-80.6pt;margin-top:11.75pt;width:543.75pt;height:87pt;z-index:-3" arcsize="10923f" fillcolor="#daeef3" stroked="f"/>
        </w:pict>
      </w:r>
    </w:p>
    <w:p w:rsidR="00882422" w:rsidRDefault="0059180E" w:rsidP="009B0309">
      <w:r w:rsidRPr="001A1EAD">
        <w:t xml:space="preserve">→ </w:t>
      </w:r>
      <w:r>
        <w:t>Dans le cadre d</w:t>
      </w:r>
      <w:r w:rsidR="005C407D">
        <w:t xml:space="preserve">e notre étude, </w:t>
      </w:r>
      <w:r w:rsidR="005428F4">
        <w:t>les informatio</w:t>
      </w:r>
      <w:r w:rsidR="005C407D">
        <w:t>n</w:t>
      </w:r>
      <w:r w:rsidR="005428F4">
        <w:t>s</w:t>
      </w:r>
      <w:r w:rsidR="005C407D">
        <w:t xml:space="preserve"> recueillies </w:t>
      </w:r>
      <w:r w:rsidR="00882422">
        <w:t>sur les conceptions</w:t>
      </w:r>
      <w:r w:rsidR="00BB5D57">
        <w:t xml:space="preserve"> de l’enseignement/apprentissage </w:t>
      </w:r>
      <w:r w:rsidR="00882422">
        <w:t>des enseignants</w:t>
      </w:r>
      <w:r w:rsidR="00BB5D57">
        <w:t>, sur leur pratique et sur leur posture de praticien</w:t>
      </w:r>
      <w:r w:rsidR="00882422">
        <w:t xml:space="preserve">, </w:t>
      </w:r>
      <w:r w:rsidR="00036A55">
        <w:t xml:space="preserve">nous permettront d’apprécier </w:t>
      </w:r>
      <w:r w:rsidR="00625566">
        <w:t xml:space="preserve">leur niveau </w:t>
      </w:r>
      <w:r w:rsidR="00BB5D57">
        <w:t>de développement pédagogique</w:t>
      </w:r>
      <w:r w:rsidR="00625566">
        <w:t>. Nous utiliserons pour cela la catégorisation de Bédard</w:t>
      </w:r>
      <w:r w:rsidR="00BB5D57">
        <w:t xml:space="preserve"> : </w:t>
      </w:r>
      <w:r w:rsidR="00036A55">
        <w:t>praticien, praticien réflexif, praticien ch</w:t>
      </w:r>
      <w:r w:rsidR="00BB5D57">
        <w:t>ercheur, chercheur en pédagogie</w:t>
      </w:r>
      <w:r w:rsidR="00036A55">
        <w:t xml:space="preserve">. </w:t>
      </w:r>
    </w:p>
    <w:p w:rsidR="00036A55" w:rsidRDefault="00036A55" w:rsidP="009B0309"/>
    <w:p w:rsidR="00036A55" w:rsidRDefault="00036A55" w:rsidP="009B0309"/>
    <w:p w:rsidR="00036A55" w:rsidRDefault="00036A55" w:rsidP="009B0309"/>
    <w:p w:rsidR="00036A55" w:rsidRDefault="00036A55" w:rsidP="009B0309">
      <w:pPr>
        <w:sectPr w:rsidR="00036A55">
          <w:pgSz w:w="11906" w:h="16838"/>
          <w:pgMar w:top="1417" w:right="1417" w:bottom="1417" w:left="1417" w:header="708" w:footer="708" w:gutter="0"/>
          <w:cols w:space="708"/>
          <w:docGrid w:linePitch="360"/>
        </w:sectPr>
      </w:pPr>
    </w:p>
    <w:p w:rsidR="009B0309" w:rsidRPr="009B0309" w:rsidRDefault="009B0309" w:rsidP="009B0309">
      <w:pPr>
        <w:rPr>
          <w:sz w:val="56"/>
          <w:szCs w:val="56"/>
        </w:rPr>
      </w:pPr>
    </w:p>
    <w:p w:rsidR="009B0309" w:rsidRPr="009B0309" w:rsidRDefault="009B0309" w:rsidP="009B0309">
      <w:pPr>
        <w:rPr>
          <w:sz w:val="56"/>
          <w:szCs w:val="56"/>
        </w:rPr>
      </w:pPr>
    </w:p>
    <w:p w:rsidR="009B0309" w:rsidRPr="009B0309" w:rsidRDefault="009B0309" w:rsidP="009B0309">
      <w:pPr>
        <w:rPr>
          <w:sz w:val="56"/>
          <w:szCs w:val="56"/>
        </w:rPr>
      </w:pPr>
    </w:p>
    <w:p w:rsidR="009B0309" w:rsidRPr="009B0309" w:rsidRDefault="009B0309" w:rsidP="009B0309">
      <w:pPr>
        <w:rPr>
          <w:sz w:val="56"/>
          <w:szCs w:val="56"/>
        </w:rPr>
      </w:pPr>
    </w:p>
    <w:p w:rsidR="009B0309" w:rsidRPr="009B0309" w:rsidRDefault="009B0309" w:rsidP="009B0309">
      <w:pPr>
        <w:rPr>
          <w:sz w:val="56"/>
          <w:szCs w:val="56"/>
        </w:rPr>
      </w:pPr>
    </w:p>
    <w:p w:rsidR="009B0309" w:rsidRPr="009B0309" w:rsidRDefault="009B0309" w:rsidP="009B0309">
      <w:pPr>
        <w:rPr>
          <w:sz w:val="56"/>
          <w:szCs w:val="56"/>
        </w:rPr>
      </w:pPr>
    </w:p>
    <w:p w:rsidR="009B0309" w:rsidRPr="009B0309" w:rsidRDefault="009B0309" w:rsidP="009B0309">
      <w:pPr>
        <w:rPr>
          <w:sz w:val="56"/>
          <w:szCs w:val="56"/>
        </w:rPr>
      </w:pPr>
    </w:p>
    <w:p w:rsidR="009B0309" w:rsidRPr="00481C84" w:rsidRDefault="009B0309" w:rsidP="00481C84">
      <w:pPr>
        <w:pStyle w:val="Titre1"/>
        <w:jc w:val="center"/>
        <w:rPr>
          <w:sz w:val="52"/>
          <w:szCs w:val="52"/>
        </w:rPr>
      </w:pPr>
      <w:bookmarkStart w:id="26" w:name="_Toc121475330"/>
      <w:r w:rsidRPr="00481C84">
        <w:rPr>
          <w:sz w:val="52"/>
          <w:szCs w:val="52"/>
        </w:rPr>
        <w:t>Partie méthodologique</w:t>
      </w:r>
      <w:bookmarkEnd w:id="26"/>
    </w:p>
    <w:p w:rsidR="009B0309" w:rsidRPr="009B0309" w:rsidRDefault="009B0309" w:rsidP="009B0309">
      <w:pPr>
        <w:sectPr w:rsidR="009B0309" w:rsidRPr="009B0309">
          <w:pgSz w:w="11906" w:h="16838"/>
          <w:pgMar w:top="1417" w:right="1417" w:bottom="1417" w:left="1417" w:header="708" w:footer="708" w:gutter="0"/>
          <w:cols w:space="708"/>
          <w:docGrid w:linePitch="360"/>
        </w:sectPr>
      </w:pPr>
    </w:p>
    <w:p w:rsidR="00F331A9" w:rsidRPr="000602E6" w:rsidRDefault="009B0309" w:rsidP="000602E6">
      <w:pPr>
        <w:pStyle w:val="Titre1"/>
        <w:shd w:val="clear" w:color="auto" w:fill="DAEEF3"/>
        <w:rPr>
          <w:color w:val="215868"/>
        </w:rPr>
      </w:pPr>
      <w:bookmarkStart w:id="27" w:name="_Toc121475331"/>
      <w:r w:rsidRPr="000602E6">
        <w:rPr>
          <w:color w:val="215868"/>
        </w:rPr>
        <w:lastRenderedPageBreak/>
        <w:t xml:space="preserve">I. </w:t>
      </w:r>
      <w:r w:rsidR="00211A25">
        <w:rPr>
          <w:color w:val="215868"/>
        </w:rPr>
        <w:t>Cadre</w:t>
      </w:r>
      <w:r w:rsidR="00AB72B0" w:rsidRPr="000602E6">
        <w:rPr>
          <w:color w:val="215868"/>
        </w:rPr>
        <w:t xml:space="preserve"> d’évaluation </w:t>
      </w:r>
      <w:r w:rsidR="003365AF">
        <w:rPr>
          <w:color w:val="215868"/>
        </w:rPr>
        <w:t>des dispositifs hybrides</w:t>
      </w:r>
      <w:bookmarkEnd w:id="27"/>
    </w:p>
    <w:p w:rsidR="009B0309" w:rsidRDefault="009B0309" w:rsidP="009B0309"/>
    <w:p w:rsidR="009B0309" w:rsidRDefault="009B0309" w:rsidP="009B0309"/>
    <w:p w:rsidR="008166BE" w:rsidRDefault="00075DFC" w:rsidP="009B0309">
      <w:r>
        <w:t>À partir</w:t>
      </w:r>
      <w:r w:rsidR="009B0309">
        <w:t xml:space="preserve"> des recherche</w:t>
      </w:r>
      <w:r w:rsidR="00F70F25">
        <w:t>s pré-citées, nous avons défini</w:t>
      </w:r>
      <w:r w:rsidR="009B0309">
        <w:t xml:space="preserve"> un cadre d’évaluation, comprenant les critères et les outils méthodologiques associés (</w:t>
      </w:r>
      <w:proofErr w:type="gramStart"/>
      <w:r w:rsidR="009B0309" w:rsidRPr="009B0309">
        <w:rPr>
          <w:i/>
        </w:rPr>
        <w:t>Cf</w:t>
      </w:r>
      <w:r w:rsidR="009B0309">
        <w:t> .</w:t>
      </w:r>
      <w:proofErr w:type="gramEnd"/>
      <w:r w:rsidR="009B0309">
        <w:t xml:space="preserve"> Tableau </w:t>
      </w:r>
      <w:r w:rsidR="003C36E3">
        <w:t>5</w:t>
      </w:r>
      <w:r w:rsidR="009B0309">
        <w:t>).</w:t>
      </w:r>
      <w:r w:rsidR="00C337F6">
        <w:t xml:space="preserve"> </w:t>
      </w:r>
    </w:p>
    <w:p w:rsidR="009B0309" w:rsidRPr="009B0309" w:rsidRDefault="009B0309" w:rsidP="009B0309"/>
    <w:tbl>
      <w:tblPr>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994"/>
        <w:gridCol w:w="1792"/>
        <w:gridCol w:w="2126"/>
        <w:gridCol w:w="5245"/>
        <w:gridCol w:w="2019"/>
      </w:tblGrid>
      <w:tr w:rsidR="00BE4CB0" w:rsidRPr="009A4F6D" w:rsidTr="00670185">
        <w:tc>
          <w:tcPr>
            <w:tcW w:w="2994" w:type="dxa"/>
            <w:shd w:val="clear" w:color="auto" w:fill="DAEEF3"/>
            <w:vAlign w:val="center"/>
          </w:tcPr>
          <w:p w:rsidR="00BE4CB0" w:rsidRPr="009A4F6D" w:rsidRDefault="00BE4CB0" w:rsidP="009A4F6D">
            <w:pPr>
              <w:spacing w:before="60"/>
              <w:jc w:val="center"/>
              <w:rPr>
                <w:b/>
                <w:color w:val="215868"/>
              </w:rPr>
            </w:pPr>
            <w:r w:rsidRPr="006504B2">
              <w:rPr>
                <w:b/>
                <w:color w:val="215868"/>
              </w:rPr>
              <w:t>Critères</w:t>
            </w:r>
          </w:p>
        </w:tc>
        <w:tc>
          <w:tcPr>
            <w:tcW w:w="9163" w:type="dxa"/>
            <w:gridSpan w:val="3"/>
            <w:shd w:val="clear" w:color="auto" w:fill="DAEEF3"/>
            <w:vAlign w:val="center"/>
          </w:tcPr>
          <w:p w:rsidR="00BE4CB0" w:rsidRPr="006504B2" w:rsidRDefault="00BE4CB0" w:rsidP="00B52225">
            <w:pPr>
              <w:spacing w:before="60"/>
              <w:jc w:val="center"/>
              <w:rPr>
                <w:b/>
                <w:color w:val="215868"/>
              </w:rPr>
            </w:pPr>
            <w:r w:rsidRPr="006504B2">
              <w:rPr>
                <w:b/>
                <w:color w:val="215868"/>
              </w:rPr>
              <w:t>Indicateurs</w:t>
            </w:r>
          </w:p>
        </w:tc>
        <w:tc>
          <w:tcPr>
            <w:tcW w:w="2019" w:type="dxa"/>
            <w:shd w:val="clear" w:color="auto" w:fill="DAEEF3"/>
            <w:vAlign w:val="center"/>
          </w:tcPr>
          <w:p w:rsidR="00BE4CB0" w:rsidRPr="006504B2" w:rsidRDefault="00BE4CB0" w:rsidP="00B52225">
            <w:pPr>
              <w:spacing w:before="60"/>
              <w:jc w:val="center"/>
              <w:rPr>
                <w:b/>
                <w:color w:val="215868"/>
              </w:rPr>
            </w:pPr>
            <w:r w:rsidRPr="006504B2">
              <w:rPr>
                <w:b/>
                <w:color w:val="215868"/>
              </w:rPr>
              <w:t>Sources de vérification</w:t>
            </w:r>
          </w:p>
        </w:tc>
      </w:tr>
      <w:tr w:rsidR="00F46536" w:rsidRPr="009A4F6D" w:rsidTr="00670185">
        <w:tc>
          <w:tcPr>
            <w:tcW w:w="2994" w:type="dxa"/>
            <w:vMerge w:val="restart"/>
            <w:shd w:val="clear" w:color="auto" w:fill="DAEEF3"/>
            <w:vAlign w:val="center"/>
          </w:tcPr>
          <w:p w:rsidR="00F46536" w:rsidRPr="009A4F6D" w:rsidRDefault="00F46536" w:rsidP="009A4F6D">
            <w:pPr>
              <w:spacing w:before="60"/>
              <w:jc w:val="center"/>
              <w:rPr>
                <w:b/>
                <w:color w:val="215868"/>
              </w:rPr>
            </w:pPr>
            <w:r w:rsidRPr="009A4F6D">
              <w:rPr>
                <w:b/>
                <w:color w:val="215868"/>
              </w:rPr>
              <w:t>Pertinence des dispositifs hybrides</w:t>
            </w:r>
          </w:p>
          <w:p w:rsidR="00F46536" w:rsidRPr="009A4F6D" w:rsidRDefault="00F224C4" w:rsidP="009A4F6D">
            <w:pPr>
              <w:spacing w:before="60"/>
              <w:jc w:val="center"/>
              <w:rPr>
                <w:b/>
                <w:color w:val="215868"/>
              </w:rPr>
            </w:pPr>
            <w:r>
              <w:rPr>
                <w:i/>
                <w:color w:val="215868"/>
                <w:sz w:val="20"/>
              </w:rPr>
              <w:t>L’hybridation correspond aux a</w:t>
            </w:r>
            <w:r w:rsidR="00F46536" w:rsidRPr="009A4F6D">
              <w:rPr>
                <w:i/>
                <w:color w:val="215868"/>
                <w:sz w:val="20"/>
              </w:rPr>
              <w:t>ttentes et besoins des étudiants et des enseignants</w:t>
            </w:r>
          </w:p>
        </w:tc>
        <w:tc>
          <w:tcPr>
            <w:tcW w:w="3918" w:type="dxa"/>
            <w:gridSpan w:val="2"/>
            <w:shd w:val="clear" w:color="auto" w:fill="auto"/>
            <w:vAlign w:val="center"/>
          </w:tcPr>
          <w:p w:rsidR="00F46536" w:rsidRPr="009A4F6D" w:rsidRDefault="00F46536" w:rsidP="009A4F6D">
            <w:pPr>
              <w:spacing w:before="60"/>
              <w:jc w:val="left"/>
              <w:rPr>
                <w:color w:val="000000"/>
              </w:rPr>
            </w:pPr>
            <w:r>
              <w:rPr>
                <w:color w:val="000000"/>
              </w:rPr>
              <w:t>Appréciation générale de l’enseignement hybride</w:t>
            </w:r>
          </w:p>
        </w:tc>
        <w:tc>
          <w:tcPr>
            <w:tcW w:w="5245" w:type="dxa"/>
            <w:vAlign w:val="center"/>
          </w:tcPr>
          <w:p w:rsidR="00AA080F" w:rsidRDefault="00AA080F" w:rsidP="006649D0">
            <w:pPr>
              <w:spacing w:before="60"/>
              <w:jc w:val="left"/>
              <w:rPr>
                <w:color w:val="000000"/>
              </w:rPr>
            </w:pPr>
            <w:r>
              <w:rPr>
                <w:rFonts w:cs="Times New Roman"/>
                <w:color w:val="000000"/>
              </w:rPr>
              <w:t>→</w:t>
            </w:r>
            <w:r>
              <w:rPr>
                <w:color w:val="000000"/>
              </w:rPr>
              <w:t xml:space="preserve"> Nombre d’étudiants appréciant l’enseignement hybride</w:t>
            </w:r>
          </w:p>
          <w:p w:rsidR="00F46536" w:rsidRDefault="0013663E" w:rsidP="0013663E">
            <w:pPr>
              <w:spacing w:before="60"/>
              <w:jc w:val="left"/>
              <w:rPr>
                <w:color w:val="000000"/>
              </w:rPr>
            </w:pPr>
            <w:r>
              <w:rPr>
                <w:rFonts w:cs="Times New Roman"/>
                <w:color w:val="000000"/>
              </w:rPr>
              <w:t>→</w:t>
            </w:r>
            <w:r w:rsidR="00C67362">
              <w:rPr>
                <w:color w:val="000000"/>
              </w:rPr>
              <w:t xml:space="preserve"> </w:t>
            </w:r>
            <w:r>
              <w:rPr>
                <w:color w:val="000000"/>
              </w:rPr>
              <w:t>Nombre d’étudiants préférant</w:t>
            </w:r>
            <w:r w:rsidR="00C67362">
              <w:rPr>
                <w:color w:val="000000"/>
              </w:rPr>
              <w:t xml:space="preserve"> l’enseignement hybride </w:t>
            </w:r>
            <w:r>
              <w:rPr>
                <w:color w:val="000000"/>
              </w:rPr>
              <w:t>à l’enseignement traditionnel</w:t>
            </w:r>
            <w:r w:rsidR="00C67362">
              <w:rPr>
                <w:color w:val="000000"/>
              </w:rPr>
              <w:t xml:space="preserve"> en présentiel</w:t>
            </w:r>
          </w:p>
        </w:tc>
        <w:tc>
          <w:tcPr>
            <w:tcW w:w="2019" w:type="dxa"/>
            <w:vAlign w:val="center"/>
          </w:tcPr>
          <w:p w:rsidR="00F46536" w:rsidRPr="009A4F6D" w:rsidRDefault="00153D1E" w:rsidP="00321EAF">
            <w:pPr>
              <w:spacing w:before="60"/>
              <w:jc w:val="left"/>
              <w:rPr>
                <w:color w:val="000000"/>
              </w:rPr>
            </w:pPr>
            <w:r>
              <w:rPr>
                <w:color w:val="000000"/>
              </w:rPr>
              <w:t>- Questionnaire E</w:t>
            </w:r>
          </w:p>
        </w:tc>
      </w:tr>
      <w:tr w:rsidR="00F46536" w:rsidRPr="009A4F6D" w:rsidTr="00670185">
        <w:tc>
          <w:tcPr>
            <w:tcW w:w="2994" w:type="dxa"/>
            <w:vMerge/>
            <w:shd w:val="clear" w:color="auto" w:fill="DAEEF3"/>
            <w:vAlign w:val="center"/>
          </w:tcPr>
          <w:p w:rsidR="00F46536" w:rsidRPr="009A4F6D" w:rsidRDefault="00F46536" w:rsidP="009A4F6D">
            <w:pPr>
              <w:spacing w:before="60"/>
              <w:jc w:val="center"/>
              <w:rPr>
                <w:i/>
                <w:color w:val="215868"/>
              </w:rPr>
            </w:pPr>
          </w:p>
        </w:tc>
        <w:tc>
          <w:tcPr>
            <w:tcW w:w="3918" w:type="dxa"/>
            <w:gridSpan w:val="2"/>
            <w:shd w:val="clear" w:color="auto" w:fill="auto"/>
            <w:vAlign w:val="center"/>
          </w:tcPr>
          <w:p w:rsidR="00F46536" w:rsidRPr="009A4F6D" w:rsidRDefault="00F46536" w:rsidP="006649D0">
            <w:pPr>
              <w:spacing w:before="60"/>
              <w:jc w:val="left"/>
              <w:rPr>
                <w:color w:val="000000"/>
              </w:rPr>
            </w:pPr>
            <w:r w:rsidRPr="009A4F6D">
              <w:rPr>
                <w:color w:val="000000"/>
              </w:rPr>
              <w:t>Points forts de l’hybridation</w:t>
            </w:r>
            <w:r>
              <w:rPr>
                <w:color w:val="000000"/>
              </w:rPr>
              <w:t xml:space="preserve"> </w:t>
            </w:r>
          </w:p>
        </w:tc>
        <w:tc>
          <w:tcPr>
            <w:tcW w:w="5245" w:type="dxa"/>
            <w:vAlign w:val="center"/>
          </w:tcPr>
          <w:p w:rsidR="00F46536" w:rsidRPr="009A4F6D" w:rsidRDefault="0013663E" w:rsidP="00226015">
            <w:pPr>
              <w:spacing w:before="60"/>
              <w:jc w:val="left"/>
              <w:rPr>
                <w:color w:val="000000"/>
              </w:rPr>
            </w:pPr>
            <w:r>
              <w:rPr>
                <w:rFonts w:cs="Times New Roman"/>
                <w:color w:val="000000"/>
              </w:rPr>
              <w:t xml:space="preserve">→ </w:t>
            </w:r>
            <w:r w:rsidR="00F46536">
              <w:rPr>
                <w:color w:val="000000"/>
              </w:rPr>
              <w:t xml:space="preserve">Les trois principaux points forts de l’hybridation, les plus appréciés par les acteurs, sont mentionnés </w:t>
            </w:r>
          </w:p>
        </w:tc>
        <w:tc>
          <w:tcPr>
            <w:tcW w:w="2019" w:type="dxa"/>
            <w:vAlign w:val="center"/>
          </w:tcPr>
          <w:p w:rsidR="00153D1E" w:rsidRDefault="00153D1E" w:rsidP="000D7DA1">
            <w:pPr>
              <w:spacing w:before="60"/>
              <w:jc w:val="left"/>
              <w:rPr>
                <w:color w:val="000000"/>
              </w:rPr>
            </w:pPr>
            <w:r>
              <w:rPr>
                <w:color w:val="000000"/>
              </w:rPr>
              <w:t>- Questionnaire E</w:t>
            </w:r>
          </w:p>
          <w:p w:rsidR="00F46536" w:rsidRPr="009A4F6D" w:rsidRDefault="00F46536" w:rsidP="000D7DA1">
            <w:pPr>
              <w:spacing w:before="60"/>
              <w:jc w:val="left"/>
              <w:rPr>
                <w:color w:val="000000"/>
              </w:rPr>
            </w:pPr>
            <w:r>
              <w:rPr>
                <w:color w:val="000000"/>
              </w:rPr>
              <w:t>- Focus groupe Ens</w:t>
            </w:r>
            <w:r w:rsidRPr="009A4F6D">
              <w:rPr>
                <w:color w:val="000000"/>
              </w:rPr>
              <w:t xml:space="preserve"> </w:t>
            </w:r>
          </w:p>
        </w:tc>
      </w:tr>
      <w:tr w:rsidR="00F46536" w:rsidRPr="009A4F6D" w:rsidTr="00670185">
        <w:tc>
          <w:tcPr>
            <w:tcW w:w="2994" w:type="dxa"/>
            <w:vMerge/>
            <w:shd w:val="clear" w:color="auto" w:fill="DAEEF3"/>
            <w:vAlign w:val="center"/>
          </w:tcPr>
          <w:p w:rsidR="00F46536" w:rsidRPr="009A4F6D" w:rsidRDefault="00F46536" w:rsidP="009A4F6D">
            <w:pPr>
              <w:spacing w:before="60"/>
              <w:jc w:val="center"/>
              <w:rPr>
                <w:b/>
                <w:color w:val="215868"/>
              </w:rPr>
            </w:pPr>
          </w:p>
        </w:tc>
        <w:tc>
          <w:tcPr>
            <w:tcW w:w="3918" w:type="dxa"/>
            <w:gridSpan w:val="2"/>
            <w:shd w:val="clear" w:color="auto" w:fill="auto"/>
            <w:vAlign w:val="center"/>
          </w:tcPr>
          <w:p w:rsidR="00F46536" w:rsidRPr="009A4F6D" w:rsidRDefault="00F46536" w:rsidP="00226015">
            <w:pPr>
              <w:spacing w:before="60"/>
              <w:jc w:val="left"/>
              <w:rPr>
                <w:color w:val="000000"/>
              </w:rPr>
            </w:pPr>
            <w:r w:rsidRPr="009A4F6D">
              <w:rPr>
                <w:color w:val="000000"/>
              </w:rPr>
              <w:t>Points faibles de l’hybridation</w:t>
            </w:r>
            <w:r>
              <w:rPr>
                <w:color w:val="000000"/>
              </w:rPr>
              <w:t xml:space="preserve"> </w:t>
            </w:r>
          </w:p>
        </w:tc>
        <w:tc>
          <w:tcPr>
            <w:tcW w:w="5245" w:type="dxa"/>
            <w:vAlign w:val="center"/>
          </w:tcPr>
          <w:p w:rsidR="00F46536" w:rsidRPr="009A4F6D" w:rsidRDefault="0013663E" w:rsidP="00226015">
            <w:pPr>
              <w:spacing w:before="60"/>
              <w:jc w:val="left"/>
              <w:rPr>
                <w:color w:val="000000"/>
              </w:rPr>
            </w:pPr>
            <w:r>
              <w:rPr>
                <w:rFonts w:cs="Times New Roman"/>
                <w:color w:val="000000"/>
              </w:rPr>
              <w:t xml:space="preserve">→ </w:t>
            </w:r>
            <w:r w:rsidR="00F46536">
              <w:rPr>
                <w:color w:val="000000"/>
              </w:rPr>
              <w:t>Les trois principaux points faibles de l’hybridation, les moins appréciés par les acteurs, sont mentionnés</w:t>
            </w:r>
          </w:p>
        </w:tc>
        <w:tc>
          <w:tcPr>
            <w:tcW w:w="2019" w:type="dxa"/>
            <w:vAlign w:val="center"/>
          </w:tcPr>
          <w:p w:rsidR="00153D1E" w:rsidRDefault="00153D1E" w:rsidP="00153D1E">
            <w:pPr>
              <w:spacing w:before="60"/>
              <w:jc w:val="left"/>
              <w:rPr>
                <w:color w:val="000000"/>
              </w:rPr>
            </w:pPr>
            <w:r>
              <w:rPr>
                <w:color w:val="000000"/>
              </w:rPr>
              <w:t>- Questionnaire E</w:t>
            </w:r>
          </w:p>
          <w:p w:rsidR="00F46536" w:rsidRPr="009A4F6D" w:rsidRDefault="00F46536" w:rsidP="000D7DA1">
            <w:pPr>
              <w:spacing w:before="60"/>
              <w:jc w:val="left"/>
              <w:rPr>
                <w:color w:val="000000"/>
              </w:rPr>
            </w:pPr>
            <w:r>
              <w:rPr>
                <w:color w:val="000000"/>
              </w:rPr>
              <w:t>- Focus groupe Ens</w:t>
            </w:r>
          </w:p>
        </w:tc>
      </w:tr>
      <w:tr w:rsidR="00F46536" w:rsidRPr="009A4F6D" w:rsidTr="00670185">
        <w:tc>
          <w:tcPr>
            <w:tcW w:w="2994" w:type="dxa"/>
            <w:vMerge/>
            <w:shd w:val="clear" w:color="auto" w:fill="DAEEF3"/>
            <w:vAlign w:val="center"/>
          </w:tcPr>
          <w:p w:rsidR="00F46536" w:rsidRPr="009A4F6D" w:rsidRDefault="00F46536" w:rsidP="009A4F6D">
            <w:pPr>
              <w:spacing w:before="60"/>
              <w:jc w:val="center"/>
              <w:rPr>
                <w:b/>
                <w:color w:val="215868"/>
              </w:rPr>
            </w:pPr>
          </w:p>
        </w:tc>
        <w:tc>
          <w:tcPr>
            <w:tcW w:w="3918" w:type="dxa"/>
            <w:gridSpan w:val="2"/>
            <w:shd w:val="clear" w:color="auto" w:fill="auto"/>
            <w:vAlign w:val="center"/>
          </w:tcPr>
          <w:p w:rsidR="00F46536" w:rsidRPr="009A4F6D" w:rsidRDefault="00F46536" w:rsidP="00226015">
            <w:pPr>
              <w:spacing w:before="60"/>
              <w:jc w:val="left"/>
              <w:rPr>
                <w:color w:val="000000"/>
              </w:rPr>
            </w:pPr>
            <w:r>
              <w:rPr>
                <w:color w:val="000000"/>
              </w:rPr>
              <w:t>Difficultés rencontrées</w:t>
            </w:r>
          </w:p>
        </w:tc>
        <w:tc>
          <w:tcPr>
            <w:tcW w:w="5245" w:type="dxa"/>
            <w:vAlign w:val="center"/>
          </w:tcPr>
          <w:p w:rsidR="00F46536" w:rsidRDefault="0013663E" w:rsidP="00226015">
            <w:pPr>
              <w:spacing w:before="60"/>
              <w:jc w:val="left"/>
              <w:rPr>
                <w:color w:val="000000"/>
              </w:rPr>
            </w:pPr>
            <w:r>
              <w:rPr>
                <w:rFonts w:cs="Times New Roman"/>
                <w:color w:val="000000"/>
              </w:rPr>
              <w:t xml:space="preserve">→ </w:t>
            </w:r>
            <w:r w:rsidR="00F224C4">
              <w:rPr>
                <w:color w:val="000000"/>
              </w:rPr>
              <w:t>Les trois principales d</w:t>
            </w:r>
            <w:r w:rsidR="001D1C32">
              <w:rPr>
                <w:color w:val="000000"/>
              </w:rPr>
              <w:t>ifficultés rencontrées durant le cours hybride/dans la mise en œuvre d’un dispositif hybride</w:t>
            </w:r>
            <w:r w:rsidR="00F224C4">
              <w:rPr>
                <w:color w:val="000000"/>
              </w:rPr>
              <w:t xml:space="preserve"> sont mentionnées par les acteurs</w:t>
            </w:r>
          </w:p>
        </w:tc>
        <w:tc>
          <w:tcPr>
            <w:tcW w:w="2019" w:type="dxa"/>
            <w:vAlign w:val="center"/>
          </w:tcPr>
          <w:p w:rsidR="001D1C32" w:rsidRDefault="001D1C32" w:rsidP="001D1C32">
            <w:pPr>
              <w:spacing w:before="60"/>
              <w:jc w:val="left"/>
              <w:rPr>
                <w:color w:val="000000"/>
              </w:rPr>
            </w:pPr>
            <w:r>
              <w:rPr>
                <w:color w:val="000000"/>
              </w:rPr>
              <w:t xml:space="preserve">- </w:t>
            </w:r>
            <w:r w:rsidR="00153D1E">
              <w:rPr>
                <w:color w:val="000000"/>
              </w:rPr>
              <w:t>Focus groupe E</w:t>
            </w:r>
          </w:p>
          <w:p w:rsidR="00F46536" w:rsidRDefault="001D1C32" w:rsidP="001D1C32">
            <w:pPr>
              <w:spacing w:before="60"/>
              <w:jc w:val="left"/>
              <w:rPr>
                <w:color w:val="000000"/>
              </w:rPr>
            </w:pPr>
            <w:r>
              <w:rPr>
                <w:color w:val="000000"/>
              </w:rPr>
              <w:t>- Focus groupe Ens</w:t>
            </w:r>
          </w:p>
        </w:tc>
      </w:tr>
      <w:tr w:rsidR="00404EA5" w:rsidRPr="009A4F6D" w:rsidTr="00670185">
        <w:tc>
          <w:tcPr>
            <w:tcW w:w="2994" w:type="dxa"/>
            <w:vMerge w:val="restart"/>
            <w:shd w:val="clear" w:color="auto" w:fill="DAEEF3"/>
            <w:vAlign w:val="center"/>
          </w:tcPr>
          <w:p w:rsidR="00404EA5" w:rsidRPr="009A4F6D" w:rsidRDefault="00404EA5" w:rsidP="009A4F6D">
            <w:pPr>
              <w:spacing w:before="60"/>
              <w:jc w:val="center"/>
              <w:rPr>
                <w:b/>
                <w:color w:val="215868"/>
              </w:rPr>
            </w:pPr>
            <w:r w:rsidRPr="009A4F6D">
              <w:rPr>
                <w:b/>
                <w:color w:val="215868"/>
              </w:rPr>
              <w:t>Efficacité des dispositifs hybrides</w:t>
            </w:r>
          </w:p>
          <w:p w:rsidR="00404EA5" w:rsidRPr="009A4F6D" w:rsidRDefault="009C48C7" w:rsidP="009C48C7">
            <w:pPr>
              <w:spacing w:before="60"/>
              <w:jc w:val="center"/>
              <w:rPr>
                <w:i/>
                <w:color w:val="215868"/>
              </w:rPr>
            </w:pPr>
            <w:r>
              <w:rPr>
                <w:i/>
                <w:color w:val="215868"/>
              </w:rPr>
              <w:t>H</w:t>
            </w:r>
            <w:r w:rsidR="00404EA5" w:rsidRPr="009A4F6D">
              <w:rPr>
                <w:i/>
                <w:color w:val="215868"/>
              </w:rPr>
              <w:t xml:space="preserve">ybridation </w:t>
            </w:r>
            <w:r>
              <w:rPr>
                <w:i/>
                <w:color w:val="215868"/>
              </w:rPr>
              <w:t xml:space="preserve">en accord avec la charte Flex-hybrid de </w:t>
            </w:r>
            <w:r>
              <w:rPr>
                <w:i/>
                <w:color w:val="215868"/>
              </w:rPr>
              <w:lastRenderedPageBreak/>
              <w:t>l’Université d’Avignon (centrée sur l’apprenant)</w:t>
            </w:r>
          </w:p>
        </w:tc>
        <w:tc>
          <w:tcPr>
            <w:tcW w:w="3918" w:type="dxa"/>
            <w:gridSpan w:val="2"/>
            <w:shd w:val="clear" w:color="auto" w:fill="auto"/>
            <w:vAlign w:val="center"/>
          </w:tcPr>
          <w:p w:rsidR="00404EA5" w:rsidRPr="009A4F6D" w:rsidRDefault="00404EA5" w:rsidP="009A4F6D">
            <w:pPr>
              <w:spacing w:before="60"/>
              <w:jc w:val="left"/>
              <w:rPr>
                <w:color w:val="000000"/>
              </w:rPr>
            </w:pPr>
            <w:r w:rsidRPr="009A4F6D">
              <w:rPr>
                <w:color w:val="000000"/>
              </w:rPr>
              <w:lastRenderedPageBreak/>
              <w:t>Alternance présence/distance</w:t>
            </w:r>
          </w:p>
        </w:tc>
        <w:tc>
          <w:tcPr>
            <w:tcW w:w="5245" w:type="dxa"/>
          </w:tcPr>
          <w:p w:rsidR="00404EA5" w:rsidRPr="00E61EB6" w:rsidRDefault="0013663E" w:rsidP="00832E92">
            <w:pPr>
              <w:spacing w:before="60"/>
              <w:jc w:val="left"/>
              <w:rPr>
                <w:rFonts w:cs="Times New Roman"/>
                <w:color w:val="000000"/>
              </w:rPr>
            </w:pPr>
            <w:r w:rsidRPr="00E61EB6">
              <w:rPr>
                <w:rFonts w:cs="Times New Roman"/>
                <w:color w:val="000000"/>
              </w:rPr>
              <w:t xml:space="preserve">→ </w:t>
            </w:r>
            <w:r w:rsidR="002C66E5" w:rsidRPr="00E61EB6">
              <w:rPr>
                <w:rFonts w:cs="Times New Roman"/>
                <w:color w:val="000000"/>
              </w:rPr>
              <w:t xml:space="preserve">Proportion de cours </w:t>
            </w:r>
            <w:r w:rsidR="00832E92" w:rsidRPr="00E61EB6">
              <w:rPr>
                <w:rFonts w:cs="Times New Roman"/>
                <w:color w:val="000000"/>
              </w:rPr>
              <w:t>à distance</w:t>
            </w:r>
          </w:p>
          <w:p w:rsidR="00832E92" w:rsidRPr="00832E92" w:rsidRDefault="00832E92" w:rsidP="00832E92">
            <w:pPr>
              <w:spacing w:before="60"/>
              <w:jc w:val="left"/>
              <w:rPr>
                <w:color w:val="FF0000"/>
              </w:rPr>
            </w:pPr>
            <w:r w:rsidRPr="00E61EB6">
              <w:rPr>
                <w:rFonts w:cs="Times New Roman"/>
                <w:color w:val="000000"/>
              </w:rPr>
              <w:t>→ Proportion de cours en présentiel</w:t>
            </w:r>
          </w:p>
        </w:tc>
        <w:tc>
          <w:tcPr>
            <w:tcW w:w="2019" w:type="dxa"/>
            <w:vAlign w:val="center"/>
          </w:tcPr>
          <w:p w:rsidR="00404EA5" w:rsidRPr="009A4F6D" w:rsidRDefault="00404EA5" w:rsidP="000D7DA1">
            <w:pPr>
              <w:spacing w:before="60"/>
              <w:jc w:val="left"/>
              <w:rPr>
                <w:color w:val="000000"/>
              </w:rPr>
            </w:pPr>
            <w:r w:rsidRPr="009A4F6D">
              <w:rPr>
                <w:color w:val="000000"/>
              </w:rPr>
              <w:t>Questionnaire E</w:t>
            </w:r>
            <w:r>
              <w:rPr>
                <w:color w:val="000000"/>
              </w:rPr>
              <w:t>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shd w:val="clear" w:color="auto" w:fill="auto"/>
            <w:vAlign w:val="center"/>
          </w:tcPr>
          <w:p w:rsidR="00B52225" w:rsidRPr="009A4F6D" w:rsidRDefault="00B52225" w:rsidP="009A4F6D">
            <w:pPr>
              <w:spacing w:before="60"/>
              <w:jc w:val="left"/>
              <w:rPr>
                <w:color w:val="000000"/>
              </w:rPr>
            </w:pPr>
            <w:r w:rsidRPr="009A4F6D">
              <w:rPr>
                <w:color w:val="000000"/>
              </w:rPr>
              <w:t>Savoirs</w:t>
            </w:r>
          </w:p>
        </w:tc>
        <w:tc>
          <w:tcPr>
            <w:tcW w:w="2126" w:type="dxa"/>
            <w:shd w:val="clear" w:color="auto" w:fill="auto"/>
          </w:tcPr>
          <w:p w:rsidR="00B52225" w:rsidRPr="009A4F6D" w:rsidRDefault="00B52225" w:rsidP="009A4F6D">
            <w:pPr>
              <w:spacing w:before="60"/>
              <w:jc w:val="left"/>
              <w:rPr>
                <w:color w:val="000000"/>
              </w:rPr>
            </w:pPr>
            <w:r w:rsidRPr="009A4F6D">
              <w:rPr>
                <w:color w:val="000000"/>
              </w:rPr>
              <w:t xml:space="preserve">- Accompagnement dans la </w:t>
            </w:r>
            <w:r w:rsidRPr="009A4F6D">
              <w:rPr>
                <w:color w:val="000000"/>
              </w:rPr>
              <w:lastRenderedPageBreak/>
              <w:t>transmission des connaissances</w:t>
            </w:r>
          </w:p>
        </w:tc>
        <w:tc>
          <w:tcPr>
            <w:tcW w:w="5245" w:type="dxa"/>
          </w:tcPr>
          <w:p w:rsidR="00F84002" w:rsidRPr="00D670CC" w:rsidRDefault="00960E40" w:rsidP="0091308A">
            <w:pPr>
              <w:spacing w:before="60"/>
              <w:jc w:val="left"/>
              <w:rPr>
                <w:color w:val="000000"/>
              </w:rPr>
            </w:pPr>
            <w:r>
              <w:rPr>
                <w:rFonts w:cs="Times New Roman"/>
                <w:color w:val="000000"/>
              </w:rPr>
              <w:lastRenderedPageBreak/>
              <w:t>→</w:t>
            </w:r>
            <w:r>
              <w:rPr>
                <w:color w:val="000000"/>
              </w:rPr>
              <w:t xml:space="preserve"> Nombre d’enseignants qui accompagnent la transmission des connaissances </w:t>
            </w:r>
            <w:r w:rsidR="0091308A">
              <w:rPr>
                <w:color w:val="000000"/>
              </w:rPr>
              <w:t>à distance</w:t>
            </w:r>
          </w:p>
        </w:tc>
        <w:tc>
          <w:tcPr>
            <w:tcW w:w="2019" w:type="dxa"/>
            <w:vAlign w:val="center"/>
          </w:tcPr>
          <w:p w:rsidR="00B52225" w:rsidRPr="009A4F6D" w:rsidRDefault="00B52225" w:rsidP="000D7DA1">
            <w:pPr>
              <w:spacing w:before="60"/>
              <w:jc w:val="left"/>
              <w:rPr>
                <w:color w:val="000000"/>
              </w:rPr>
            </w:pPr>
            <w:r w:rsidRPr="009A4F6D">
              <w:rPr>
                <w:color w:val="000000"/>
              </w:rPr>
              <w:t>Questionnaire E</w:t>
            </w:r>
            <w:r>
              <w:rPr>
                <w:color w:val="000000"/>
              </w:rPr>
              <w:t>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shd w:val="clear" w:color="auto" w:fill="auto"/>
            <w:vAlign w:val="center"/>
          </w:tcPr>
          <w:p w:rsidR="00B52225" w:rsidRPr="009A4F6D" w:rsidRDefault="00B52225" w:rsidP="009A4F6D">
            <w:pPr>
              <w:spacing w:before="60"/>
              <w:jc w:val="left"/>
              <w:rPr>
                <w:color w:val="000000"/>
              </w:rPr>
            </w:pPr>
            <w:r w:rsidRPr="009A4F6D">
              <w:rPr>
                <w:color w:val="000000"/>
              </w:rPr>
              <w:t>Savoir-faire</w:t>
            </w:r>
          </w:p>
        </w:tc>
        <w:tc>
          <w:tcPr>
            <w:tcW w:w="2126" w:type="dxa"/>
            <w:shd w:val="clear" w:color="auto" w:fill="auto"/>
          </w:tcPr>
          <w:p w:rsidR="00B52225" w:rsidRPr="009A4F6D" w:rsidRDefault="00B52225" w:rsidP="009A4F6D">
            <w:pPr>
              <w:spacing w:before="60"/>
              <w:jc w:val="left"/>
              <w:rPr>
                <w:color w:val="000000"/>
              </w:rPr>
            </w:pPr>
            <w:r w:rsidRPr="009A4F6D">
              <w:rPr>
                <w:color w:val="000000"/>
              </w:rPr>
              <w:t>- Accompagnement pour les exercices/problèmes (remédiations</w:t>
            </w:r>
            <w:r w:rsidR="00112BBD">
              <w:rPr>
                <w:color w:val="000000"/>
              </w:rPr>
              <w:t xml:space="preserve"> collectives</w:t>
            </w:r>
            <w:r w:rsidRPr="009A4F6D">
              <w:rPr>
                <w:color w:val="000000"/>
              </w:rPr>
              <w:t>, feedback</w:t>
            </w:r>
            <w:r w:rsidR="00112BBD">
              <w:rPr>
                <w:color w:val="000000"/>
              </w:rPr>
              <w:t xml:space="preserve"> individualisés</w:t>
            </w:r>
            <w:r w:rsidRPr="009A4F6D">
              <w:rPr>
                <w:color w:val="000000"/>
              </w:rPr>
              <w:t>)</w:t>
            </w:r>
          </w:p>
        </w:tc>
        <w:tc>
          <w:tcPr>
            <w:tcW w:w="5245" w:type="dxa"/>
          </w:tcPr>
          <w:p w:rsidR="00B52225" w:rsidRPr="00E61EB6" w:rsidRDefault="0091308A" w:rsidP="0013663E">
            <w:pPr>
              <w:spacing w:before="60"/>
              <w:jc w:val="left"/>
              <w:rPr>
                <w:color w:val="000000"/>
              </w:rPr>
            </w:pPr>
            <w:r>
              <w:rPr>
                <w:rFonts w:cs="Times New Roman"/>
                <w:color w:val="000000"/>
              </w:rPr>
              <w:t>→</w:t>
            </w:r>
            <w:r w:rsidR="004A1758">
              <w:rPr>
                <w:color w:val="000000"/>
              </w:rPr>
              <w:t xml:space="preserve"> </w:t>
            </w:r>
            <w:r w:rsidR="0013663E">
              <w:rPr>
                <w:color w:val="000000"/>
              </w:rPr>
              <w:t>Nombre d’enseignant</w:t>
            </w:r>
            <w:r>
              <w:rPr>
                <w:color w:val="000000"/>
              </w:rPr>
              <w:t>s</w:t>
            </w:r>
            <w:r w:rsidR="0013663E">
              <w:rPr>
                <w:color w:val="000000"/>
              </w:rPr>
              <w:t xml:space="preserve"> qui organise</w:t>
            </w:r>
            <w:r>
              <w:rPr>
                <w:color w:val="000000"/>
              </w:rPr>
              <w:t>nt</w:t>
            </w:r>
            <w:r w:rsidR="0013663E">
              <w:rPr>
                <w:color w:val="000000"/>
              </w:rPr>
              <w:t xml:space="preserve"> souvent une remédiation collective </w:t>
            </w:r>
            <w:r>
              <w:rPr>
                <w:color w:val="000000"/>
              </w:rPr>
              <w:t xml:space="preserve">sur les erreurs les plus </w:t>
            </w:r>
            <w:r w:rsidRPr="00E61EB6">
              <w:rPr>
                <w:color w:val="000000"/>
              </w:rPr>
              <w:t>récurrentes à un</w:t>
            </w:r>
            <w:r w:rsidR="0013663E" w:rsidRPr="00E61EB6">
              <w:rPr>
                <w:color w:val="000000"/>
              </w:rPr>
              <w:t xml:space="preserve"> problème/exercice</w:t>
            </w:r>
            <w:r w:rsidR="00112BBD" w:rsidRPr="00E61EB6">
              <w:rPr>
                <w:color w:val="000000"/>
              </w:rPr>
              <w:t xml:space="preserve"> </w:t>
            </w:r>
            <w:r w:rsidR="00832E92" w:rsidRPr="00E61EB6">
              <w:rPr>
                <w:color w:val="000000"/>
              </w:rPr>
              <w:t>réalisé</w:t>
            </w:r>
            <w:r w:rsidR="00F84002" w:rsidRPr="00E61EB6">
              <w:rPr>
                <w:color w:val="000000"/>
              </w:rPr>
              <w:t xml:space="preserve"> à distance</w:t>
            </w:r>
          </w:p>
          <w:p w:rsidR="0091308A" w:rsidRPr="009A4F6D" w:rsidRDefault="0091308A" w:rsidP="00832E92">
            <w:pPr>
              <w:spacing w:before="60"/>
              <w:jc w:val="left"/>
              <w:rPr>
                <w:color w:val="000000"/>
              </w:rPr>
            </w:pPr>
            <w:r w:rsidRPr="00E61EB6">
              <w:rPr>
                <w:rFonts w:cs="Times New Roman"/>
                <w:color w:val="000000"/>
              </w:rPr>
              <w:t>→</w:t>
            </w:r>
            <w:r w:rsidRPr="00E61EB6">
              <w:rPr>
                <w:color w:val="000000"/>
              </w:rPr>
              <w:t xml:space="preserve"> Nombre d’enseignants qui fournissent souvent un feedback personnalisé aux étudiants pour la correction d’un exercice/problème </w:t>
            </w:r>
            <w:r w:rsidR="00832E92" w:rsidRPr="00E61EB6">
              <w:rPr>
                <w:color w:val="000000"/>
              </w:rPr>
              <w:t>réalisé</w:t>
            </w:r>
            <w:r w:rsidR="00F84002" w:rsidRPr="00E61EB6">
              <w:rPr>
                <w:color w:val="000000"/>
              </w:rPr>
              <w:t xml:space="preserve"> à distance</w:t>
            </w:r>
          </w:p>
        </w:tc>
        <w:tc>
          <w:tcPr>
            <w:tcW w:w="2019" w:type="dxa"/>
            <w:vAlign w:val="center"/>
          </w:tcPr>
          <w:p w:rsidR="00B52225" w:rsidRPr="009A4F6D" w:rsidRDefault="00B52225" w:rsidP="000D7DA1">
            <w:pPr>
              <w:spacing w:before="60"/>
              <w:jc w:val="left"/>
              <w:rPr>
                <w:color w:val="000000"/>
              </w:rPr>
            </w:pPr>
            <w:r w:rsidRPr="009A4F6D">
              <w:rPr>
                <w:color w:val="000000"/>
              </w:rPr>
              <w:t>Questionnaire E</w:t>
            </w:r>
            <w:r>
              <w:rPr>
                <w:color w:val="000000"/>
              </w:rPr>
              <w:t>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shd w:val="clear" w:color="auto" w:fill="auto"/>
            <w:vAlign w:val="center"/>
          </w:tcPr>
          <w:p w:rsidR="00B52225" w:rsidRPr="009A4F6D" w:rsidRDefault="00B52225" w:rsidP="009A4F6D">
            <w:pPr>
              <w:spacing w:before="60"/>
              <w:jc w:val="left"/>
              <w:rPr>
                <w:color w:val="000000"/>
              </w:rPr>
            </w:pPr>
            <w:r w:rsidRPr="009A4F6D">
              <w:rPr>
                <w:color w:val="000000"/>
              </w:rPr>
              <w:t>Evaluation</w:t>
            </w:r>
          </w:p>
        </w:tc>
        <w:tc>
          <w:tcPr>
            <w:tcW w:w="2126" w:type="dxa"/>
            <w:shd w:val="clear" w:color="auto" w:fill="auto"/>
          </w:tcPr>
          <w:p w:rsidR="00B52225" w:rsidRPr="009A4F6D" w:rsidRDefault="00B52225" w:rsidP="009A4F6D">
            <w:pPr>
              <w:spacing w:before="60"/>
              <w:jc w:val="left"/>
              <w:rPr>
                <w:color w:val="000000"/>
              </w:rPr>
            </w:pPr>
            <w:r w:rsidRPr="009A4F6D">
              <w:rPr>
                <w:color w:val="000000"/>
              </w:rPr>
              <w:t>- Evaluation formative</w:t>
            </w:r>
          </w:p>
          <w:p w:rsidR="00B52225" w:rsidRPr="009A4F6D" w:rsidRDefault="00B52225" w:rsidP="009A4F6D">
            <w:pPr>
              <w:spacing w:before="60"/>
              <w:jc w:val="left"/>
              <w:rPr>
                <w:color w:val="000000"/>
              </w:rPr>
            </w:pPr>
            <w:r w:rsidRPr="009A4F6D">
              <w:rPr>
                <w:color w:val="000000"/>
              </w:rPr>
              <w:t>- Evaluation par les pairs</w:t>
            </w:r>
          </w:p>
          <w:p w:rsidR="00B52225" w:rsidRPr="009A4F6D" w:rsidRDefault="00B52225" w:rsidP="009A4F6D">
            <w:pPr>
              <w:spacing w:before="60"/>
              <w:jc w:val="left"/>
              <w:rPr>
                <w:color w:val="000000"/>
              </w:rPr>
            </w:pPr>
            <w:r w:rsidRPr="009A4F6D">
              <w:rPr>
                <w:color w:val="000000"/>
              </w:rPr>
              <w:t>- Autoévaluation</w:t>
            </w:r>
          </w:p>
        </w:tc>
        <w:tc>
          <w:tcPr>
            <w:tcW w:w="5245" w:type="dxa"/>
          </w:tcPr>
          <w:p w:rsidR="00F84002" w:rsidRDefault="0091308A" w:rsidP="009A4F6D">
            <w:pPr>
              <w:spacing w:before="60"/>
              <w:jc w:val="left"/>
              <w:rPr>
                <w:color w:val="FF0000"/>
              </w:rPr>
            </w:pPr>
            <w:r>
              <w:rPr>
                <w:rFonts w:cs="Times New Roman"/>
                <w:color w:val="000000"/>
              </w:rPr>
              <w:t>→</w:t>
            </w:r>
            <w:r>
              <w:rPr>
                <w:color w:val="000000"/>
              </w:rPr>
              <w:t xml:space="preserve"> Nombre d’enseignants qui organisent souvent des évaluations formatives à distance</w:t>
            </w:r>
            <w:r w:rsidR="00F84002">
              <w:rPr>
                <w:color w:val="000000"/>
              </w:rPr>
              <w:t xml:space="preserve"> </w:t>
            </w:r>
          </w:p>
          <w:p w:rsidR="0091308A" w:rsidRDefault="0091308A" w:rsidP="009A4F6D">
            <w:pPr>
              <w:spacing w:before="60"/>
              <w:jc w:val="left"/>
              <w:rPr>
                <w:color w:val="000000"/>
              </w:rPr>
            </w:pPr>
            <w:r>
              <w:rPr>
                <w:rFonts w:cs="Times New Roman"/>
                <w:color w:val="000000"/>
              </w:rPr>
              <w:t>→</w:t>
            </w:r>
            <w:r>
              <w:rPr>
                <w:color w:val="000000"/>
              </w:rPr>
              <w:t xml:space="preserve"> Nombre d’enseignants qui organisent souvent des évaluations par les pairs à distance</w:t>
            </w:r>
          </w:p>
          <w:p w:rsidR="0091308A" w:rsidRPr="00DB0704" w:rsidRDefault="0091308A" w:rsidP="0091308A">
            <w:pPr>
              <w:spacing w:before="60"/>
              <w:jc w:val="left"/>
              <w:rPr>
                <w:color w:val="000000"/>
              </w:rPr>
            </w:pPr>
            <w:r>
              <w:rPr>
                <w:rFonts w:cs="Times New Roman"/>
                <w:color w:val="000000"/>
              </w:rPr>
              <w:t>→</w:t>
            </w:r>
            <w:r>
              <w:rPr>
                <w:color w:val="000000"/>
              </w:rPr>
              <w:t xml:space="preserve"> Nombre d’enseignants qui organisent souvent des auto-évaluations à distance</w:t>
            </w:r>
          </w:p>
        </w:tc>
        <w:tc>
          <w:tcPr>
            <w:tcW w:w="2019" w:type="dxa"/>
            <w:vAlign w:val="center"/>
          </w:tcPr>
          <w:p w:rsidR="00B52225" w:rsidRPr="009A4F6D" w:rsidRDefault="00B52225" w:rsidP="000D7DA1">
            <w:pPr>
              <w:spacing w:before="60"/>
              <w:jc w:val="left"/>
              <w:rPr>
                <w:color w:val="000000"/>
              </w:rPr>
            </w:pPr>
            <w:r w:rsidRPr="009A4F6D">
              <w:rPr>
                <w:color w:val="000000"/>
              </w:rPr>
              <w:t>Questionnaire E</w:t>
            </w:r>
            <w:r>
              <w:rPr>
                <w:color w:val="000000"/>
              </w:rPr>
              <w:t>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shd w:val="clear" w:color="auto" w:fill="auto"/>
            <w:vAlign w:val="center"/>
          </w:tcPr>
          <w:p w:rsidR="00B52225" w:rsidRPr="009A4F6D" w:rsidRDefault="00B52225" w:rsidP="009A4F6D">
            <w:pPr>
              <w:spacing w:before="60"/>
              <w:jc w:val="left"/>
              <w:rPr>
                <w:color w:val="000000"/>
              </w:rPr>
            </w:pPr>
            <w:r w:rsidRPr="009A4F6D">
              <w:rPr>
                <w:color w:val="000000"/>
              </w:rPr>
              <w:t>Compétences</w:t>
            </w:r>
          </w:p>
        </w:tc>
        <w:tc>
          <w:tcPr>
            <w:tcW w:w="2126" w:type="dxa"/>
            <w:shd w:val="clear" w:color="auto" w:fill="auto"/>
          </w:tcPr>
          <w:p w:rsidR="00B52225" w:rsidRPr="009A4F6D" w:rsidRDefault="00B52225" w:rsidP="009A4F6D">
            <w:pPr>
              <w:spacing w:before="60"/>
              <w:jc w:val="left"/>
              <w:rPr>
                <w:color w:val="000000"/>
              </w:rPr>
            </w:pPr>
            <w:r w:rsidRPr="009A4F6D">
              <w:rPr>
                <w:color w:val="000000"/>
              </w:rPr>
              <w:t xml:space="preserve">- Formulation des compétences </w:t>
            </w:r>
          </w:p>
          <w:p w:rsidR="00B52225" w:rsidRPr="009A4F6D" w:rsidRDefault="00B52225" w:rsidP="009A4F6D">
            <w:pPr>
              <w:spacing w:before="60"/>
              <w:jc w:val="left"/>
              <w:rPr>
                <w:color w:val="000000"/>
              </w:rPr>
            </w:pPr>
            <w:r w:rsidRPr="009A4F6D">
              <w:rPr>
                <w:color w:val="000000"/>
              </w:rPr>
              <w:t>- Activités de développement des compétences</w:t>
            </w:r>
          </w:p>
        </w:tc>
        <w:tc>
          <w:tcPr>
            <w:tcW w:w="5245" w:type="dxa"/>
          </w:tcPr>
          <w:p w:rsidR="00B52225" w:rsidRPr="00E61EB6" w:rsidRDefault="00960E40" w:rsidP="009A4F6D">
            <w:pPr>
              <w:spacing w:before="60"/>
              <w:jc w:val="left"/>
              <w:rPr>
                <w:color w:val="000000"/>
              </w:rPr>
            </w:pPr>
            <w:r>
              <w:rPr>
                <w:rFonts w:cs="Times New Roman"/>
                <w:color w:val="000000"/>
              </w:rPr>
              <w:t>→</w:t>
            </w:r>
            <w:r w:rsidR="005E3E80">
              <w:rPr>
                <w:color w:val="000000"/>
              </w:rPr>
              <w:t xml:space="preserve"> </w:t>
            </w:r>
            <w:r w:rsidR="00A5793B" w:rsidRPr="00E61EB6">
              <w:rPr>
                <w:color w:val="000000"/>
              </w:rPr>
              <w:t xml:space="preserve">Nombre d’enseignants qui formulent par écrit les </w:t>
            </w:r>
            <w:r w:rsidR="005A5CA5" w:rsidRPr="00E61EB6">
              <w:rPr>
                <w:color w:val="000000"/>
              </w:rPr>
              <w:t xml:space="preserve">objectifs pédagogiques </w:t>
            </w:r>
            <w:r w:rsidR="00D670CC" w:rsidRPr="00E61EB6">
              <w:rPr>
                <w:color w:val="000000"/>
              </w:rPr>
              <w:t>de leur</w:t>
            </w:r>
            <w:r w:rsidR="00A5793B" w:rsidRPr="00E61EB6">
              <w:rPr>
                <w:color w:val="000000"/>
              </w:rPr>
              <w:t xml:space="preserve"> cours</w:t>
            </w:r>
          </w:p>
          <w:p w:rsidR="005E3E80" w:rsidRPr="009A4F6D" w:rsidRDefault="00960E40" w:rsidP="00D670CC">
            <w:pPr>
              <w:spacing w:before="60"/>
              <w:jc w:val="left"/>
              <w:rPr>
                <w:color w:val="000000"/>
              </w:rPr>
            </w:pPr>
            <w:r w:rsidRPr="00E61EB6">
              <w:rPr>
                <w:rFonts w:cs="Times New Roman"/>
                <w:color w:val="000000"/>
              </w:rPr>
              <w:t>→</w:t>
            </w:r>
            <w:r w:rsidR="005E3E80" w:rsidRPr="00E61EB6">
              <w:rPr>
                <w:color w:val="000000"/>
              </w:rPr>
              <w:t xml:space="preserve"> </w:t>
            </w:r>
            <w:r w:rsidR="00A5793B" w:rsidRPr="00E61EB6">
              <w:rPr>
                <w:color w:val="000000"/>
              </w:rPr>
              <w:t xml:space="preserve">Nombre d’enseignants qui mettent en place des </w:t>
            </w:r>
            <w:r w:rsidR="005A5CA5" w:rsidRPr="00E61EB6">
              <w:rPr>
                <w:color w:val="000000"/>
              </w:rPr>
              <w:t>activités de mise en situation</w:t>
            </w:r>
          </w:p>
        </w:tc>
        <w:tc>
          <w:tcPr>
            <w:tcW w:w="2019" w:type="dxa"/>
            <w:vAlign w:val="center"/>
          </w:tcPr>
          <w:p w:rsidR="00B52225" w:rsidRPr="009A4F6D" w:rsidRDefault="00B52225" w:rsidP="000D7DA1">
            <w:pPr>
              <w:spacing w:before="60"/>
              <w:jc w:val="left"/>
              <w:rPr>
                <w:color w:val="000000"/>
              </w:rPr>
            </w:pPr>
            <w:r w:rsidRPr="009A4F6D">
              <w:rPr>
                <w:color w:val="000000"/>
              </w:rPr>
              <w:t>Questionnaire E</w:t>
            </w:r>
            <w:r>
              <w:rPr>
                <w:color w:val="000000"/>
              </w:rPr>
              <w:t>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shd w:val="clear" w:color="auto" w:fill="auto"/>
            <w:vAlign w:val="center"/>
          </w:tcPr>
          <w:p w:rsidR="00B52225" w:rsidRPr="009A4F6D" w:rsidRDefault="00B52225" w:rsidP="009A4F6D">
            <w:pPr>
              <w:spacing w:before="60"/>
              <w:jc w:val="left"/>
              <w:rPr>
                <w:color w:val="000000"/>
              </w:rPr>
            </w:pPr>
            <w:r w:rsidRPr="009A4F6D">
              <w:rPr>
                <w:color w:val="000000"/>
              </w:rPr>
              <w:t>Interactions</w:t>
            </w:r>
          </w:p>
        </w:tc>
        <w:tc>
          <w:tcPr>
            <w:tcW w:w="2126" w:type="dxa"/>
            <w:shd w:val="clear" w:color="auto" w:fill="auto"/>
          </w:tcPr>
          <w:p w:rsidR="00B52225" w:rsidRPr="009A4F6D" w:rsidRDefault="00B52225" w:rsidP="009A4F6D">
            <w:pPr>
              <w:spacing w:before="60"/>
              <w:jc w:val="left"/>
              <w:rPr>
                <w:color w:val="000000"/>
              </w:rPr>
            </w:pPr>
            <w:r w:rsidRPr="009A4F6D">
              <w:rPr>
                <w:color w:val="000000"/>
              </w:rPr>
              <w:t>- Aide technique</w:t>
            </w:r>
          </w:p>
          <w:p w:rsidR="00B52225" w:rsidRPr="009A4F6D" w:rsidRDefault="00B52225" w:rsidP="009A4F6D">
            <w:pPr>
              <w:spacing w:before="60"/>
              <w:jc w:val="left"/>
              <w:rPr>
                <w:color w:val="000000"/>
              </w:rPr>
            </w:pPr>
            <w:r w:rsidRPr="009A4F6D">
              <w:rPr>
                <w:color w:val="000000"/>
              </w:rPr>
              <w:t>- Accompagnement motivationnel</w:t>
            </w:r>
          </w:p>
          <w:p w:rsidR="00B52225" w:rsidRPr="009A4F6D" w:rsidRDefault="00B52225" w:rsidP="003211F9">
            <w:pPr>
              <w:spacing w:before="60"/>
              <w:jc w:val="left"/>
              <w:rPr>
                <w:color w:val="000000"/>
              </w:rPr>
            </w:pPr>
            <w:r w:rsidRPr="009A4F6D">
              <w:rPr>
                <w:color w:val="000000"/>
              </w:rPr>
              <w:t xml:space="preserve">- Relation pédagogique </w:t>
            </w:r>
          </w:p>
        </w:tc>
        <w:tc>
          <w:tcPr>
            <w:tcW w:w="5245" w:type="dxa"/>
          </w:tcPr>
          <w:p w:rsidR="00B52225" w:rsidRPr="00E61EB6" w:rsidRDefault="00960E40" w:rsidP="009A4F6D">
            <w:pPr>
              <w:spacing w:before="60"/>
              <w:jc w:val="left"/>
              <w:rPr>
                <w:color w:val="000000"/>
              </w:rPr>
            </w:pPr>
            <w:r>
              <w:rPr>
                <w:rFonts w:cs="Times New Roman"/>
                <w:color w:val="000000"/>
              </w:rPr>
              <w:t>→</w:t>
            </w:r>
            <w:r w:rsidR="00772281">
              <w:rPr>
                <w:color w:val="000000"/>
              </w:rPr>
              <w:t xml:space="preserve"> </w:t>
            </w:r>
            <w:r w:rsidRPr="00E61EB6">
              <w:rPr>
                <w:color w:val="000000"/>
              </w:rPr>
              <w:t xml:space="preserve">Nombre d’enseignants qui proposent une aide </w:t>
            </w:r>
            <w:r w:rsidR="00483CF8" w:rsidRPr="00E61EB6">
              <w:rPr>
                <w:color w:val="000000"/>
              </w:rPr>
              <w:t xml:space="preserve">à l’utilisation de l’outil </w:t>
            </w:r>
            <w:r w:rsidRPr="00E61EB6">
              <w:rPr>
                <w:color w:val="000000"/>
              </w:rPr>
              <w:t>technique aux étudiants</w:t>
            </w:r>
            <w:r w:rsidR="000B4024" w:rsidRPr="00E61EB6">
              <w:rPr>
                <w:color w:val="000000"/>
              </w:rPr>
              <w:t xml:space="preserve"> </w:t>
            </w:r>
          </w:p>
          <w:p w:rsidR="006649D0" w:rsidRPr="00E61EB6" w:rsidRDefault="00960E40" w:rsidP="006649D0">
            <w:pPr>
              <w:spacing w:before="60"/>
              <w:jc w:val="left"/>
              <w:rPr>
                <w:color w:val="000000"/>
              </w:rPr>
            </w:pPr>
            <w:r w:rsidRPr="00E61EB6">
              <w:rPr>
                <w:rFonts w:cs="Times New Roman"/>
                <w:color w:val="000000"/>
              </w:rPr>
              <w:t>→</w:t>
            </w:r>
            <w:r w:rsidRPr="00E61EB6">
              <w:rPr>
                <w:color w:val="000000"/>
              </w:rPr>
              <w:t xml:space="preserve"> Nombre d’enseignants qui proposent un </w:t>
            </w:r>
            <w:r w:rsidR="000B4024" w:rsidRPr="00E61EB6">
              <w:rPr>
                <w:color w:val="000000"/>
              </w:rPr>
              <w:t>accompagnement motivationnel</w:t>
            </w:r>
            <w:r w:rsidR="00832E92" w:rsidRPr="00E61EB6">
              <w:rPr>
                <w:color w:val="000000"/>
              </w:rPr>
              <w:t xml:space="preserve"> aux étudiants</w:t>
            </w:r>
            <w:r w:rsidR="000B4024" w:rsidRPr="00E61EB6">
              <w:rPr>
                <w:color w:val="000000"/>
              </w:rPr>
              <w:t xml:space="preserve"> </w:t>
            </w:r>
          </w:p>
          <w:p w:rsidR="000B4024" w:rsidRPr="009A4F6D" w:rsidRDefault="00D670CC" w:rsidP="00D670CC">
            <w:pPr>
              <w:spacing w:before="60"/>
              <w:jc w:val="left"/>
              <w:rPr>
                <w:color w:val="000000"/>
              </w:rPr>
            </w:pPr>
            <w:r w:rsidRPr="00E61EB6">
              <w:rPr>
                <w:rFonts w:cs="Times New Roman"/>
                <w:color w:val="000000"/>
              </w:rPr>
              <w:t xml:space="preserve">→ Nombre d’enseignants qui </w:t>
            </w:r>
            <w:r w:rsidR="00540FDE" w:rsidRPr="00E61EB6">
              <w:rPr>
                <w:rFonts w:cs="Times New Roman"/>
                <w:color w:val="000000"/>
              </w:rPr>
              <w:t xml:space="preserve">individualisent </w:t>
            </w:r>
            <w:r w:rsidR="003211F9" w:rsidRPr="00E61EB6">
              <w:rPr>
                <w:color w:val="000000"/>
              </w:rPr>
              <w:t>la relation pédagogique</w:t>
            </w:r>
            <w:r w:rsidR="003211F9">
              <w:rPr>
                <w:color w:val="000000"/>
              </w:rPr>
              <w:t xml:space="preserve"> </w:t>
            </w:r>
          </w:p>
        </w:tc>
        <w:tc>
          <w:tcPr>
            <w:tcW w:w="2019" w:type="dxa"/>
            <w:vAlign w:val="center"/>
          </w:tcPr>
          <w:p w:rsidR="00B52225" w:rsidRPr="009A4F6D" w:rsidRDefault="00B52225" w:rsidP="000D7DA1">
            <w:pPr>
              <w:spacing w:before="60"/>
              <w:jc w:val="left"/>
              <w:rPr>
                <w:color w:val="000000"/>
              </w:rPr>
            </w:pPr>
            <w:r w:rsidRPr="009A4F6D">
              <w:rPr>
                <w:color w:val="000000"/>
              </w:rPr>
              <w:t>Questionnaire E</w:t>
            </w:r>
            <w:r>
              <w:rPr>
                <w:color w:val="000000"/>
              </w:rPr>
              <w:t>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shd w:val="clear" w:color="auto" w:fill="auto"/>
            <w:vAlign w:val="center"/>
          </w:tcPr>
          <w:p w:rsidR="00B52225" w:rsidRPr="009A4F6D" w:rsidRDefault="00B52225" w:rsidP="009A4F6D">
            <w:pPr>
              <w:spacing w:before="60"/>
              <w:jc w:val="left"/>
              <w:rPr>
                <w:color w:val="000000"/>
              </w:rPr>
            </w:pPr>
            <w:r w:rsidRPr="009A4F6D">
              <w:rPr>
                <w:color w:val="000000"/>
              </w:rPr>
              <w:t>Appropriation du dispositif</w:t>
            </w:r>
          </w:p>
        </w:tc>
        <w:tc>
          <w:tcPr>
            <w:tcW w:w="2126" w:type="dxa"/>
            <w:shd w:val="clear" w:color="auto" w:fill="auto"/>
          </w:tcPr>
          <w:p w:rsidR="00B52225" w:rsidRPr="009A4F6D" w:rsidRDefault="00B52225" w:rsidP="009A4F6D">
            <w:pPr>
              <w:spacing w:before="60"/>
              <w:jc w:val="left"/>
              <w:rPr>
                <w:color w:val="000000"/>
              </w:rPr>
            </w:pPr>
            <w:r w:rsidRPr="009A4F6D">
              <w:rPr>
                <w:color w:val="000000"/>
              </w:rPr>
              <w:t>- Syllabus</w:t>
            </w:r>
          </w:p>
          <w:p w:rsidR="00B52225" w:rsidRPr="009A4F6D" w:rsidRDefault="00B52225" w:rsidP="009A4F6D">
            <w:pPr>
              <w:spacing w:before="60"/>
              <w:jc w:val="left"/>
              <w:rPr>
                <w:color w:val="000000"/>
              </w:rPr>
            </w:pPr>
            <w:r w:rsidRPr="009A4F6D">
              <w:rPr>
                <w:color w:val="000000"/>
              </w:rPr>
              <w:t>- Accompagnement à l’appropriation du dispositif en ligne</w:t>
            </w:r>
          </w:p>
          <w:p w:rsidR="00B52225" w:rsidRPr="009A4F6D" w:rsidRDefault="00B52225" w:rsidP="009A4F6D">
            <w:pPr>
              <w:spacing w:before="60"/>
              <w:jc w:val="left"/>
              <w:rPr>
                <w:color w:val="000000"/>
              </w:rPr>
            </w:pPr>
            <w:r w:rsidRPr="009A4F6D">
              <w:rPr>
                <w:color w:val="000000"/>
              </w:rPr>
              <w:t>- Evaluation du dispositif par les étudiants</w:t>
            </w:r>
          </w:p>
        </w:tc>
        <w:tc>
          <w:tcPr>
            <w:tcW w:w="5245" w:type="dxa"/>
          </w:tcPr>
          <w:p w:rsidR="00B52225" w:rsidRDefault="00221B24" w:rsidP="009A4F6D">
            <w:pPr>
              <w:spacing w:before="60"/>
              <w:jc w:val="left"/>
              <w:rPr>
                <w:color w:val="000000"/>
              </w:rPr>
            </w:pPr>
            <w:r>
              <w:rPr>
                <w:rFonts w:cs="Times New Roman"/>
                <w:color w:val="000000"/>
              </w:rPr>
              <w:t>→</w:t>
            </w:r>
            <w:r w:rsidR="003211F9">
              <w:rPr>
                <w:color w:val="000000"/>
              </w:rPr>
              <w:t xml:space="preserve"> </w:t>
            </w:r>
            <w:r w:rsidR="00056C62">
              <w:rPr>
                <w:color w:val="000000"/>
              </w:rPr>
              <w:t xml:space="preserve">Nombre d’enseignants qui </w:t>
            </w:r>
            <w:r w:rsidR="00475777">
              <w:rPr>
                <w:color w:val="000000"/>
              </w:rPr>
              <w:t xml:space="preserve">disposent d’un </w:t>
            </w:r>
            <w:r w:rsidR="003211F9">
              <w:rPr>
                <w:color w:val="000000"/>
              </w:rPr>
              <w:t>syllabus</w:t>
            </w:r>
            <w:r w:rsidR="00887926">
              <w:rPr>
                <w:color w:val="000000"/>
              </w:rPr>
              <w:t xml:space="preserve"> </w:t>
            </w:r>
            <w:r w:rsidR="00056C62">
              <w:rPr>
                <w:color w:val="000000"/>
              </w:rPr>
              <w:t>de leur cours</w:t>
            </w:r>
            <w:r>
              <w:rPr>
                <w:color w:val="000000"/>
              </w:rPr>
              <w:t xml:space="preserve"> accessible</w:t>
            </w:r>
            <w:r w:rsidR="00056C62">
              <w:rPr>
                <w:color w:val="000000"/>
              </w:rPr>
              <w:t xml:space="preserve"> aux étudiants</w:t>
            </w:r>
          </w:p>
          <w:p w:rsidR="003211F9" w:rsidRDefault="00221B24" w:rsidP="003211F9">
            <w:pPr>
              <w:spacing w:before="60"/>
              <w:jc w:val="left"/>
              <w:rPr>
                <w:color w:val="000000"/>
              </w:rPr>
            </w:pPr>
            <w:r>
              <w:rPr>
                <w:rFonts w:cs="Times New Roman"/>
                <w:color w:val="000000"/>
              </w:rPr>
              <w:t>→</w:t>
            </w:r>
            <w:r w:rsidR="003211F9">
              <w:rPr>
                <w:color w:val="000000"/>
              </w:rPr>
              <w:t xml:space="preserve"> </w:t>
            </w:r>
            <w:r w:rsidR="00056C62">
              <w:rPr>
                <w:color w:val="000000"/>
              </w:rPr>
              <w:t>Nombre d’enseignants qui accompagne</w:t>
            </w:r>
            <w:r w:rsidR="003211F9">
              <w:rPr>
                <w:color w:val="000000"/>
              </w:rPr>
              <w:t xml:space="preserve">nt </w:t>
            </w:r>
            <w:r w:rsidR="00056C62">
              <w:rPr>
                <w:color w:val="000000"/>
              </w:rPr>
              <w:t xml:space="preserve">les étudiants dans </w:t>
            </w:r>
            <w:r w:rsidR="003211F9" w:rsidRPr="009A4F6D">
              <w:rPr>
                <w:color w:val="000000"/>
              </w:rPr>
              <w:t>l’appropriation du dispositif en ligne</w:t>
            </w:r>
            <w:r w:rsidR="006833C0">
              <w:rPr>
                <w:color w:val="000000"/>
              </w:rPr>
              <w:t xml:space="preserve"> </w:t>
            </w:r>
          </w:p>
          <w:p w:rsidR="00540FDE" w:rsidRPr="00D670CC" w:rsidRDefault="00221B24" w:rsidP="00540FDE">
            <w:pPr>
              <w:spacing w:before="60"/>
              <w:jc w:val="left"/>
              <w:rPr>
                <w:color w:val="000000"/>
              </w:rPr>
            </w:pPr>
            <w:r>
              <w:rPr>
                <w:rFonts w:cs="Times New Roman"/>
                <w:color w:val="000000"/>
              </w:rPr>
              <w:t>→</w:t>
            </w:r>
            <w:r w:rsidR="00561FA8">
              <w:rPr>
                <w:color w:val="000000"/>
              </w:rPr>
              <w:t xml:space="preserve"> </w:t>
            </w:r>
            <w:r w:rsidR="00832E92">
              <w:rPr>
                <w:color w:val="000000"/>
              </w:rPr>
              <w:t xml:space="preserve">Modalités d’adaptation du cours suite à l’EEE </w:t>
            </w:r>
          </w:p>
        </w:tc>
        <w:tc>
          <w:tcPr>
            <w:tcW w:w="2019" w:type="dxa"/>
            <w:vAlign w:val="center"/>
          </w:tcPr>
          <w:p w:rsidR="00B52225" w:rsidRPr="009A4F6D" w:rsidRDefault="00B52225" w:rsidP="000D7DA1">
            <w:pPr>
              <w:spacing w:before="60"/>
              <w:jc w:val="left"/>
              <w:rPr>
                <w:color w:val="000000"/>
              </w:rPr>
            </w:pPr>
            <w:r w:rsidRPr="009A4F6D">
              <w:rPr>
                <w:color w:val="000000"/>
              </w:rPr>
              <w:t>Questionnaire E</w:t>
            </w:r>
            <w:r>
              <w:rPr>
                <w:color w:val="000000"/>
              </w:rPr>
              <w:t>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shd w:val="clear" w:color="auto" w:fill="auto"/>
            <w:vAlign w:val="center"/>
          </w:tcPr>
          <w:p w:rsidR="00B52225" w:rsidRPr="009A4F6D" w:rsidRDefault="00B52225" w:rsidP="009A4F6D">
            <w:pPr>
              <w:spacing w:before="60"/>
              <w:jc w:val="left"/>
              <w:rPr>
                <w:color w:val="000000"/>
              </w:rPr>
            </w:pPr>
            <w:r w:rsidRPr="009A4F6D">
              <w:rPr>
                <w:color w:val="000000"/>
              </w:rPr>
              <w:t>Médiatisation</w:t>
            </w:r>
          </w:p>
        </w:tc>
        <w:tc>
          <w:tcPr>
            <w:tcW w:w="2126" w:type="dxa"/>
            <w:shd w:val="clear" w:color="auto" w:fill="auto"/>
          </w:tcPr>
          <w:p w:rsidR="00B52225" w:rsidRPr="009A4F6D" w:rsidRDefault="00B52225" w:rsidP="009A4F6D">
            <w:pPr>
              <w:spacing w:before="60"/>
              <w:jc w:val="left"/>
              <w:rPr>
                <w:color w:val="000000"/>
              </w:rPr>
            </w:pPr>
            <w:r w:rsidRPr="009A4F6D">
              <w:rPr>
                <w:color w:val="000000"/>
              </w:rPr>
              <w:t>- Mise à disposition d’outils d’aide à l’apprentissage</w:t>
            </w:r>
          </w:p>
          <w:p w:rsidR="00B52225" w:rsidRPr="009A4F6D" w:rsidRDefault="00B52225" w:rsidP="009A4F6D">
            <w:pPr>
              <w:spacing w:before="60"/>
              <w:jc w:val="left"/>
              <w:rPr>
                <w:color w:val="000000"/>
              </w:rPr>
            </w:pPr>
            <w:r w:rsidRPr="009A4F6D">
              <w:rPr>
                <w:color w:val="000000"/>
              </w:rPr>
              <w:t>- Mise à disposition d’outils de gestion de communication, et d’interaction</w:t>
            </w:r>
          </w:p>
          <w:p w:rsidR="00B52225" w:rsidRPr="009A4F6D" w:rsidRDefault="00B52225" w:rsidP="009A4F6D">
            <w:pPr>
              <w:spacing w:before="60"/>
              <w:jc w:val="left"/>
              <w:rPr>
                <w:color w:val="000000"/>
              </w:rPr>
            </w:pPr>
            <w:r w:rsidRPr="009A4F6D">
              <w:rPr>
                <w:color w:val="000000"/>
              </w:rPr>
              <w:t>- Ressources sous forme multimédia</w:t>
            </w:r>
          </w:p>
          <w:p w:rsidR="00B52225" w:rsidRPr="009A4F6D" w:rsidRDefault="00B52225" w:rsidP="009A4F6D">
            <w:pPr>
              <w:spacing w:before="60"/>
              <w:jc w:val="left"/>
              <w:rPr>
                <w:color w:val="000000"/>
              </w:rPr>
            </w:pPr>
            <w:r w:rsidRPr="009A4F6D">
              <w:rPr>
                <w:color w:val="000000"/>
              </w:rPr>
              <w:t>- Travaux sous forme multimédia</w:t>
            </w:r>
          </w:p>
          <w:p w:rsidR="00B52225" w:rsidRPr="009A4F6D" w:rsidRDefault="00B52225" w:rsidP="009A4F6D">
            <w:pPr>
              <w:spacing w:before="60"/>
              <w:jc w:val="left"/>
              <w:rPr>
                <w:color w:val="000000"/>
              </w:rPr>
            </w:pPr>
            <w:r w:rsidRPr="009A4F6D">
              <w:rPr>
                <w:color w:val="000000"/>
              </w:rPr>
              <w:t>- Outils de communication synchrone et asynchrone</w:t>
            </w:r>
          </w:p>
        </w:tc>
        <w:tc>
          <w:tcPr>
            <w:tcW w:w="5245" w:type="dxa"/>
          </w:tcPr>
          <w:p w:rsidR="00E84B5F" w:rsidRDefault="00221B24" w:rsidP="004A4369">
            <w:pPr>
              <w:spacing w:before="60"/>
              <w:jc w:val="left"/>
              <w:rPr>
                <w:color w:val="000000"/>
              </w:rPr>
            </w:pPr>
            <w:r>
              <w:rPr>
                <w:rFonts w:cs="Times New Roman"/>
                <w:color w:val="000000"/>
              </w:rPr>
              <w:t>→</w:t>
            </w:r>
            <w:r w:rsidR="00561FA8" w:rsidRPr="004A4369">
              <w:rPr>
                <w:color w:val="000000"/>
              </w:rPr>
              <w:t xml:space="preserve"> </w:t>
            </w:r>
            <w:r>
              <w:rPr>
                <w:color w:val="000000"/>
              </w:rPr>
              <w:t>Nombre d’enseignants qui utilisent souvent</w:t>
            </w:r>
            <w:r w:rsidR="004A4369">
              <w:rPr>
                <w:color w:val="000000"/>
              </w:rPr>
              <w:t xml:space="preserve"> des outils pour la production de travaux (ex : wiki, éditeur de carte conceptuelle, carnet de bord)</w:t>
            </w:r>
          </w:p>
          <w:p w:rsidR="004A4369" w:rsidRDefault="00221B24" w:rsidP="004A4369">
            <w:pPr>
              <w:spacing w:before="60"/>
              <w:jc w:val="left"/>
              <w:rPr>
                <w:color w:val="000000"/>
              </w:rPr>
            </w:pPr>
            <w:r>
              <w:rPr>
                <w:rFonts w:cs="Times New Roman"/>
                <w:color w:val="000000"/>
              </w:rPr>
              <w:t>→</w:t>
            </w:r>
            <w:r w:rsidR="004A4369">
              <w:rPr>
                <w:color w:val="000000"/>
              </w:rPr>
              <w:t xml:space="preserve"> </w:t>
            </w:r>
            <w:r>
              <w:rPr>
                <w:color w:val="000000"/>
              </w:rPr>
              <w:t xml:space="preserve">Nombre d’enseignants qui utilisent souvent des </w:t>
            </w:r>
            <w:r w:rsidR="004A4369">
              <w:rPr>
                <w:color w:val="000000"/>
              </w:rPr>
              <w:t>outils de communication, d’organisation ou de collaboration (ex : calendrier, échéancier, forum)</w:t>
            </w:r>
          </w:p>
          <w:p w:rsidR="004A4369" w:rsidRPr="009A4F6D" w:rsidRDefault="00221B24" w:rsidP="00D670CC">
            <w:pPr>
              <w:spacing w:before="60"/>
              <w:jc w:val="left"/>
              <w:rPr>
                <w:color w:val="000000"/>
              </w:rPr>
            </w:pPr>
            <w:r>
              <w:rPr>
                <w:rFonts w:cs="Times New Roman"/>
                <w:color w:val="000000"/>
              </w:rPr>
              <w:t>→</w:t>
            </w:r>
            <w:r>
              <w:rPr>
                <w:color w:val="000000"/>
              </w:rPr>
              <w:t xml:space="preserve"> Nombre d’enseignants qui utilisent souvent des outils </w:t>
            </w:r>
            <w:r w:rsidR="004A4369">
              <w:rPr>
                <w:color w:val="000000"/>
              </w:rPr>
              <w:t xml:space="preserve">de collaboration </w:t>
            </w:r>
            <w:r w:rsidR="00D670CC">
              <w:rPr>
                <w:color w:val="000000"/>
              </w:rPr>
              <w:t xml:space="preserve">(ex : </w:t>
            </w:r>
            <w:r w:rsidR="00D670CC" w:rsidRPr="00E61EB6">
              <w:rPr>
                <w:color w:val="000000"/>
              </w:rPr>
              <w:t xml:space="preserve">chat, </w:t>
            </w:r>
            <w:r w:rsidR="004A4369" w:rsidRPr="00E61EB6">
              <w:rPr>
                <w:color w:val="000000"/>
              </w:rPr>
              <w:t>partage de documents et d’écran</w:t>
            </w:r>
            <w:r w:rsidR="004A4CD5" w:rsidRPr="00E61EB6">
              <w:rPr>
                <w:color w:val="000000"/>
              </w:rPr>
              <w:t>, outils collaboratifs</w:t>
            </w:r>
            <w:r w:rsidR="004A4369" w:rsidRPr="00E61EB6">
              <w:rPr>
                <w:color w:val="000000"/>
              </w:rPr>
              <w:t>)</w:t>
            </w:r>
          </w:p>
        </w:tc>
        <w:tc>
          <w:tcPr>
            <w:tcW w:w="2019" w:type="dxa"/>
            <w:vAlign w:val="center"/>
          </w:tcPr>
          <w:p w:rsidR="00B52225" w:rsidRPr="009A4F6D" w:rsidRDefault="00B52225" w:rsidP="000D7DA1">
            <w:pPr>
              <w:spacing w:before="60"/>
              <w:jc w:val="left"/>
              <w:rPr>
                <w:color w:val="000000"/>
              </w:rPr>
            </w:pPr>
            <w:r w:rsidRPr="009A4F6D">
              <w:rPr>
                <w:color w:val="000000"/>
              </w:rPr>
              <w:t>Questionnaire E</w:t>
            </w:r>
            <w:r>
              <w:rPr>
                <w:color w:val="000000"/>
              </w:rPr>
              <w:t>ns</w:t>
            </w:r>
          </w:p>
        </w:tc>
      </w:tr>
      <w:tr w:rsidR="00B52225" w:rsidRPr="009A4F6D" w:rsidTr="00670185">
        <w:trPr>
          <w:trHeight w:val="510"/>
        </w:trPr>
        <w:tc>
          <w:tcPr>
            <w:tcW w:w="2994" w:type="dxa"/>
            <w:vMerge w:val="restart"/>
            <w:shd w:val="clear" w:color="auto" w:fill="DAEEF3"/>
            <w:vAlign w:val="center"/>
          </w:tcPr>
          <w:p w:rsidR="00B52225" w:rsidRPr="009A4F6D" w:rsidRDefault="00B52225" w:rsidP="009A4F6D">
            <w:pPr>
              <w:spacing w:before="60"/>
              <w:jc w:val="center"/>
              <w:rPr>
                <w:b/>
                <w:color w:val="215868"/>
              </w:rPr>
            </w:pPr>
            <w:r w:rsidRPr="009A4F6D">
              <w:rPr>
                <w:b/>
                <w:color w:val="215868"/>
              </w:rPr>
              <w:t>Impact des dispositifs hybrides</w:t>
            </w:r>
          </w:p>
          <w:p w:rsidR="00B52225" w:rsidRPr="009A4F6D" w:rsidRDefault="00B52225" w:rsidP="009A4F6D">
            <w:pPr>
              <w:spacing w:before="60"/>
              <w:jc w:val="center"/>
              <w:rPr>
                <w:i/>
                <w:color w:val="215868"/>
              </w:rPr>
            </w:pPr>
            <w:r w:rsidRPr="009A4F6D">
              <w:rPr>
                <w:i/>
                <w:color w:val="215868"/>
                <w:sz w:val="20"/>
              </w:rPr>
              <w:t xml:space="preserve">Bénéfices sur l’apprentissage et sur le développement </w:t>
            </w:r>
            <w:r w:rsidRPr="009A4F6D">
              <w:rPr>
                <w:i/>
                <w:color w:val="215868"/>
                <w:sz w:val="20"/>
              </w:rPr>
              <w:lastRenderedPageBreak/>
              <w:t xml:space="preserve">pédagogique de l’enseignant </w:t>
            </w:r>
          </w:p>
        </w:tc>
        <w:tc>
          <w:tcPr>
            <w:tcW w:w="1792" w:type="dxa"/>
            <w:vMerge w:val="restart"/>
            <w:shd w:val="clear" w:color="auto" w:fill="auto"/>
            <w:vAlign w:val="center"/>
          </w:tcPr>
          <w:p w:rsidR="00B52225" w:rsidRPr="009A4F6D" w:rsidRDefault="00B52225" w:rsidP="009A4F6D">
            <w:pPr>
              <w:spacing w:before="60"/>
              <w:jc w:val="left"/>
              <w:rPr>
                <w:color w:val="000000"/>
              </w:rPr>
            </w:pPr>
            <w:r w:rsidRPr="009A4F6D">
              <w:rPr>
                <w:color w:val="000000"/>
              </w:rPr>
              <w:lastRenderedPageBreak/>
              <w:t>Bénéfices pour l’apprentissage</w:t>
            </w:r>
          </w:p>
        </w:tc>
        <w:tc>
          <w:tcPr>
            <w:tcW w:w="2126" w:type="dxa"/>
            <w:shd w:val="clear" w:color="auto" w:fill="auto"/>
          </w:tcPr>
          <w:p w:rsidR="00B52225" w:rsidRPr="009A4F6D" w:rsidRDefault="00B52225" w:rsidP="009A4F6D">
            <w:pPr>
              <w:spacing w:before="60"/>
              <w:jc w:val="left"/>
              <w:rPr>
                <w:color w:val="000000"/>
              </w:rPr>
            </w:pPr>
            <w:r w:rsidRPr="009A4F6D">
              <w:rPr>
                <w:color w:val="000000"/>
              </w:rPr>
              <w:t>Motivation et engagement de l’étudiant</w:t>
            </w:r>
          </w:p>
          <w:p w:rsidR="00B52225" w:rsidRPr="009A4F6D" w:rsidRDefault="00B52225" w:rsidP="009A4F6D">
            <w:pPr>
              <w:spacing w:before="60"/>
              <w:jc w:val="left"/>
              <w:rPr>
                <w:color w:val="000000"/>
              </w:rPr>
            </w:pPr>
            <w:r w:rsidRPr="009A4F6D">
              <w:rPr>
                <w:color w:val="000000"/>
              </w:rPr>
              <w:t xml:space="preserve">- Engagement </w:t>
            </w:r>
            <w:r w:rsidRPr="009A4F6D">
              <w:rPr>
                <w:color w:val="000000"/>
              </w:rPr>
              <w:lastRenderedPageBreak/>
              <w:t xml:space="preserve">comportemental : temps de </w:t>
            </w:r>
            <w:r w:rsidR="00275C5A">
              <w:rPr>
                <w:color w:val="000000"/>
              </w:rPr>
              <w:t>travail, régularité, assiduité</w:t>
            </w:r>
          </w:p>
          <w:p w:rsidR="00B52225" w:rsidRPr="009A4F6D" w:rsidRDefault="00B52225" w:rsidP="009A4F6D">
            <w:pPr>
              <w:spacing w:before="60"/>
              <w:jc w:val="left"/>
              <w:rPr>
                <w:color w:val="000000"/>
              </w:rPr>
            </w:pPr>
            <w:r w:rsidRPr="009A4F6D">
              <w:rPr>
                <w:color w:val="000000"/>
              </w:rPr>
              <w:t>- Engagement cognitif : stratégie d’apprentissage</w:t>
            </w:r>
          </w:p>
          <w:p w:rsidR="00B52225" w:rsidRPr="009A4F6D" w:rsidRDefault="00B52225" w:rsidP="009A4F6D">
            <w:pPr>
              <w:spacing w:before="60"/>
              <w:jc w:val="left"/>
              <w:rPr>
                <w:color w:val="000000"/>
              </w:rPr>
            </w:pPr>
            <w:r w:rsidRPr="009A4F6D">
              <w:rPr>
                <w:color w:val="000000"/>
              </w:rPr>
              <w:t>- Engagement affectif : motivation</w:t>
            </w:r>
          </w:p>
        </w:tc>
        <w:tc>
          <w:tcPr>
            <w:tcW w:w="5245" w:type="dxa"/>
          </w:tcPr>
          <w:p w:rsidR="00592E7C" w:rsidRPr="00592E7C" w:rsidRDefault="00592E7C" w:rsidP="009A4F6D">
            <w:pPr>
              <w:spacing w:before="60"/>
              <w:jc w:val="left"/>
              <w:rPr>
                <w:color w:val="000000"/>
                <w:u w:val="single"/>
              </w:rPr>
            </w:pPr>
            <w:r w:rsidRPr="00592E7C">
              <w:rPr>
                <w:color w:val="000000"/>
                <w:u w:val="single"/>
              </w:rPr>
              <w:lastRenderedPageBreak/>
              <w:t xml:space="preserve">Engagement comportemental </w:t>
            </w:r>
          </w:p>
          <w:p w:rsidR="00B52225" w:rsidRDefault="00921415" w:rsidP="009A4F6D">
            <w:pPr>
              <w:spacing w:before="60"/>
              <w:jc w:val="left"/>
              <w:rPr>
                <w:color w:val="000000"/>
              </w:rPr>
            </w:pPr>
            <w:r w:rsidRPr="002C45E7">
              <w:rPr>
                <w:rFonts w:cs="Times New Roman"/>
                <w:color w:val="000000"/>
              </w:rPr>
              <w:t>→</w:t>
            </w:r>
            <w:r>
              <w:rPr>
                <w:rFonts w:cs="Times New Roman"/>
                <w:color w:val="FF0000"/>
              </w:rPr>
              <w:t xml:space="preserve"> </w:t>
            </w:r>
            <w:r w:rsidR="00275C5A">
              <w:rPr>
                <w:color w:val="000000"/>
              </w:rPr>
              <w:t xml:space="preserve">Nombre </w:t>
            </w:r>
            <w:r w:rsidR="008D0A19">
              <w:rPr>
                <w:color w:val="000000"/>
              </w:rPr>
              <w:t xml:space="preserve">d’heures moyen par semaine travaillé </w:t>
            </w:r>
            <w:r w:rsidR="003B514F">
              <w:rPr>
                <w:color w:val="000000"/>
              </w:rPr>
              <w:t xml:space="preserve">sur leur cours hybride </w:t>
            </w:r>
          </w:p>
          <w:p w:rsidR="008E135D" w:rsidRDefault="003B514F" w:rsidP="009A4F6D">
            <w:pPr>
              <w:spacing w:before="60"/>
              <w:jc w:val="left"/>
              <w:rPr>
                <w:color w:val="000000"/>
              </w:rPr>
            </w:pPr>
            <w:r>
              <w:rPr>
                <w:rFonts w:cs="Times New Roman"/>
                <w:color w:val="000000"/>
              </w:rPr>
              <w:t>→</w:t>
            </w:r>
            <w:r w:rsidR="008E135D">
              <w:rPr>
                <w:color w:val="000000"/>
              </w:rPr>
              <w:t xml:space="preserve"> </w:t>
            </w:r>
            <w:r>
              <w:rPr>
                <w:color w:val="000000"/>
              </w:rPr>
              <w:t xml:space="preserve">Nombre d’étudiants qui </w:t>
            </w:r>
            <w:r w:rsidR="003241DA">
              <w:rPr>
                <w:color w:val="000000"/>
              </w:rPr>
              <w:t>travaillent</w:t>
            </w:r>
            <w:r>
              <w:rPr>
                <w:color w:val="000000"/>
              </w:rPr>
              <w:t xml:space="preserve"> plus d’heures </w:t>
            </w:r>
            <w:r>
              <w:rPr>
                <w:color w:val="000000"/>
              </w:rPr>
              <w:lastRenderedPageBreak/>
              <w:t xml:space="preserve">sur leur cours hybride </w:t>
            </w:r>
            <w:r w:rsidR="00921415" w:rsidRPr="00E61EB6">
              <w:rPr>
                <w:color w:val="000000"/>
              </w:rPr>
              <w:t xml:space="preserve">que </w:t>
            </w:r>
            <w:r w:rsidR="008D0A19" w:rsidRPr="00E61EB6">
              <w:rPr>
                <w:color w:val="000000"/>
              </w:rPr>
              <w:t>s’il s’agissait d’un cours traditionnel</w:t>
            </w:r>
            <w:r w:rsidR="00C337F6">
              <w:rPr>
                <w:color w:val="000000"/>
              </w:rPr>
              <w:t xml:space="preserve"> </w:t>
            </w:r>
            <w:r w:rsidR="00921415" w:rsidRPr="00E61EB6">
              <w:rPr>
                <w:color w:val="000000"/>
              </w:rPr>
              <w:t>en présentiel</w:t>
            </w:r>
          </w:p>
          <w:p w:rsidR="008D0A19" w:rsidRDefault="003D34DA" w:rsidP="009A4F6D">
            <w:pPr>
              <w:spacing w:before="60"/>
              <w:jc w:val="left"/>
              <w:rPr>
                <w:rFonts w:cs="Times New Roman"/>
                <w:color w:val="000000"/>
              </w:rPr>
            </w:pPr>
            <w:r>
              <w:rPr>
                <w:rFonts w:cs="Times New Roman"/>
                <w:color w:val="000000"/>
              </w:rPr>
              <w:t>→</w:t>
            </w:r>
            <w:r w:rsidR="008D0A19">
              <w:rPr>
                <w:rFonts w:cs="Times New Roman"/>
                <w:color w:val="000000"/>
              </w:rPr>
              <w:t xml:space="preserve"> Nombre d’étudiants qui disent avoir davantage de charge de travail pour la partie à distance que </w:t>
            </w:r>
            <w:r w:rsidR="00D670CC">
              <w:rPr>
                <w:rFonts w:cs="Times New Roman"/>
                <w:color w:val="000000"/>
              </w:rPr>
              <w:t xml:space="preserve">pour </w:t>
            </w:r>
            <w:r w:rsidR="008D0A19">
              <w:rPr>
                <w:rFonts w:cs="Times New Roman"/>
                <w:color w:val="000000"/>
              </w:rPr>
              <w:t>la partie en présentiel</w:t>
            </w:r>
            <w:r>
              <w:rPr>
                <w:rFonts w:cs="Times New Roman"/>
                <w:color w:val="000000"/>
              </w:rPr>
              <w:t xml:space="preserve"> </w:t>
            </w:r>
          </w:p>
          <w:p w:rsidR="008D0A19" w:rsidRDefault="008D0A19" w:rsidP="009A4F6D">
            <w:pPr>
              <w:spacing w:before="60"/>
              <w:jc w:val="left"/>
              <w:rPr>
                <w:rFonts w:cs="Times New Roman"/>
                <w:color w:val="000000"/>
              </w:rPr>
            </w:pPr>
            <w:r>
              <w:rPr>
                <w:rFonts w:cs="Times New Roman"/>
                <w:color w:val="000000"/>
              </w:rPr>
              <w:t xml:space="preserve">→ Nombre d’étudiants qui disent avoir davantage de charge de travail pour la partie en présentiel que </w:t>
            </w:r>
            <w:r w:rsidR="00D670CC">
              <w:rPr>
                <w:rFonts w:cs="Times New Roman"/>
                <w:color w:val="000000"/>
              </w:rPr>
              <w:t xml:space="preserve">pour </w:t>
            </w:r>
            <w:r>
              <w:rPr>
                <w:rFonts w:cs="Times New Roman"/>
                <w:color w:val="000000"/>
              </w:rPr>
              <w:t xml:space="preserve">la partie à distance </w:t>
            </w:r>
          </w:p>
          <w:p w:rsidR="00592E7C" w:rsidRDefault="003B514F" w:rsidP="009A4F6D">
            <w:pPr>
              <w:spacing w:before="60"/>
              <w:jc w:val="left"/>
              <w:rPr>
                <w:color w:val="000000"/>
              </w:rPr>
            </w:pPr>
            <w:r>
              <w:rPr>
                <w:rFonts w:cs="Times New Roman"/>
                <w:color w:val="000000"/>
              </w:rPr>
              <w:t>→</w:t>
            </w:r>
            <w:r w:rsidR="00592E7C">
              <w:rPr>
                <w:color w:val="000000"/>
              </w:rPr>
              <w:t xml:space="preserve"> </w:t>
            </w:r>
            <w:r>
              <w:rPr>
                <w:color w:val="000000"/>
              </w:rPr>
              <w:t xml:space="preserve">Nombre d’étudiants qui </w:t>
            </w:r>
            <w:r w:rsidR="003241DA">
              <w:rPr>
                <w:color w:val="000000"/>
              </w:rPr>
              <w:t>travaillent</w:t>
            </w:r>
            <w:r>
              <w:rPr>
                <w:color w:val="000000"/>
              </w:rPr>
              <w:t xml:space="preserve"> plus régulièrement leur cours hybride que leur</w:t>
            </w:r>
            <w:r w:rsidR="00632E1D">
              <w:rPr>
                <w:color w:val="000000"/>
              </w:rPr>
              <w:t>s</w:t>
            </w:r>
            <w:r>
              <w:rPr>
                <w:color w:val="000000"/>
              </w:rPr>
              <w:t xml:space="preserve"> cours </w:t>
            </w:r>
            <w:r w:rsidR="00632E1D">
              <w:rPr>
                <w:color w:val="000000"/>
              </w:rPr>
              <w:t xml:space="preserve">traditionnels </w:t>
            </w:r>
            <w:r>
              <w:rPr>
                <w:color w:val="000000"/>
              </w:rPr>
              <w:t xml:space="preserve">en présentiel </w:t>
            </w:r>
          </w:p>
          <w:p w:rsidR="00D8252E" w:rsidRDefault="003B514F" w:rsidP="00592E7C">
            <w:pPr>
              <w:spacing w:before="60"/>
              <w:jc w:val="left"/>
              <w:rPr>
                <w:color w:val="000000"/>
              </w:rPr>
            </w:pPr>
            <w:r>
              <w:rPr>
                <w:rFonts w:cs="Times New Roman"/>
                <w:color w:val="000000"/>
              </w:rPr>
              <w:t>→</w:t>
            </w:r>
            <w:r w:rsidR="00592E7C">
              <w:rPr>
                <w:color w:val="000000"/>
              </w:rPr>
              <w:t xml:space="preserve"> </w:t>
            </w:r>
            <w:r>
              <w:rPr>
                <w:color w:val="000000"/>
              </w:rPr>
              <w:t xml:space="preserve">Nombre </w:t>
            </w:r>
            <w:r w:rsidRPr="00E61EB6">
              <w:rPr>
                <w:color w:val="000000"/>
              </w:rPr>
              <w:t xml:space="preserve">d’étudiants qui </w:t>
            </w:r>
            <w:r w:rsidR="003241DA" w:rsidRPr="00E61EB6">
              <w:rPr>
                <w:color w:val="000000"/>
              </w:rPr>
              <w:t>sont plus</w:t>
            </w:r>
            <w:r w:rsidRPr="00E61EB6">
              <w:rPr>
                <w:color w:val="000000"/>
              </w:rPr>
              <w:t xml:space="preserve"> assidus </w:t>
            </w:r>
            <w:r w:rsidR="00632E1D" w:rsidRPr="00E61EB6">
              <w:rPr>
                <w:color w:val="000000"/>
              </w:rPr>
              <w:t>dans leur</w:t>
            </w:r>
            <w:r w:rsidRPr="00E61EB6">
              <w:rPr>
                <w:color w:val="000000"/>
              </w:rPr>
              <w:t xml:space="preserve"> cours hybride </w:t>
            </w:r>
            <w:r w:rsidR="00CC71EE" w:rsidRPr="00E61EB6">
              <w:rPr>
                <w:color w:val="000000"/>
              </w:rPr>
              <w:t>(partie présentiel</w:t>
            </w:r>
            <w:r w:rsidR="003063F8" w:rsidRPr="00E61EB6">
              <w:rPr>
                <w:color w:val="000000"/>
              </w:rPr>
              <w:t>le</w:t>
            </w:r>
            <w:r w:rsidR="00CC71EE" w:rsidRPr="00E61EB6">
              <w:rPr>
                <w:color w:val="000000"/>
              </w:rPr>
              <w:t xml:space="preserve">) </w:t>
            </w:r>
            <w:r w:rsidRPr="00E61EB6">
              <w:rPr>
                <w:color w:val="000000"/>
              </w:rPr>
              <w:t>que</w:t>
            </w:r>
            <w:r>
              <w:rPr>
                <w:color w:val="000000"/>
              </w:rPr>
              <w:t xml:space="preserve"> </w:t>
            </w:r>
            <w:r w:rsidR="00632E1D">
              <w:rPr>
                <w:color w:val="000000"/>
              </w:rPr>
              <w:t>dans leurs</w:t>
            </w:r>
            <w:r>
              <w:rPr>
                <w:color w:val="000000"/>
              </w:rPr>
              <w:t xml:space="preserve"> cours </w:t>
            </w:r>
            <w:r w:rsidR="00632E1D">
              <w:rPr>
                <w:color w:val="000000"/>
              </w:rPr>
              <w:t xml:space="preserve">traditionnels </w:t>
            </w:r>
            <w:r>
              <w:rPr>
                <w:color w:val="000000"/>
              </w:rPr>
              <w:t>en présentiel</w:t>
            </w:r>
          </w:p>
          <w:p w:rsidR="00275C5A" w:rsidRDefault="00275C5A" w:rsidP="00592E7C">
            <w:pPr>
              <w:spacing w:before="60"/>
              <w:jc w:val="left"/>
              <w:rPr>
                <w:color w:val="000000"/>
              </w:rPr>
            </w:pPr>
          </w:p>
          <w:p w:rsidR="00592E7C" w:rsidRPr="00592E7C" w:rsidRDefault="00592E7C" w:rsidP="00592E7C">
            <w:pPr>
              <w:spacing w:before="60"/>
              <w:jc w:val="left"/>
              <w:rPr>
                <w:color w:val="000000"/>
                <w:u w:val="single"/>
              </w:rPr>
            </w:pPr>
            <w:r w:rsidRPr="00592E7C">
              <w:rPr>
                <w:color w:val="000000"/>
                <w:u w:val="single"/>
              </w:rPr>
              <w:t>Engagement cognitif</w:t>
            </w:r>
          </w:p>
          <w:p w:rsidR="00592E7C" w:rsidRPr="00E61EB6" w:rsidRDefault="003241DA" w:rsidP="00592E7C">
            <w:pPr>
              <w:spacing w:before="60"/>
              <w:jc w:val="left"/>
              <w:rPr>
                <w:color w:val="000000"/>
              </w:rPr>
            </w:pPr>
            <w:r>
              <w:rPr>
                <w:rFonts w:cs="Times New Roman"/>
                <w:color w:val="000000"/>
              </w:rPr>
              <w:t>→</w:t>
            </w:r>
            <w:r w:rsidR="00592E7C">
              <w:rPr>
                <w:color w:val="000000"/>
              </w:rPr>
              <w:t xml:space="preserve"> </w:t>
            </w:r>
            <w:r w:rsidR="0019496D" w:rsidRPr="00E61EB6">
              <w:rPr>
                <w:color w:val="000000"/>
              </w:rPr>
              <w:t xml:space="preserve">Nombre d’étudiants qui </w:t>
            </w:r>
            <w:r w:rsidR="00CC71EE" w:rsidRPr="00E61EB6">
              <w:rPr>
                <w:color w:val="000000"/>
              </w:rPr>
              <w:t xml:space="preserve">disent apprendre </w:t>
            </w:r>
            <w:r w:rsidR="0019496D" w:rsidRPr="00E61EB6">
              <w:rPr>
                <w:color w:val="000000"/>
              </w:rPr>
              <w:t xml:space="preserve">mieux </w:t>
            </w:r>
            <w:r w:rsidRPr="00E61EB6">
              <w:rPr>
                <w:color w:val="000000"/>
              </w:rPr>
              <w:t xml:space="preserve">dans </w:t>
            </w:r>
            <w:r w:rsidR="003063F8" w:rsidRPr="00E61EB6">
              <w:rPr>
                <w:color w:val="000000"/>
              </w:rPr>
              <w:t>le cadre d’un</w:t>
            </w:r>
            <w:r w:rsidRPr="00E61EB6">
              <w:rPr>
                <w:color w:val="000000"/>
              </w:rPr>
              <w:t xml:space="preserve"> </w:t>
            </w:r>
            <w:r w:rsidR="003063F8" w:rsidRPr="00E61EB6">
              <w:rPr>
                <w:color w:val="000000"/>
              </w:rPr>
              <w:t>cours</w:t>
            </w:r>
            <w:r w:rsidRPr="00E61EB6">
              <w:rPr>
                <w:color w:val="000000"/>
              </w:rPr>
              <w:t xml:space="preserve"> hybride que dans </w:t>
            </w:r>
            <w:r w:rsidR="003063F8" w:rsidRPr="00E61EB6">
              <w:rPr>
                <w:color w:val="000000"/>
              </w:rPr>
              <w:t>le cadre d’</w:t>
            </w:r>
            <w:r w:rsidRPr="00E61EB6">
              <w:rPr>
                <w:color w:val="000000"/>
              </w:rPr>
              <w:t>un enseignement traditionnel en présentiel</w:t>
            </w:r>
            <w:r w:rsidR="007E214B" w:rsidRPr="00E61EB6">
              <w:rPr>
                <w:color w:val="000000"/>
              </w:rPr>
              <w:t xml:space="preserve"> </w:t>
            </w:r>
          </w:p>
          <w:p w:rsidR="007E214B" w:rsidRPr="00E61EB6" w:rsidRDefault="003241DA" w:rsidP="00592E7C">
            <w:pPr>
              <w:spacing w:before="60"/>
              <w:jc w:val="left"/>
              <w:rPr>
                <w:color w:val="000000"/>
              </w:rPr>
            </w:pPr>
            <w:r w:rsidRPr="00E61EB6">
              <w:rPr>
                <w:rFonts w:cs="Times New Roman"/>
                <w:color w:val="000000"/>
              </w:rPr>
              <w:t>→</w:t>
            </w:r>
            <w:r w:rsidR="007E214B" w:rsidRPr="00E61EB6">
              <w:rPr>
                <w:color w:val="000000"/>
              </w:rPr>
              <w:t xml:space="preserve"> </w:t>
            </w:r>
            <w:r w:rsidRPr="00E61EB6">
              <w:rPr>
                <w:color w:val="000000"/>
              </w:rPr>
              <w:t xml:space="preserve">Nombre d’étudiants qui </w:t>
            </w:r>
            <w:r w:rsidR="008D0A19" w:rsidRPr="00E61EB6">
              <w:rPr>
                <w:color w:val="000000"/>
              </w:rPr>
              <w:t>cherchent</w:t>
            </w:r>
            <w:r w:rsidRPr="00E61EB6">
              <w:rPr>
                <w:color w:val="000000"/>
              </w:rPr>
              <w:t xml:space="preserve"> davantage </w:t>
            </w:r>
            <w:r w:rsidR="008D0A19" w:rsidRPr="00E61EB6">
              <w:rPr>
                <w:color w:val="000000"/>
              </w:rPr>
              <w:t>d’</w:t>
            </w:r>
            <w:r w:rsidR="00CC71EE" w:rsidRPr="00E61EB6">
              <w:rPr>
                <w:color w:val="000000"/>
              </w:rPr>
              <w:t xml:space="preserve">informations complémentaires </w:t>
            </w:r>
            <w:r w:rsidRPr="00E61EB6">
              <w:rPr>
                <w:color w:val="000000"/>
              </w:rPr>
              <w:t xml:space="preserve">dans </w:t>
            </w:r>
            <w:r w:rsidR="003063F8" w:rsidRPr="00E61EB6">
              <w:rPr>
                <w:color w:val="000000"/>
              </w:rPr>
              <w:t>le cadre d’un cours hybride</w:t>
            </w:r>
            <w:r w:rsidRPr="00E61EB6">
              <w:rPr>
                <w:color w:val="000000"/>
              </w:rPr>
              <w:t xml:space="preserve"> que dans </w:t>
            </w:r>
            <w:r w:rsidR="003063F8" w:rsidRPr="00E61EB6">
              <w:rPr>
                <w:color w:val="000000"/>
              </w:rPr>
              <w:t xml:space="preserve">le cadre d’un cours </w:t>
            </w:r>
            <w:r w:rsidRPr="00E61EB6">
              <w:rPr>
                <w:color w:val="000000"/>
              </w:rPr>
              <w:t>traditionnel en présentiel</w:t>
            </w:r>
          </w:p>
          <w:p w:rsidR="006B1D99" w:rsidRDefault="006B1D99" w:rsidP="00592E7C">
            <w:pPr>
              <w:spacing w:before="60"/>
              <w:jc w:val="left"/>
              <w:rPr>
                <w:color w:val="000000"/>
              </w:rPr>
            </w:pPr>
          </w:p>
          <w:p w:rsidR="00592E7C" w:rsidRPr="00592E7C" w:rsidRDefault="00592E7C" w:rsidP="00592E7C">
            <w:pPr>
              <w:spacing w:before="60"/>
              <w:jc w:val="left"/>
              <w:rPr>
                <w:color w:val="000000"/>
                <w:u w:val="single"/>
              </w:rPr>
            </w:pPr>
            <w:r w:rsidRPr="00592E7C">
              <w:rPr>
                <w:color w:val="000000"/>
                <w:u w:val="single"/>
              </w:rPr>
              <w:t>Engagement affectif</w:t>
            </w:r>
          </w:p>
          <w:p w:rsidR="006B1D99" w:rsidRPr="009A4F6D" w:rsidRDefault="003241DA" w:rsidP="003241DA">
            <w:pPr>
              <w:spacing w:before="60"/>
              <w:jc w:val="left"/>
              <w:rPr>
                <w:color w:val="000000"/>
              </w:rPr>
            </w:pPr>
            <w:r>
              <w:rPr>
                <w:rFonts w:cs="Times New Roman"/>
                <w:color w:val="000000"/>
              </w:rPr>
              <w:t>→</w:t>
            </w:r>
            <w:r w:rsidR="006B1D99">
              <w:rPr>
                <w:color w:val="000000"/>
              </w:rPr>
              <w:t xml:space="preserve"> </w:t>
            </w:r>
            <w:r>
              <w:rPr>
                <w:color w:val="000000"/>
              </w:rPr>
              <w:t xml:space="preserve">Nombre d’étudiants plus motivés par un </w:t>
            </w:r>
            <w:r>
              <w:rPr>
                <w:color w:val="000000"/>
              </w:rPr>
              <w:lastRenderedPageBreak/>
              <w:t xml:space="preserve">enseignement hybride que par un enseignement traditionnel en présentiel </w:t>
            </w:r>
          </w:p>
        </w:tc>
        <w:tc>
          <w:tcPr>
            <w:tcW w:w="2019" w:type="dxa"/>
            <w:vAlign w:val="center"/>
          </w:tcPr>
          <w:p w:rsidR="00B52225" w:rsidRPr="009A4F6D" w:rsidRDefault="00B52225" w:rsidP="000D7DA1">
            <w:pPr>
              <w:spacing w:before="60"/>
              <w:jc w:val="left"/>
              <w:rPr>
                <w:color w:val="000000"/>
              </w:rPr>
            </w:pPr>
            <w:r w:rsidRPr="009A4F6D">
              <w:rPr>
                <w:color w:val="000000"/>
              </w:rPr>
              <w:lastRenderedPageBreak/>
              <w:t>Questionnaire E</w:t>
            </w:r>
          </w:p>
          <w:p w:rsidR="00B52225" w:rsidRPr="009A4F6D" w:rsidRDefault="00B52225" w:rsidP="000D7DA1">
            <w:pPr>
              <w:spacing w:before="60"/>
              <w:jc w:val="left"/>
              <w:rPr>
                <w:color w:val="000000"/>
              </w:rPr>
            </w:pPr>
            <w:r w:rsidRPr="009A4F6D">
              <w:rPr>
                <w:color w:val="000000"/>
              </w:rPr>
              <w:t>Focus groupe E</w:t>
            </w:r>
          </w:p>
        </w:tc>
      </w:tr>
      <w:tr w:rsidR="00B52225" w:rsidRPr="009A4F6D" w:rsidTr="00670185">
        <w:trPr>
          <w:trHeight w:val="509"/>
        </w:trPr>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vMerge/>
            <w:shd w:val="clear" w:color="auto" w:fill="auto"/>
            <w:vAlign w:val="center"/>
          </w:tcPr>
          <w:p w:rsidR="00B52225" w:rsidRPr="009A4F6D" w:rsidRDefault="00B52225" w:rsidP="009A4F6D">
            <w:pPr>
              <w:spacing w:before="60"/>
              <w:jc w:val="left"/>
              <w:rPr>
                <w:color w:val="000000"/>
              </w:rPr>
            </w:pPr>
          </w:p>
        </w:tc>
        <w:tc>
          <w:tcPr>
            <w:tcW w:w="2126" w:type="dxa"/>
            <w:shd w:val="clear" w:color="auto" w:fill="auto"/>
          </w:tcPr>
          <w:p w:rsidR="00B52225" w:rsidRPr="009A4F6D" w:rsidRDefault="00B52225" w:rsidP="009A4F6D">
            <w:pPr>
              <w:spacing w:before="60"/>
              <w:jc w:val="left"/>
              <w:rPr>
                <w:color w:val="000000"/>
              </w:rPr>
            </w:pPr>
            <w:r w:rsidRPr="009A4F6D">
              <w:rPr>
                <w:color w:val="000000"/>
              </w:rPr>
              <w:t>Qualité des apprentissages</w:t>
            </w:r>
          </w:p>
          <w:p w:rsidR="00B52225" w:rsidRPr="009A4F6D" w:rsidRDefault="00B52225" w:rsidP="009A4F6D">
            <w:pPr>
              <w:spacing w:before="60"/>
              <w:jc w:val="left"/>
              <w:rPr>
                <w:color w:val="000000"/>
              </w:rPr>
            </w:pPr>
            <w:r w:rsidRPr="009A4F6D">
              <w:rPr>
                <w:color w:val="000000"/>
              </w:rPr>
              <w:t>- Informations mises à disposition sur la plateforme</w:t>
            </w:r>
          </w:p>
          <w:p w:rsidR="00B52225" w:rsidRPr="009A4F6D" w:rsidRDefault="00B52225" w:rsidP="009A4F6D">
            <w:pPr>
              <w:spacing w:before="60"/>
              <w:jc w:val="left"/>
              <w:rPr>
                <w:color w:val="000000"/>
              </w:rPr>
            </w:pPr>
            <w:r w:rsidRPr="009A4F6D">
              <w:rPr>
                <w:color w:val="000000"/>
              </w:rPr>
              <w:t>- Activités cognitives proposées</w:t>
            </w:r>
          </w:p>
          <w:p w:rsidR="00B52225" w:rsidRPr="009A4F6D" w:rsidRDefault="00B52225" w:rsidP="009A4F6D">
            <w:pPr>
              <w:spacing w:before="60"/>
              <w:jc w:val="left"/>
              <w:rPr>
                <w:color w:val="000000"/>
              </w:rPr>
            </w:pPr>
            <w:r w:rsidRPr="009A4F6D">
              <w:rPr>
                <w:color w:val="000000"/>
              </w:rPr>
              <w:t>- Interactions</w:t>
            </w:r>
          </w:p>
          <w:p w:rsidR="00B52225" w:rsidRPr="009A4F6D" w:rsidRDefault="00B52225" w:rsidP="009A4F6D">
            <w:pPr>
              <w:spacing w:before="60"/>
              <w:jc w:val="left"/>
              <w:rPr>
                <w:color w:val="000000"/>
              </w:rPr>
            </w:pPr>
            <w:r w:rsidRPr="009A4F6D">
              <w:rPr>
                <w:color w:val="000000"/>
              </w:rPr>
              <w:t>- Productions sollicitées</w:t>
            </w:r>
          </w:p>
        </w:tc>
        <w:tc>
          <w:tcPr>
            <w:tcW w:w="5245" w:type="dxa"/>
          </w:tcPr>
          <w:p w:rsidR="00592E7C" w:rsidRPr="00592E7C" w:rsidRDefault="00592E7C" w:rsidP="00592E7C">
            <w:pPr>
              <w:spacing w:before="60"/>
              <w:jc w:val="left"/>
              <w:rPr>
                <w:color w:val="000000"/>
                <w:u w:val="single"/>
              </w:rPr>
            </w:pPr>
            <w:r w:rsidRPr="00592E7C">
              <w:rPr>
                <w:color w:val="000000"/>
                <w:u w:val="single"/>
              </w:rPr>
              <w:t>Informations mises à disposition sur la plateforme</w:t>
            </w:r>
          </w:p>
          <w:p w:rsidR="00FE3642" w:rsidRDefault="0014229C" w:rsidP="009A4F6D">
            <w:pPr>
              <w:spacing w:before="60"/>
              <w:jc w:val="left"/>
              <w:rPr>
                <w:color w:val="000000"/>
              </w:rPr>
            </w:pPr>
            <w:r>
              <w:rPr>
                <w:rFonts w:cs="Times New Roman"/>
                <w:color w:val="000000"/>
              </w:rPr>
              <w:t>→</w:t>
            </w:r>
            <w:r w:rsidR="00FE3642">
              <w:rPr>
                <w:color w:val="000000"/>
              </w:rPr>
              <w:t xml:space="preserve"> Nombre d’étudiants </w:t>
            </w:r>
            <w:r w:rsidR="00A9446F">
              <w:rPr>
                <w:color w:val="000000"/>
              </w:rPr>
              <w:t>déclarant</w:t>
            </w:r>
            <w:r w:rsidR="00FE3642">
              <w:rPr>
                <w:color w:val="000000"/>
              </w:rPr>
              <w:t xml:space="preserve"> que l’enseignant propose des ressources variées</w:t>
            </w:r>
            <w:r w:rsidR="006B1D99">
              <w:rPr>
                <w:color w:val="000000"/>
              </w:rPr>
              <w:t xml:space="preserve"> </w:t>
            </w:r>
          </w:p>
          <w:p w:rsidR="00FE3642" w:rsidRDefault="0014229C" w:rsidP="009A4F6D">
            <w:pPr>
              <w:spacing w:before="60"/>
              <w:jc w:val="left"/>
              <w:rPr>
                <w:color w:val="000000"/>
              </w:rPr>
            </w:pPr>
            <w:r>
              <w:rPr>
                <w:rFonts w:cs="Times New Roman"/>
                <w:color w:val="000000"/>
              </w:rPr>
              <w:t>→</w:t>
            </w:r>
            <w:r w:rsidR="00FE3642">
              <w:rPr>
                <w:color w:val="000000"/>
              </w:rPr>
              <w:t xml:space="preserve"> Nombre d’étudiants</w:t>
            </w:r>
            <w:r w:rsidR="00B56AA1">
              <w:rPr>
                <w:color w:val="000000"/>
              </w:rPr>
              <w:t xml:space="preserve"> </w:t>
            </w:r>
            <w:r w:rsidR="00A9446F">
              <w:rPr>
                <w:color w:val="000000"/>
              </w:rPr>
              <w:t xml:space="preserve">déclarant </w:t>
            </w:r>
            <w:r w:rsidR="00B56AA1">
              <w:rPr>
                <w:color w:val="000000"/>
              </w:rPr>
              <w:t>que l’enseignant propose un nombre de ressources suffisant</w:t>
            </w:r>
          </w:p>
          <w:p w:rsidR="00B56AA1" w:rsidRDefault="0014229C" w:rsidP="00B56AA1">
            <w:pPr>
              <w:spacing w:before="60"/>
              <w:jc w:val="left"/>
              <w:rPr>
                <w:color w:val="000000"/>
              </w:rPr>
            </w:pPr>
            <w:r>
              <w:rPr>
                <w:rFonts w:cs="Times New Roman"/>
                <w:color w:val="000000"/>
              </w:rPr>
              <w:t>→</w:t>
            </w:r>
            <w:r w:rsidR="00B56AA1">
              <w:rPr>
                <w:color w:val="000000"/>
              </w:rPr>
              <w:t xml:space="preserve"> Nombre d’étudiants </w:t>
            </w:r>
            <w:r w:rsidR="00A9446F">
              <w:rPr>
                <w:color w:val="000000"/>
              </w:rPr>
              <w:t xml:space="preserve">déclarant </w:t>
            </w:r>
            <w:r w:rsidR="00B56AA1">
              <w:rPr>
                <w:color w:val="000000"/>
              </w:rPr>
              <w:t>que l’enseignant propose des ressources de qualité</w:t>
            </w:r>
          </w:p>
          <w:p w:rsidR="00B56AA1" w:rsidRDefault="00B56AA1" w:rsidP="009A4F6D">
            <w:pPr>
              <w:spacing w:before="60"/>
              <w:jc w:val="left"/>
              <w:rPr>
                <w:color w:val="000000"/>
              </w:rPr>
            </w:pPr>
          </w:p>
          <w:p w:rsidR="00592E7C" w:rsidRPr="00592E7C" w:rsidRDefault="00592E7C" w:rsidP="009A4F6D">
            <w:pPr>
              <w:spacing w:before="60"/>
              <w:jc w:val="left"/>
              <w:rPr>
                <w:color w:val="000000"/>
                <w:u w:val="single"/>
              </w:rPr>
            </w:pPr>
            <w:r w:rsidRPr="00592E7C">
              <w:rPr>
                <w:color w:val="000000"/>
                <w:u w:val="single"/>
              </w:rPr>
              <w:t>Activités cognitives proposées</w:t>
            </w:r>
          </w:p>
          <w:p w:rsidR="00592E7C" w:rsidRDefault="00653220" w:rsidP="009A4F6D">
            <w:pPr>
              <w:spacing w:before="60"/>
              <w:jc w:val="left"/>
              <w:rPr>
                <w:color w:val="000000"/>
              </w:rPr>
            </w:pPr>
            <w:r>
              <w:rPr>
                <w:rFonts w:cs="Times New Roman"/>
                <w:color w:val="000000"/>
              </w:rPr>
              <w:t>→</w:t>
            </w:r>
            <w:r w:rsidR="00A9446F">
              <w:rPr>
                <w:rFonts w:cs="Times New Roman"/>
                <w:color w:val="000000"/>
              </w:rPr>
              <w:t xml:space="preserve"> </w:t>
            </w:r>
            <w:r w:rsidR="00DD6C15">
              <w:rPr>
                <w:color w:val="000000"/>
              </w:rPr>
              <w:t xml:space="preserve">Nombre d’étudiants </w:t>
            </w:r>
            <w:r w:rsidR="00A9446F">
              <w:rPr>
                <w:color w:val="000000"/>
              </w:rPr>
              <w:t xml:space="preserve">déclarant </w:t>
            </w:r>
            <w:r w:rsidR="00DD6C15">
              <w:rPr>
                <w:color w:val="000000"/>
              </w:rPr>
              <w:t xml:space="preserve">que l’enseignant propose souvent des </w:t>
            </w:r>
            <w:r w:rsidR="005D7D51">
              <w:rPr>
                <w:color w:val="000000"/>
              </w:rPr>
              <w:t>activités de haut niveau cognitif en présentiel et à distance</w:t>
            </w:r>
          </w:p>
          <w:p w:rsidR="00B56AA1" w:rsidRDefault="00B56AA1" w:rsidP="009A4F6D">
            <w:pPr>
              <w:spacing w:before="60"/>
              <w:jc w:val="left"/>
              <w:rPr>
                <w:color w:val="000000"/>
              </w:rPr>
            </w:pPr>
          </w:p>
          <w:p w:rsidR="00592E7C" w:rsidRPr="00592E7C" w:rsidRDefault="00592E7C" w:rsidP="009A4F6D">
            <w:pPr>
              <w:spacing w:before="60"/>
              <w:jc w:val="left"/>
              <w:rPr>
                <w:color w:val="000000"/>
                <w:u w:val="single"/>
              </w:rPr>
            </w:pPr>
            <w:r w:rsidRPr="00592E7C">
              <w:rPr>
                <w:color w:val="000000"/>
                <w:u w:val="single"/>
              </w:rPr>
              <w:t>Interactions</w:t>
            </w:r>
          </w:p>
          <w:p w:rsidR="00592E7C" w:rsidRDefault="00653220" w:rsidP="009A4F6D">
            <w:pPr>
              <w:spacing w:before="60"/>
              <w:jc w:val="left"/>
              <w:rPr>
                <w:color w:val="000000"/>
              </w:rPr>
            </w:pPr>
            <w:r>
              <w:rPr>
                <w:rFonts w:cs="Times New Roman"/>
                <w:color w:val="000000"/>
              </w:rPr>
              <w:t>→</w:t>
            </w:r>
            <w:r w:rsidR="005D7D51">
              <w:rPr>
                <w:color w:val="000000"/>
              </w:rPr>
              <w:t xml:space="preserve"> </w:t>
            </w:r>
            <w:r>
              <w:rPr>
                <w:color w:val="000000"/>
              </w:rPr>
              <w:t xml:space="preserve">Nombre d’étudiants ayant déjà contacté leur enseignant </w:t>
            </w:r>
          </w:p>
          <w:p w:rsidR="00263AEF" w:rsidRPr="00E61EB6" w:rsidRDefault="00263AEF" w:rsidP="009A4F6D">
            <w:pPr>
              <w:spacing w:before="60"/>
              <w:jc w:val="left"/>
              <w:rPr>
                <w:color w:val="000000"/>
              </w:rPr>
            </w:pPr>
            <w:r w:rsidRPr="00E61EB6">
              <w:rPr>
                <w:rFonts w:cs="Times New Roman"/>
                <w:color w:val="000000"/>
              </w:rPr>
              <w:t xml:space="preserve">→ </w:t>
            </w:r>
            <w:r w:rsidR="00E754FC" w:rsidRPr="00E61EB6">
              <w:rPr>
                <w:rFonts w:cs="Times New Roman"/>
                <w:color w:val="000000"/>
              </w:rPr>
              <w:t xml:space="preserve">Nombre d’étudiants déclarant qu’il est </w:t>
            </w:r>
            <w:r w:rsidRPr="00E61EB6">
              <w:rPr>
                <w:color w:val="000000"/>
              </w:rPr>
              <w:t xml:space="preserve">plus facile de contacter l’enseignant dans </w:t>
            </w:r>
            <w:r w:rsidR="003063F8" w:rsidRPr="00E61EB6">
              <w:rPr>
                <w:color w:val="000000"/>
              </w:rPr>
              <w:t>le cadre d’</w:t>
            </w:r>
            <w:r w:rsidR="00E754FC" w:rsidRPr="00E61EB6">
              <w:rPr>
                <w:color w:val="000000"/>
              </w:rPr>
              <w:t>un</w:t>
            </w:r>
            <w:r w:rsidRPr="00E61EB6">
              <w:rPr>
                <w:color w:val="000000"/>
              </w:rPr>
              <w:t xml:space="preserve"> cours hybride que dans </w:t>
            </w:r>
            <w:r w:rsidR="003063F8" w:rsidRPr="00E61EB6">
              <w:rPr>
                <w:color w:val="000000"/>
              </w:rPr>
              <w:t>le cadre d’</w:t>
            </w:r>
            <w:r w:rsidR="00E754FC" w:rsidRPr="00E61EB6">
              <w:rPr>
                <w:color w:val="000000"/>
              </w:rPr>
              <w:t>un</w:t>
            </w:r>
            <w:r w:rsidRPr="00E61EB6">
              <w:rPr>
                <w:color w:val="000000"/>
              </w:rPr>
              <w:t xml:space="preserve"> cours traditionnel</w:t>
            </w:r>
            <w:r w:rsidR="00E754FC" w:rsidRPr="00E61EB6">
              <w:rPr>
                <w:color w:val="000000"/>
              </w:rPr>
              <w:t xml:space="preserve"> en présentiel</w:t>
            </w:r>
          </w:p>
          <w:p w:rsidR="00653220" w:rsidRPr="00E61EB6" w:rsidRDefault="00653220" w:rsidP="00653220">
            <w:pPr>
              <w:spacing w:before="60"/>
              <w:jc w:val="left"/>
              <w:rPr>
                <w:color w:val="000000"/>
              </w:rPr>
            </w:pPr>
            <w:r w:rsidRPr="00E61EB6">
              <w:rPr>
                <w:rFonts w:cs="Times New Roman"/>
                <w:color w:val="000000"/>
              </w:rPr>
              <w:t>→</w:t>
            </w:r>
            <w:r w:rsidRPr="00E61EB6">
              <w:rPr>
                <w:color w:val="000000"/>
              </w:rPr>
              <w:t xml:space="preserve"> Nombre d’étudiants ayant déjà contacté leurs pairs </w:t>
            </w:r>
          </w:p>
          <w:p w:rsidR="00653220" w:rsidRPr="00E61EB6" w:rsidRDefault="006770B2" w:rsidP="00653220">
            <w:pPr>
              <w:spacing w:before="60"/>
              <w:jc w:val="left"/>
              <w:rPr>
                <w:color w:val="000000"/>
              </w:rPr>
            </w:pPr>
            <w:r w:rsidRPr="00E61EB6">
              <w:rPr>
                <w:rFonts w:cs="Times New Roman"/>
                <w:color w:val="000000"/>
              </w:rPr>
              <w:t xml:space="preserve">→ </w:t>
            </w:r>
            <w:r w:rsidR="003063F8" w:rsidRPr="00E61EB6">
              <w:rPr>
                <w:rFonts w:cs="Times New Roman"/>
                <w:color w:val="000000"/>
              </w:rPr>
              <w:t xml:space="preserve">Nombre d’étudiants déclarant qu’il est </w:t>
            </w:r>
            <w:r w:rsidR="003063F8" w:rsidRPr="00E61EB6">
              <w:rPr>
                <w:color w:val="000000"/>
              </w:rPr>
              <w:t>plus facile d’échanger entre</w:t>
            </w:r>
            <w:r w:rsidRPr="00E61EB6">
              <w:rPr>
                <w:color w:val="000000"/>
              </w:rPr>
              <w:t xml:space="preserve"> pairs </w:t>
            </w:r>
            <w:r w:rsidR="003063F8" w:rsidRPr="00E61EB6">
              <w:rPr>
                <w:color w:val="000000"/>
              </w:rPr>
              <w:t xml:space="preserve">dans le cadre d’un </w:t>
            </w:r>
            <w:r w:rsidR="003063F8" w:rsidRPr="00E61EB6">
              <w:rPr>
                <w:color w:val="000000"/>
              </w:rPr>
              <w:lastRenderedPageBreak/>
              <w:t>cours hybride que dans le cadre d’un cours traditionnel en présentiel</w:t>
            </w:r>
          </w:p>
          <w:p w:rsidR="003063F8" w:rsidRPr="00E61EB6" w:rsidRDefault="003063F8" w:rsidP="00653220">
            <w:pPr>
              <w:spacing w:before="60"/>
              <w:jc w:val="left"/>
              <w:rPr>
                <w:color w:val="000000"/>
              </w:rPr>
            </w:pPr>
            <w:r w:rsidRPr="00E61EB6">
              <w:rPr>
                <w:rFonts w:cs="Times New Roman"/>
                <w:color w:val="000000"/>
              </w:rPr>
              <w:t>→ Raisons évoquées par les étudiants</w:t>
            </w:r>
          </w:p>
          <w:p w:rsidR="00DD6C15" w:rsidRDefault="00DD6C15" w:rsidP="009A4F6D">
            <w:pPr>
              <w:spacing w:before="60"/>
              <w:jc w:val="left"/>
              <w:rPr>
                <w:color w:val="000000"/>
              </w:rPr>
            </w:pPr>
          </w:p>
          <w:p w:rsidR="00592E7C" w:rsidRDefault="00592E7C" w:rsidP="009A4F6D">
            <w:pPr>
              <w:spacing w:before="60"/>
              <w:jc w:val="left"/>
              <w:rPr>
                <w:color w:val="000000"/>
                <w:u w:val="single"/>
              </w:rPr>
            </w:pPr>
            <w:r w:rsidRPr="00592E7C">
              <w:rPr>
                <w:color w:val="000000"/>
                <w:u w:val="single"/>
              </w:rPr>
              <w:t>Productions sollicitées</w:t>
            </w:r>
          </w:p>
          <w:p w:rsidR="006770B2" w:rsidRPr="002D39E1" w:rsidRDefault="005D7D51" w:rsidP="00C3572C">
            <w:pPr>
              <w:spacing w:before="60"/>
              <w:jc w:val="left"/>
              <w:rPr>
                <w:color w:val="000000"/>
              </w:rPr>
            </w:pPr>
            <w:r w:rsidRPr="002934C1">
              <w:rPr>
                <w:color w:val="000000"/>
              </w:rPr>
              <w:t xml:space="preserve">- </w:t>
            </w:r>
            <w:r w:rsidR="00653220">
              <w:rPr>
                <w:color w:val="000000"/>
              </w:rPr>
              <w:t xml:space="preserve">Nombre d’étudiants </w:t>
            </w:r>
            <w:r w:rsidR="00A9446F">
              <w:rPr>
                <w:color w:val="000000"/>
              </w:rPr>
              <w:t xml:space="preserve">déclarant </w:t>
            </w:r>
            <w:r w:rsidR="00653220">
              <w:rPr>
                <w:color w:val="000000"/>
              </w:rPr>
              <w:t xml:space="preserve">que les retours sur leurs productions sont </w:t>
            </w:r>
            <w:r w:rsidR="00153D1E">
              <w:rPr>
                <w:color w:val="000000"/>
              </w:rPr>
              <w:t>plus personnalisé</w:t>
            </w:r>
            <w:r w:rsidR="00653220">
              <w:rPr>
                <w:color w:val="000000"/>
              </w:rPr>
              <w:t xml:space="preserve">s et </w:t>
            </w:r>
            <w:r w:rsidR="00C3572C">
              <w:rPr>
                <w:color w:val="000000"/>
              </w:rPr>
              <w:t>individualisés</w:t>
            </w:r>
            <w:r w:rsidR="00653220">
              <w:rPr>
                <w:color w:val="000000"/>
              </w:rPr>
              <w:t xml:space="preserve"> </w:t>
            </w:r>
            <w:r w:rsidR="00153D1E">
              <w:rPr>
                <w:color w:val="000000"/>
              </w:rPr>
              <w:t>que dans un enseignement traditionnel</w:t>
            </w:r>
          </w:p>
        </w:tc>
        <w:tc>
          <w:tcPr>
            <w:tcW w:w="2019" w:type="dxa"/>
            <w:vAlign w:val="center"/>
          </w:tcPr>
          <w:p w:rsidR="00B52225" w:rsidRPr="009A4F6D" w:rsidRDefault="00B52225" w:rsidP="000D7DA1">
            <w:pPr>
              <w:spacing w:before="60"/>
              <w:jc w:val="left"/>
              <w:rPr>
                <w:color w:val="000000"/>
              </w:rPr>
            </w:pPr>
            <w:r w:rsidRPr="009A4F6D">
              <w:rPr>
                <w:color w:val="000000"/>
              </w:rPr>
              <w:lastRenderedPageBreak/>
              <w:t>Questionnaire E</w:t>
            </w:r>
          </w:p>
          <w:p w:rsidR="00B52225" w:rsidRPr="009A4F6D" w:rsidRDefault="00B52225" w:rsidP="000D7DA1">
            <w:pPr>
              <w:spacing w:before="60"/>
              <w:jc w:val="left"/>
              <w:rPr>
                <w:color w:val="000000"/>
              </w:rPr>
            </w:pPr>
            <w:r w:rsidRPr="009A4F6D">
              <w:rPr>
                <w:color w:val="000000"/>
              </w:rPr>
              <w:t>Focus groupe E</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vMerge w:val="restart"/>
            <w:shd w:val="clear" w:color="auto" w:fill="auto"/>
            <w:vAlign w:val="center"/>
          </w:tcPr>
          <w:p w:rsidR="00B52225" w:rsidRPr="009A4F6D" w:rsidRDefault="00B52225" w:rsidP="009A4F6D">
            <w:pPr>
              <w:spacing w:before="60"/>
              <w:jc w:val="left"/>
              <w:rPr>
                <w:color w:val="000000"/>
              </w:rPr>
            </w:pPr>
            <w:r w:rsidRPr="009A4F6D">
              <w:rPr>
                <w:color w:val="000000"/>
              </w:rPr>
              <w:t>Bénéfices pour le développement pédagogique de l’enseignant</w:t>
            </w:r>
          </w:p>
        </w:tc>
        <w:tc>
          <w:tcPr>
            <w:tcW w:w="2126" w:type="dxa"/>
            <w:shd w:val="clear" w:color="auto" w:fill="auto"/>
          </w:tcPr>
          <w:p w:rsidR="00B52225" w:rsidRPr="009A4F6D" w:rsidRDefault="00B52225" w:rsidP="009A4F6D">
            <w:pPr>
              <w:spacing w:before="60"/>
              <w:jc w:val="left"/>
              <w:rPr>
                <w:color w:val="000000"/>
              </w:rPr>
            </w:pPr>
            <w:r w:rsidRPr="009A4F6D">
              <w:rPr>
                <w:color w:val="000000"/>
              </w:rPr>
              <w:t>Motivations initiales</w:t>
            </w:r>
          </w:p>
        </w:tc>
        <w:tc>
          <w:tcPr>
            <w:tcW w:w="5245" w:type="dxa"/>
          </w:tcPr>
          <w:p w:rsidR="00B52225" w:rsidRDefault="00E02B84" w:rsidP="00653220">
            <w:pPr>
              <w:spacing w:before="60"/>
              <w:jc w:val="left"/>
              <w:rPr>
                <w:color w:val="000000"/>
              </w:rPr>
            </w:pPr>
            <w:r>
              <w:rPr>
                <w:color w:val="000000"/>
              </w:rPr>
              <w:t xml:space="preserve">- </w:t>
            </w:r>
            <w:r w:rsidR="00653220">
              <w:rPr>
                <w:color w:val="000000"/>
              </w:rPr>
              <w:t>M</w:t>
            </w:r>
            <w:r>
              <w:rPr>
                <w:color w:val="000000"/>
              </w:rPr>
              <w:t>otivation</w:t>
            </w:r>
            <w:r w:rsidR="00F46536">
              <w:rPr>
                <w:color w:val="000000"/>
              </w:rPr>
              <w:t>s</w:t>
            </w:r>
            <w:r>
              <w:rPr>
                <w:color w:val="000000"/>
              </w:rPr>
              <w:t xml:space="preserve"> </w:t>
            </w:r>
            <w:r w:rsidR="00A07464">
              <w:rPr>
                <w:color w:val="000000"/>
              </w:rPr>
              <w:t xml:space="preserve">des enseignants </w:t>
            </w:r>
            <w:r>
              <w:rPr>
                <w:color w:val="000000"/>
              </w:rPr>
              <w:t xml:space="preserve">à </w:t>
            </w:r>
            <w:r w:rsidR="00CB6212">
              <w:rPr>
                <w:color w:val="000000"/>
              </w:rPr>
              <w:t>passer d’un cours en présentiel à un cours hybride</w:t>
            </w:r>
            <w:r w:rsidR="00653220">
              <w:rPr>
                <w:color w:val="000000"/>
              </w:rPr>
              <w:t xml:space="preserve"> </w:t>
            </w:r>
          </w:p>
        </w:tc>
        <w:tc>
          <w:tcPr>
            <w:tcW w:w="2019" w:type="dxa"/>
            <w:vAlign w:val="center"/>
          </w:tcPr>
          <w:p w:rsidR="00B52225" w:rsidRPr="009A4F6D" w:rsidRDefault="00B52225" w:rsidP="000D7DA1">
            <w:pPr>
              <w:spacing w:before="60"/>
              <w:jc w:val="left"/>
              <w:rPr>
                <w:color w:val="000000"/>
              </w:rPr>
            </w:pPr>
            <w:r>
              <w:rPr>
                <w:color w:val="000000"/>
              </w:rPr>
              <w:t>Focus groupe Ens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vMerge/>
            <w:shd w:val="clear" w:color="auto" w:fill="auto"/>
            <w:vAlign w:val="center"/>
          </w:tcPr>
          <w:p w:rsidR="00B52225" w:rsidRPr="009A4F6D" w:rsidRDefault="00B52225" w:rsidP="009A4F6D">
            <w:pPr>
              <w:spacing w:before="60"/>
              <w:jc w:val="left"/>
              <w:rPr>
                <w:color w:val="000000"/>
              </w:rPr>
            </w:pPr>
          </w:p>
        </w:tc>
        <w:tc>
          <w:tcPr>
            <w:tcW w:w="2126" w:type="dxa"/>
            <w:shd w:val="clear" w:color="auto" w:fill="auto"/>
          </w:tcPr>
          <w:p w:rsidR="00B52225" w:rsidRPr="009A4F6D" w:rsidRDefault="00C3572C" w:rsidP="009A4F6D">
            <w:pPr>
              <w:spacing w:before="60"/>
              <w:jc w:val="left"/>
              <w:rPr>
                <w:color w:val="000000"/>
              </w:rPr>
            </w:pPr>
            <w:r>
              <w:rPr>
                <w:color w:val="000000"/>
              </w:rPr>
              <w:t>Évolution</w:t>
            </w:r>
            <w:r w:rsidR="00B52225" w:rsidRPr="009A4F6D">
              <w:rPr>
                <w:color w:val="000000"/>
              </w:rPr>
              <w:t xml:space="preserve"> des conceptions de l’enseignement/apprentissage</w:t>
            </w:r>
          </w:p>
        </w:tc>
        <w:tc>
          <w:tcPr>
            <w:tcW w:w="5245" w:type="dxa"/>
          </w:tcPr>
          <w:p w:rsidR="00B52225" w:rsidRDefault="00CB6212" w:rsidP="009A4F6D">
            <w:pPr>
              <w:spacing w:before="60"/>
              <w:jc w:val="left"/>
              <w:rPr>
                <w:color w:val="000000"/>
              </w:rPr>
            </w:pPr>
            <w:r>
              <w:rPr>
                <w:color w:val="000000"/>
              </w:rPr>
              <w:t xml:space="preserve">- Perception </w:t>
            </w:r>
            <w:r w:rsidR="00A07464">
              <w:rPr>
                <w:color w:val="000000"/>
              </w:rPr>
              <w:t xml:space="preserve">des enseignants concernant </w:t>
            </w:r>
            <w:r>
              <w:rPr>
                <w:color w:val="000000"/>
              </w:rPr>
              <w:t>l’évolution de</w:t>
            </w:r>
            <w:r w:rsidR="00F46536">
              <w:rPr>
                <w:color w:val="000000"/>
              </w:rPr>
              <w:t xml:space="preserve"> </w:t>
            </w:r>
            <w:r w:rsidR="00A07464">
              <w:rPr>
                <w:color w:val="000000"/>
              </w:rPr>
              <w:t>leurs</w:t>
            </w:r>
            <w:r>
              <w:rPr>
                <w:color w:val="000000"/>
              </w:rPr>
              <w:t xml:space="preserve"> conceptions</w:t>
            </w:r>
          </w:p>
          <w:p w:rsidR="00653220" w:rsidRPr="009A4F6D" w:rsidRDefault="00653220" w:rsidP="009A4F6D">
            <w:pPr>
              <w:spacing w:before="60"/>
              <w:jc w:val="left"/>
              <w:rPr>
                <w:color w:val="000000"/>
              </w:rPr>
            </w:pPr>
            <w:r>
              <w:rPr>
                <w:color w:val="000000"/>
              </w:rPr>
              <w:t>- Nombre d’enseignants ayant fait évoluer leurs conceptions vers des conceptions davantage centrées sur l’apprenant</w:t>
            </w:r>
          </w:p>
        </w:tc>
        <w:tc>
          <w:tcPr>
            <w:tcW w:w="2019" w:type="dxa"/>
            <w:vAlign w:val="center"/>
          </w:tcPr>
          <w:p w:rsidR="00B52225" w:rsidRPr="009A4F6D" w:rsidRDefault="00B52225" w:rsidP="000D7DA1">
            <w:pPr>
              <w:spacing w:before="60"/>
              <w:jc w:val="left"/>
              <w:rPr>
                <w:color w:val="000000"/>
              </w:rPr>
            </w:pPr>
            <w:r w:rsidRPr="009A4F6D">
              <w:rPr>
                <w:color w:val="000000"/>
              </w:rPr>
              <w:t xml:space="preserve">Focus groupe </w:t>
            </w:r>
            <w:r>
              <w:rPr>
                <w:color w:val="000000"/>
              </w:rPr>
              <w:t>Ens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vMerge/>
            <w:shd w:val="clear" w:color="auto" w:fill="auto"/>
            <w:vAlign w:val="center"/>
          </w:tcPr>
          <w:p w:rsidR="00B52225" w:rsidRPr="009A4F6D" w:rsidRDefault="00B52225" w:rsidP="009A4F6D">
            <w:pPr>
              <w:spacing w:before="60"/>
              <w:jc w:val="left"/>
              <w:rPr>
                <w:color w:val="000000"/>
              </w:rPr>
            </w:pPr>
          </w:p>
        </w:tc>
        <w:tc>
          <w:tcPr>
            <w:tcW w:w="2126" w:type="dxa"/>
            <w:shd w:val="clear" w:color="auto" w:fill="auto"/>
          </w:tcPr>
          <w:p w:rsidR="00B52225" w:rsidRPr="009A4F6D" w:rsidRDefault="00C3572C" w:rsidP="009A4F6D">
            <w:pPr>
              <w:spacing w:before="60"/>
              <w:jc w:val="left"/>
              <w:rPr>
                <w:color w:val="000000"/>
              </w:rPr>
            </w:pPr>
            <w:r>
              <w:rPr>
                <w:color w:val="000000"/>
              </w:rPr>
              <w:t>Évolution</w:t>
            </w:r>
            <w:r w:rsidR="00B52225" w:rsidRPr="009A4F6D">
              <w:rPr>
                <w:color w:val="000000"/>
              </w:rPr>
              <w:t xml:space="preserve"> de la pratique pédagogique</w:t>
            </w:r>
          </w:p>
        </w:tc>
        <w:tc>
          <w:tcPr>
            <w:tcW w:w="5245" w:type="dxa"/>
          </w:tcPr>
          <w:p w:rsidR="00B52225" w:rsidRDefault="00CB6212" w:rsidP="00F46536">
            <w:pPr>
              <w:spacing w:before="60"/>
              <w:jc w:val="left"/>
              <w:rPr>
                <w:color w:val="000000"/>
              </w:rPr>
            </w:pPr>
            <w:r>
              <w:rPr>
                <w:color w:val="000000"/>
              </w:rPr>
              <w:t xml:space="preserve">- Perception </w:t>
            </w:r>
            <w:r w:rsidR="00A07464">
              <w:rPr>
                <w:color w:val="000000"/>
              </w:rPr>
              <w:t xml:space="preserve">des enseignants </w:t>
            </w:r>
            <w:r>
              <w:rPr>
                <w:color w:val="000000"/>
              </w:rPr>
              <w:t xml:space="preserve">de l’évolution de </w:t>
            </w:r>
            <w:r w:rsidR="00A07464">
              <w:rPr>
                <w:color w:val="000000"/>
              </w:rPr>
              <w:t>leur</w:t>
            </w:r>
            <w:r>
              <w:rPr>
                <w:color w:val="000000"/>
              </w:rPr>
              <w:t xml:space="preserve"> pratique</w:t>
            </w:r>
          </w:p>
          <w:p w:rsidR="00653220" w:rsidRDefault="00653220" w:rsidP="00F46536">
            <w:pPr>
              <w:spacing w:before="60"/>
              <w:jc w:val="left"/>
              <w:rPr>
                <w:color w:val="000000"/>
              </w:rPr>
            </w:pPr>
            <w:r>
              <w:rPr>
                <w:color w:val="000000"/>
              </w:rPr>
              <w:t>- Nombre d’enseignants ayant fait évoluer leurs pratiques vers des pratiques davantage centrées sur l’apprenant</w:t>
            </w:r>
          </w:p>
          <w:p w:rsidR="001D1C32" w:rsidRDefault="001D1C32" w:rsidP="001D1C32">
            <w:pPr>
              <w:spacing w:before="60"/>
              <w:jc w:val="left"/>
              <w:rPr>
                <w:color w:val="000000"/>
              </w:rPr>
            </w:pPr>
            <w:r>
              <w:rPr>
                <w:color w:val="000000"/>
              </w:rPr>
              <w:t xml:space="preserve">- Motivation </w:t>
            </w:r>
            <w:r w:rsidR="00A07464">
              <w:rPr>
                <w:color w:val="000000"/>
              </w:rPr>
              <w:t xml:space="preserve">des enseignants à mettre </w:t>
            </w:r>
            <w:r>
              <w:rPr>
                <w:color w:val="000000"/>
              </w:rPr>
              <w:t>en œuvre d’autres cours hybrides</w:t>
            </w:r>
          </w:p>
          <w:p w:rsidR="00653220" w:rsidRDefault="00653220" w:rsidP="00A07464">
            <w:pPr>
              <w:spacing w:before="60"/>
              <w:jc w:val="left"/>
              <w:rPr>
                <w:color w:val="000000"/>
              </w:rPr>
            </w:pPr>
            <w:r>
              <w:rPr>
                <w:color w:val="000000"/>
              </w:rPr>
              <w:t xml:space="preserve">- Nombre d’enseignants ayant </w:t>
            </w:r>
            <w:r w:rsidR="00A07464">
              <w:rPr>
                <w:color w:val="000000"/>
              </w:rPr>
              <w:t xml:space="preserve">élaboré d’autres cours hybrides suite au projet </w:t>
            </w:r>
            <w:r w:rsidR="00A07464" w:rsidRPr="00A07464">
              <w:rPr>
                <w:i/>
                <w:color w:val="000000"/>
              </w:rPr>
              <w:t>Flex-Hybrid</w:t>
            </w:r>
            <w:r w:rsidR="00A07464">
              <w:rPr>
                <w:i/>
                <w:color w:val="000000"/>
              </w:rPr>
              <w:t>e</w:t>
            </w:r>
          </w:p>
        </w:tc>
        <w:tc>
          <w:tcPr>
            <w:tcW w:w="2019" w:type="dxa"/>
            <w:vAlign w:val="center"/>
          </w:tcPr>
          <w:p w:rsidR="00B52225" w:rsidRPr="009A4F6D" w:rsidRDefault="00B52225" w:rsidP="000D7DA1">
            <w:pPr>
              <w:spacing w:before="60"/>
              <w:jc w:val="left"/>
              <w:rPr>
                <w:color w:val="000000"/>
              </w:rPr>
            </w:pPr>
            <w:r>
              <w:rPr>
                <w:color w:val="000000"/>
              </w:rPr>
              <w:t>Focus groupe Ens</w:t>
            </w:r>
          </w:p>
        </w:tc>
      </w:tr>
      <w:tr w:rsidR="00B52225" w:rsidRPr="009A4F6D" w:rsidTr="00670185">
        <w:tc>
          <w:tcPr>
            <w:tcW w:w="2994" w:type="dxa"/>
            <w:vMerge/>
            <w:shd w:val="clear" w:color="auto" w:fill="DAEEF3"/>
            <w:vAlign w:val="center"/>
          </w:tcPr>
          <w:p w:rsidR="00B52225" w:rsidRPr="009A4F6D" w:rsidRDefault="00B52225" w:rsidP="009A4F6D">
            <w:pPr>
              <w:spacing w:before="60"/>
              <w:jc w:val="center"/>
              <w:rPr>
                <w:b/>
                <w:color w:val="215868"/>
              </w:rPr>
            </w:pPr>
          </w:p>
        </w:tc>
        <w:tc>
          <w:tcPr>
            <w:tcW w:w="1792" w:type="dxa"/>
            <w:vMerge/>
            <w:shd w:val="clear" w:color="auto" w:fill="auto"/>
            <w:vAlign w:val="center"/>
          </w:tcPr>
          <w:p w:rsidR="00B52225" w:rsidRPr="009A4F6D" w:rsidRDefault="00B52225" w:rsidP="009A4F6D">
            <w:pPr>
              <w:spacing w:before="60"/>
              <w:jc w:val="left"/>
              <w:rPr>
                <w:color w:val="000000"/>
              </w:rPr>
            </w:pPr>
          </w:p>
        </w:tc>
        <w:tc>
          <w:tcPr>
            <w:tcW w:w="2126" w:type="dxa"/>
            <w:shd w:val="clear" w:color="auto" w:fill="auto"/>
          </w:tcPr>
          <w:p w:rsidR="00B52225" w:rsidRPr="009A4F6D" w:rsidRDefault="00C3572C" w:rsidP="009A4F6D">
            <w:pPr>
              <w:spacing w:before="60"/>
              <w:jc w:val="left"/>
              <w:rPr>
                <w:color w:val="000000"/>
              </w:rPr>
            </w:pPr>
            <w:r>
              <w:rPr>
                <w:color w:val="000000"/>
              </w:rPr>
              <w:t>Évolution</w:t>
            </w:r>
            <w:r w:rsidR="00B52225" w:rsidRPr="009A4F6D">
              <w:rPr>
                <w:color w:val="000000"/>
              </w:rPr>
              <w:t xml:space="preserve"> de la </w:t>
            </w:r>
            <w:r w:rsidR="00B52225" w:rsidRPr="009A4F6D">
              <w:rPr>
                <w:color w:val="000000"/>
              </w:rPr>
              <w:lastRenderedPageBreak/>
              <w:t>posture de praticien (SOTL)</w:t>
            </w:r>
          </w:p>
        </w:tc>
        <w:tc>
          <w:tcPr>
            <w:tcW w:w="5245" w:type="dxa"/>
          </w:tcPr>
          <w:p w:rsidR="00586679" w:rsidRDefault="00586679" w:rsidP="009A4F6D">
            <w:pPr>
              <w:spacing w:before="60"/>
              <w:jc w:val="left"/>
              <w:rPr>
                <w:color w:val="000000"/>
              </w:rPr>
            </w:pPr>
            <w:r>
              <w:rPr>
                <w:color w:val="000000"/>
              </w:rPr>
              <w:lastRenderedPageBreak/>
              <w:t>- Nombre de formations pédagogiques suivies</w:t>
            </w:r>
            <w:r w:rsidR="00A07464">
              <w:rPr>
                <w:color w:val="000000"/>
              </w:rPr>
              <w:t xml:space="preserve"> par </w:t>
            </w:r>
            <w:r w:rsidR="00A07464">
              <w:rPr>
                <w:color w:val="000000"/>
              </w:rPr>
              <w:lastRenderedPageBreak/>
              <w:t xml:space="preserve">enseignant </w:t>
            </w:r>
          </w:p>
          <w:p w:rsidR="00A07464" w:rsidRDefault="00A07464" w:rsidP="009A4F6D">
            <w:pPr>
              <w:spacing w:before="60"/>
              <w:jc w:val="left"/>
              <w:rPr>
                <w:color w:val="000000"/>
              </w:rPr>
            </w:pPr>
            <w:r>
              <w:rPr>
                <w:color w:val="000000"/>
              </w:rPr>
              <w:t xml:space="preserve">- Types de formations pédagogiques suivies par les enseignants </w:t>
            </w:r>
          </w:p>
          <w:p w:rsidR="006A7E1E" w:rsidRDefault="006A7E1E" w:rsidP="009A4F6D">
            <w:pPr>
              <w:spacing w:before="60"/>
              <w:jc w:val="left"/>
              <w:rPr>
                <w:color w:val="000000"/>
              </w:rPr>
            </w:pPr>
            <w:r>
              <w:rPr>
                <w:color w:val="000000"/>
              </w:rPr>
              <w:t xml:space="preserve">- </w:t>
            </w:r>
            <w:r w:rsidR="00A07464">
              <w:rPr>
                <w:color w:val="000000"/>
              </w:rPr>
              <w:t>Nombre d’enseignants utilisant souvent des r</w:t>
            </w:r>
            <w:r w:rsidR="004F2E76">
              <w:rPr>
                <w:color w:val="000000"/>
              </w:rPr>
              <w:t>essources pour apprendre à enseigner</w:t>
            </w:r>
            <w:r w:rsidR="00A724C8">
              <w:rPr>
                <w:color w:val="000000"/>
              </w:rPr>
              <w:t xml:space="preserve">/enrichir </w:t>
            </w:r>
            <w:r w:rsidR="00A07464">
              <w:rPr>
                <w:color w:val="000000"/>
              </w:rPr>
              <w:t>leur</w:t>
            </w:r>
            <w:r w:rsidR="00A724C8">
              <w:rPr>
                <w:color w:val="000000"/>
              </w:rPr>
              <w:t xml:space="preserve"> pratique </w:t>
            </w:r>
          </w:p>
          <w:p w:rsidR="00B52225" w:rsidRDefault="00CB6212" w:rsidP="009A4F6D">
            <w:pPr>
              <w:spacing w:before="60"/>
              <w:jc w:val="left"/>
              <w:rPr>
                <w:color w:val="000000"/>
              </w:rPr>
            </w:pPr>
            <w:r>
              <w:rPr>
                <w:color w:val="000000"/>
              </w:rPr>
              <w:t xml:space="preserve">- </w:t>
            </w:r>
            <w:r w:rsidR="00A07464">
              <w:rPr>
                <w:color w:val="000000"/>
              </w:rPr>
              <w:t xml:space="preserve">Nombre d’enseignants lisant souvent des </w:t>
            </w:r>
            <w:r>
              <w:rPr>
                <w:color w:val="000000"/>
              </w:rPr>
              <w:t>articles en pédagogie universitaire</w:t>
            </w:r>
          </w:p>
          <w:p w:rsidR="00A07464" w:rsidRDefault="00A07464" w:rsidP="009A4F6D">
            <w:pPr>
              <w:spacing w:before="60"/>
              <w:jc w:val="left"/>
              <w:rPr>
                <w:color w:val="000000"/>
              </w:rPr>
            </w:pPr>
            <w:r>
              <w:rPr>
                <w:color w:val="000000"/>
              </w:rPr>
              <w:t>- Type de lectures en pédagogie universitaire</w:t>
            </w:r>
          </w:p>
          <w:p w:rsidR="00B426A4" w:rsidRDefault="005B29F9" w:rsidP="009A4F6D">
            <w:pPr>
              <w:spacing w:before="60"/>
              <w:jc w:val="left"/>
              <w:rPr>
                <w:color w:val="000000"/>
              </w:rPr>
            </w:pPr>
            <w:r>
              <w:rPr>
                <w:color w:val="000000"/>
              </w:rPr>
              <w:t xml:space="preserve">- Nombre d’enseignants utilisant </w:t>
            </w:r>
            <w:r w:rsidR="002B6DF2">
              <w:rPr>
                <w:color w:val="000000"/>
              </w:rPr>
              <w:t>de</w:t>
            </w:r>
            <w:r>
              <w:rPr>
                <w:color w:val="000000"/>
              </w:rPr>
              <w:t>s</w:t>
            </w:r>
            <w:r w:rsidR="002B6DF2">
              <w:rPr>
                <w:color w:val="000000"/>
              </w:rPr>
              <w:t xml:space="preserve"> méthodes </w:t>
            </w:r>
            <w:r w:rsidR="006A7E1E">
              <w:rPr>
                <w:color w:val="000000"/>
              </w:rPr>
              <w:t>de recherche</w:t>
            </w:r>
            <w:r w:rsidR="002B6DF2">
              <w:rPr>
                <w:color w:val="000000"/>
              </w:rPr>
              <w:t xml:space="preserve"> pour colliger des données</w:t>
            </w:r>
          </w:p>
          <w:p w:rsidR="005B29F9" w:rsidRDefault="005B29F9" w:rsidP="009A4F6D">
            <w:pPr>
              <w:spacing w:before="60"/>
              <w:jc w:val="left"/>
              <w:rPr>
                <w:color w:val="000000"/>
              </w:rPr>
            </w:pPr>
            <w:r>
              <w:rPr>
                <w:color w:val="000000"/>
              </w:rPr>
              <w:t>- Type de méthodes de recherche</w:t>
            </w:r>
          </w:p>
          <w:p w:rsidR="00CB6212" w:rsidRDefault="00CB6212" w:rsidP="009A4F6D">
            <w:pPr>
              <w:spacing w:before="60"/>
              <w:jc w:val="left"/>
              <w:rPr>
                <w:color w:val="000000"/>
              </w:rPr>
            </w:pPr>
            <w:r>
              <w:rPr>
                <w:color w:val="000000"/>
              </w:rPr>
              <w:t xml:space="preserve">- </w:t>
            </w:r>
            <w:r w:rsidR="005B29F9">
              <w:rPr>
                <w:color w:val="000000"/>
              </w:rPr>
              <w:t xml:space="preserve">Nombre d’enseignants partageant sa pratique </w:t>
            </w:r>
            <w:r w:rsidR="00A9446F">
              <w:rPr>
                <w:color w:val="000000"/>
              </w:rPr>
              <w:t>avec</w:t>
            </w:r>
            <w:r w:rsidR="005B29F9">
              <w:rPr>
                <w:color w:val="000000"/>
              </w:rPr>
              <w:t xml:space="preserve"> ses </w:t>
            </w:r>
            <w:r>
              <w:rPr>
                <w:color w:val="000000"/>
              </w:rPr>
              <w:t>pairs</w:t>
            </w:r>
          </w:p>
          <w:p w:rsidR="00A9446F" w:rsidRDefault="00A9446F" w:rsidP="009A4F6D">
            <w:pPr>
              <w:spacing w:before="60"/>
              <w:jc w:val="left"/>
              <w:rPr>
                <w:color w:val="000000"/>
              </w:rPr>
            </w:pPr>
            <w:r>
              <w:rPr>
                <w:color w:val="000000"/>
              </w:rPr>
              <w:t>- Type de partages</w:t>
            </w:r>
          </w:p>
          <w:p w:rsidR="00CB6212" w:rsidRDefault="006A7E1E" w:rsidP="009A4F6D">
            <w:pPr>
              <w:spacing w:before="60"/>
              <w:jc w:val="left"/>
              <w:rPr>
                <w:color w:val="000000"/>
              </w:rPr>
            </w:pPr>
            <w:r>
              <w:rPr>
                <w:color w:val="000000"/>
              </w:rPr>
              <w:t xml:space="preserve">- </w:t>
            </w:r>
            <w:r w:rsidR="005B29F9">
              <w:rPr>
                <w:color w:val="000000"/>
              </w:rPr>
              <w:t xml:space="preserve">Nombre d’enseignants ayant déjà communiqué sur sa pratique </w:t>
            </w:r>
            <w:r w:rsidR="00CB6212">
              <w:rPr>
                <w:color w:val="000000"/>
              </w:rPr>
              <w:t>dans des colloques</w:t>
            </w:r>
          </w:p>
          <w:p w:rsidR="005B29F9" w:rsidRDefault="005B29F9" w:rsidP="009A4F6D">
            <w:pPr>
              <w:spacing w:before="60"/>
              <w:jc w:val="left"/>
              <w:rPr>
                <w:color w:val="000000"/>
              </w:rPr>
            </w:pPr>
            <w:r>
              <w:rPr>
                <w:color w:val="000000"/>
              </w:rPr>
              <w:t>- Type de colloques</w:t>
            </w:r>
          </w:p>
          <w:p w:rsidR="00CB6212" w:rsidRDefault="00CB6212" w:rsidP="005B29F9">
            <w:pPr>
              <w:spacing w:before="60"/>
              <w:jc w:val="left"/>
              <w:rPr>
                <w:color w:val="000000"/>
              </w:rPr>
            </w:pPr>
            <w:r>
              <w:rPr>
                <w:color w:val="000000"/>
              </w:rPr>
              <w:t xml:space="preserve">- Nombre </w:t>
            </w:r>
            <w:r w:rsidR="005B29F9">
              <w:rPr>
                <w:color w:val="000000"/>
              </w:rPr>
              <w:t xml:space="preserve">d’enseignants ayant déjà publié un article sur sa pratique </w:t>
            </w:r>
            <w:r>
              <w:rPr>
                <w:color w:val="000000"/>
              </w:rPr>
              <w:t>dans des revues scientifiques</w:t>
            </w:r>
          </w:p>
          <w:p w:rsidR="005B29F9" w:rsidRDefault="005B29F9" w:rsidP="005B29F9">
            <w:pPr>
              <w:spacing w:before="60"/>
              <w:jc w:val="left"/>
              <w:rPr>
                <w:color w:val="000000"/>
              </w:rPr>
            </w:pPr>
            <w:r>
              <w:rPr>
                <w:color w:val="000000"/>
              </w:rPr>
              <w:t>- Type de revues</w:t>
            </w:r>
          </w:p>
        </w:tc>
        <w:tc>
          <w:tcPr>
            <w:tcW w:w="2019" w:type="dxa"/>
            <w:vAlign w:val="center"/>
          </w:tcPr>
          <w:p w:rsidR="00B52225" w:rsidRPr="009A4F6D" w:rsidRDefault="00B52225" w:rsidP="000D7DA1">
            <w:pPr>
              <w:spacing w:before="60"/>
              <w:jc w:val="left"/>
              <w:rPr>
                <w:color w:val="000000"/>
              </w:rPr>
            </w:pPr>
            <w:r>
              <w:rPr>
                <w:color w:val="000000"/>
              </w:rPr>
              <w:lastRenderedPageBreak/>
              <w:t>Focus groupe Ens</w:t>
            </w:r>
          </w:p>
        </w:tc>
      </w:tr>
    </w:tbl>
    <w:p w:rsidR="00270D22" w:rsidRPr="009B0309" w:rsidRDefault="009B0309" w:rsidP="00F70F25">
      <w:pPr>
        <w:spacing w:before="60"/>
        <w:jc w:val="center"/>
      </w:pPr>
      <w:r w:rsidRPr="000602E6">
        <w:rPr>
          <w:b/>
          <w:color w:val="215868"/>
        </w:rPr>
        <w:lastRenderedPageBreak/>
        <w:t xml:space="preserve">Tableau </w:t>
      </w:r>
      <w:r w:rsidR="003C36E3">
        <w:rPr>
          <w:b/>
          <w:color w:val="215868"/>
        </w:rPr>
        <w:t>5</w:t>
      </w:r>
      <w:r w:rsidRPr="009B0309">
        <w:t>. Cadre d’évaluation du projet Flex</w:t>
      </w:r>
      <w:r w:rsidR="00EB2333">
        <w:t>-</w:t>
      </w:r>
      <w:r w:rsidRPr="009B0309">
        <w:t>Hybrid</w:t>
      </w:r>
      <w:r w:rsidR="00EB2333">
        <w:t>.</w:t>
      </w:r>
    </w:p>
    <w:p w:rsidR="00FE3D58" w:rsidRDefault="00FE3D58" w:rsidP="008166BE"/>
    <w:p w:rsidR="000A7732" w:rsidRDefault="000A7732" w:rsidP="008166BE"/>
    <w:p w:rsidR="00A75C91" w:rsidRDefault="00A75C91" w:rsidP="008166BE"/>
    <w:p w:rsidR="009B0309" w:rsidRDefault="009B0309" w:rsidP="008166BE">
      <w:pPr>
        <w:sectPr w:rsidR="009B0309" w:rsidSect="008166BE">
          <w:pgSz w:w="16838" w:h="11906" w:orient="landscape"/>
          <w:pgMar w:top="1417" w:right="1417" w:bottom="1417" w:left="1417" w:header="708" w:footer="708" w:gutter="0"/>
          <w:cols w:space="708"/>
          <w:docGrid w:linePitch="360"/>
        </w:sectPr>
      </w:pPr>
    </w:p>
    <w:p w:rsidR="00211A25" w:rsidRPr="000602E6" w:rsidRDefault="00211A25" w:rsidP="00211A25">
      <w:pPr>
        <w:pStyle w:val="Titre1"/>
        <w:shd w:val="clear" w:color="auto" w:fill="DAEEF3"/>
        <w:rPr>
          <w:color w:val="215868"/>
        </w:rPr>
      </w:pPr>
      <w:bookmarkStart w:id="28" w:name="_Toc121475332"/>
      <w:r w:rsidRPr="000602E6">
        <w:rPr>
          <w:color w:val="215868"/>
        </w:rPr>
        <w:lastRenderedPageBreak/>
        <w:t xml:space="preserve">II. </w:t>
      </w:r>
      <w:r w:rsidR="00EA63C9">
        <w:rPr>
          <w:color w:val="215868"/>
        </w:rPr>
        <w:t>Questions adressées aux étudiants</w:t>
      </w:r>
      <w:bookmarkEnd w:id="28"/>
    </w:p>
    <w:p w:rsidR="00211A25" w:rsidRDefault="00211A25" w:rsidP="00211A25">
      <w:pPr>
        <w:spacing w:line="240" w:lineRule="auto"/>
        <w:jc w:val="left"/>
      </w:pPr>
    </w:p>
    <w:p w:rsidR="00C72F28" w:rsidRDefault="00C72F28" w:rsidP="00211A25">
      <w:pPr>
        <w:spacing w:line="240" w:lineRule="auto"/>
        <w:jc w:val="left"/>
      </w:pPr>
    </w:p>
    <w:p w:rsidR="00EA63C9" w:rsidRDefault="00153D1E" w:rsidP="00EA63C9">
      <w:pPr>
        <w:pStyle w:val="Titre2"/>
        <w:rPr>
          <w:szCs w:val="24"/>
        </w:rPr>
      </w:pPr>
      <w:bookmarkStart w:id="29" w:name="_Toc121475333"/>
      <w:r>
        <w:rPr>
          <w:szCs w:val="24"/>
        </w:rPr>
        <w:t>1</w:t>
      </w:r>
      <w:r w:rsidR="00EA63C9" w:rsidRPr="000602E6">
        <w:rPr>
          <w:szCs w:val="24"/>
        </w:rPr>
        <w:t xml:space="preserve">. </w:t>
      </w:r>
      <w:r w:rsidR="00EA63C9">
        <w:rPr>
          <w:szCs w:val="24"/>
        </w:rPr>
        <w:t xml:space="preserve">Questionnaires </w:t>
      </w:r>
      <w:r>
        <w:rPr>
          <w:szCs w:val="24"/>
        </w:rPr>
        <w:t>étudiants</w:t>
      </w:r>
      <w:bookmarkEnd w:id="29"/>
    </w:p>
    <w:p w:rsidR="00153D1E" w:rsidRPr="00153D1E" w:rsidRDefault="00153D1E" w:rsidP="00153D1E"/>
    <w:tbl>
      <w:tblPr>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660"/>
        <w:gridCol w:w="11482"/>
      </w:tblGrid>
      <w:tr w:rsidR="00153D1E" w:rsidRPr="00C72F28" w:rsidTr="00153D1E">
        <w:trPr>
          <w:trHeight w:val="510"/>
        </w:trPr>
        <w:tc>
          <w:tcPr>
            <w:tcW w:w="14142" w:type="dxa"/>
            <w:gridSpan w:val="2"/>
            <w:tcBorders>
              <w:top w:val="single" w:sz="4" w:space="0" w:color="215868"/>
              <w:left w:val="single" w:sz="4" w:space="0" w:color="215868"/>
              <w:bottom w:val="single" w:sz="4" w:space="0" w:color="215868"/>
              <w:right w:val="single" w:sz="4" w:space="0" w:color="215868"/>
            </w:tcBorders>
            <w:shd w:val="clear" w:color="auto" w:fill="DAEEF3"/>
            <w:vAlign w:val="center"/>
          </w:tcPr>
          <w:p w:rsidR="00153D1E" w:rsidRPr="00C72F28" w:rsidRDefault="00153D1E" w:rsidP="00153D1E">
            <w:pPr>
              <w:jc w:val="center"/>
              <w:rPr>
                <w:b/>
                <w:color w:val="215868"/>
                <w:sz w:val="28"/>
              </w:rPr>
            </w:pPr>
            <w:r w:rsidRPr="00C72F28">
              <w:rPr>
                <w:b/>
                <w:color w:val="215868"/>
                <w:sz w:val="28"/>
              </w:rPr>
              <w:t>Pertinence des dispositifs hybrides</w:t>
            </w:r>
          </w:p>
        </w:tc>
      </w:tr>
      <w:tr w:rsidR="00153D1E" w:rsidRPr="009A4F6D" w:rsidTr="00153D1E">
        <w:trPr>
          <w:trHeight w:val="2652"/>
        </w:trPr>
        <w:tc>
          <w:tcPr>
            <w:tcW w:w="2660" w:type="dxa"/>
            <w:shd w:val="clear" w:color="auto" w:fill="DAEEF3"/>
            <w:vAlign w:val="center"/>
          </w:tcPr>
          <w:p w:rsidR="00153D1E" w:rsidRPr="003737AD" w:rsidRDefault="00153D1E" w:rsidP="00CD1D3A">
            <w:pPr>
              <w:spacing w:before="60"/>
              <w:jc w:val="left"/>
              <w:rPr>
                <w:color w:val="215868"/>
              </w:rPr>
            </w:pPr>
            <w:r w:rsidRPr="003737AD">
              <w:rPr>
                <w:color w:val="215868"/>
              </w:rPr>
              <w:t>Appréciation générale de l’enseignement hybride</w:t>
            </w:r>
          </w:p>
        </w:tc>
        <w:tc>
          <w:tcPr>
            <w:tcW w:w="11482" w:type="dxa"/>
          </w:tcPr>
          <w:p w:rsidR="00153D1E" w:rsidRDefault="00153D1E" w:rsidP="00CD1D3A">
            <w:pPr>
              <w:spacing w:before="60"/>
              <w:jc w:val="left"/>
              <w:rPr>
                <w:color w:val="000000"/>
              </w:rPr>
            </w:pPr>
            <w:r>
              <w:rPr>
                <w:color w:val="000000"/>
              </w:rPr>
              <w:t xml:space="preserve">Sur une échelle de 1 à 5, comment appréciez-vous l’enseignement hybride ? </w:t>
            </w:r>
          </w:p>
          <w:p w:rsidR="00153D1E" w:rsidRDefault="00153D1E" w:rsidP="00CD1D3A">
            <w:pPr>
              <w:spacing w:before="60"/>
              <w:jc w:val="left"/>
              <w:rPr>
                <w:i/>
                <w:color w:val="000000"/>
              </w:rPr>
            </w:pPr>
            <w:r w:rsidRPr="000641EC">
              <w:rPr>
                <w:i/>
                <w:color w:val="000000"/>
              </w:rPr>
              <w:t>1 = je n’apprécie pas du tout</w:t>
            </w:r>
            <w:r w:rsidR="00C337F6">
              <w:rPr>
                <w:i/>
                <w:color w:val="000000"/>
              </w:rPr>
              <w:t xml:space="preserve"> </w:t>
            </w:r>
            <w:r w:rsidRPr="000641EC">
              <w:rPr>
                <w:i/>
                <w:color w:val="000000"/>
              </w:rPr>
              <w:t>l’enseignement hybride ;</w:t>
            </w:r>
            <w:r w:rsidR="00C337F6">
              <w:rPr>
                <w:i/>
                <w:color w:val="000000"/>
              </w:rPr>
              <w:t xml:space="preserve"> </w:t>
            </w:r>
          </w:p>
          <w:p w:rsidR="00153D1E" w:rsidRPr="000641EC" w:rsidRDefault="00153D1E" w:rsidP="00CD1D3A">
            <w:pPr>
              <w:spacing w:before="60"/>
              <w:jc w:val="left"/>
              <w:rPr>
                <w:i/>
                <w:color w:val="000000"/>
              </w:rPr>
            </w:pPr>
            <w:r w:rsidRPr="000641EC">
              <w:rPr>
                <w:i/>
                <w:color w:val="000000"/>
              </w:rPr>
              <w:t>5</w:t>
            </w:r>
            <w:r>
              <w:rPr>
                <w:i/>
                <w:color w:val="000000"/>
              </w:rPr>
              <w:t> </w:t>
            </w:r>
            <w:r w:rsidRPr="000641EC">
              <w:rPr>
                <w:i/>
                <w:color w:val="000000"/>
              </w:rPr>
              <w:t>=</w:t>
            </w:r>
            <w:r>
              <w:rPr>
                <w:i/>
                <w:color w:val="000000"/>
              </w:rPr>
              <w:t xml:space="preserve"> </w:t>
            </w:r>
            <w:r w:rsidRPr="000641EC">
              <w:rPr>
                <w:i/>
                <w:color w:val="000000"/>
              </w:rPr>
              <w:t>j’apprécie beaucoup l’enseignement hybride</w:t>
            </w:r>
          </w:p>
          <w:p w:rsidR="00153D1E" w:rsidRDefault="00153D1E" w:rsidP="00CD1D3A">
            <w:pPr>
              <w:spacing w:before="60"/>
              <w:jc w:val="left"/>
              <w:rPr>
                <w:color w:val="000000"/>
              </w:rPr>
            </w:pPr>
          </w:p>
          <w:p w:rsidR="00153D1E" w:rsidRDefault="00153D1E" w:rsidP="00CD1D3A">
            <w:pPr>
              <w:spacing w:before="60"/>
              <w:jc w:val="left"/>
              <w:rPr>
                <w:color w:val="000000"/>
              </w:rPr>
            </w:pPr>
            <w:r>
              <w:rPr>
                <w:color w:val="000000"/>
              </w:rPr>
              <w:t>Vous préférez</w:t>
            </w:r>
          </w:p>
          <w:p w:rsidR="00153D1E" w:rsidRDefault="00153D1E" w:rsidP="00CD1D3A">
            <w:pPr>
              <w:spacing w:before="60"/>
              <w:jc w:val="left"/>
              <w:rPr>
                <w:color w:val="000000"/>
              </w:rPr>
            </w:pPr>
            <w:r>
              <w:rPr>
                <w:rFonts w:cs="Times New Roman"/>
                <w:color w:val="000000"/>
              </w:rPr>
              <w:t></w:t>
            </w:r>
            <w:r>
              <w:rPr>
                <w:color w:val="000000"/>
              </w:rPr>
              <w:t xml:space="preserve"> L’enseignement traditionnel en présentiel </w:t>
            </w:r>
          </w:p>
          <w:p w:rsidR="00153D1E" w:rsidRDefault="00153D1E" w:rsidP="00CD1D3A">
            <w:pPr>
              <w:spacing w:before="60"/>
              <w:jc w:val="left"/>
              <w:rPr>
                <w:color w:val="000000"/>
              </w:rPr>
            </w:pPr>
            <w:r>
              <w:rPr>
                <w:rFonts w:cs="Times New Roman"/>
                <w:color w:val="000000"/>
              </w:rPr>
              <w:t xml:space="preserve"> </w:t>
            </w:r>
            <w:r>
              <w:rPr>
                <w:color w:val="000000"/>
              </w:rPr>
              <w:t>L’enseignement hybride</w:t>
            </w:r>
          </w:p>
          <w:p w:rsidR="00153D1E" w:rsidRPr="000641EC" w:rsidRDefault="00153D1E" w:rsidP="00CD1D3A">
            <w:pPr>
              <w:spacing w:before="60"/>
              <w:jc w:val="left"/>
              <w:rPr>
                <w:i/>
                <w:color w:val="000000"/>
              </w:rPr>
            </w:pPr>
            <w:r>
              <w:rPr>
                <w:rFonts w:cs="Times New Roman"/>
                <w:color w:val="000000"/>
              </w:rPr>
              <w:t xml:space="preserve"> </w:t>
            </w:r>
            <w:r>
              <w:rPr>
                <w:color w:val="000000"/>
              </w:rPr>
              <w:t xml:space="preserve">Vous n’avez pas de préférence </w:t>
            </w:r>
          </w:p>
        </w:tc>
      </w:tr>
      <w:tr w:rsidR="00153D1E" w:rsidRPr="009A4F6D" w:rsidTr="00153D1E">
        <w:tc>
          <w:tcPr>
            <w:tcW w:w="2660" w:type="dxa"/>
            <w:shd w:val="clear" w:color="auto" w:fill="DAEEF3"/>
            <w:vAlign w:val="center"/>
          </w:tcPr>
          <w:p w:rsidR="00153D1E" w:rsidRPr="003737AD" w:rsidRDefault="00153D1E" w:rsidP="00CD1D3A">
            <w:pPr>
              <w:spacing w:before="60"/>
              <w:jc w:val="left"/>
              <w:rPr>
                <w:color w:val="215868"/>
              </w:rPr>
            </w:pPr>
            <w:r w:rsidRPr="003737AD">
              <w:rPr>
                <w:color w:val="215868"/>
              </w:rPr>
              <w:t xml:space="preserve">Points forts de l’hybridation </w:t>
            </w:r>
          </w:p>
        </w:tc>
        <w:tc>
          <w:tcPr>
            <w:tcW w:w="11482" w:type="dxa"/>
          </w:tcPr>
          <w:p w:rsidR="00153D1E" w:rsidRPr="009A4F6D" w:rsidRDefault="00153D1E" w:rsidP="00CD1D3A">
            <w:pPr>
              <w:spacing w:before="60"/>
              <w:jc w:val="left"/>
              <w:rPr>
                <w:color w:val="000000"/>
              </w:rPr>
            </w:pPr>
            <w:r>
              <w:rPr>
                <w:color w:val="000000"/>
              </w:rPr>
              <w:t xml:space="preserve">Pour vous, quels sont les trois principaux avantages/points </w:t>
            </w:r>
            <w:r w:rsidRPr="0025549C">
              <w:rPr>
                <w:color w:val="000000"/>
                <w:u w:val="single"/>
              </w:rPr>
              <w:t>forts</w:t>
            </w:r>
            <w:r>
              <w:rPr>
                <w:color w:val="000000"/>
              </w:rPr>
              <w:t xml:space="preserve"> d’un enseignement hybride ?</w:t>
            </w:r>
          </w:p>
        </w:tc>
      </w:tr>
      <w:tr w:rsidR="00153D1E" w:rsidRPr="009A4F6D" w:rsidTr="00153D1E">
        <w:tc>
          <w:tcPr>
            <w:tcW w:w="2660" w:type="dxa"/>
            <w:shd w:val="clear" w:color="auto" w:fill="DAEEF3"/>
            <w:vAlign w:val="center"/>
          </w:tcPr>
          <w:p w:rsidR="00153D1E" w:rsidRPr="003737AD" w:rsidRDefault="00153D1E" w:rsidP="00CD1D3A">
            <w:pPr>
              <w:spacing w:before="60"/>
              <w:jc w:val="left"/>
              <w:rPr>
                <w:color w:val="215868"/>
              </w:rPr>
            </w:pPr>
            <w:r w:rsidRPr="003737AD">
              <w:rPr>
                <w:color w:val="215868"/>
              </w:rPr>
              <w:t xml:space="preserve">Points faibles de l’hybridation </w:t>
            </w:r>
          </w:p>
        </w:tc>
        <w:tc>
          <w:tcPr>
            <w:tcW w:w="11482" w:type="dxa"/>
          </w:tcPr>
          <w:p w:rsidR="00153D1E" w:rsidRPr="009A4F6D" w:rsidRDefault="00153D1E" w:rsidP="00CD1D3A">
            <w:pPr>
              <w:spacing w:before="60"/>
              <w:jc w:val="left"/>
              <w:rPr>
                <w:color w:val="000000"/>
              </w:rPr>
            </w:pPr>
            <w:r>
              <w:rPr>
                <w:color w:val="000000"/>
              </w:rPr>
              <w:t xml:space="preserve">Pour vous, quels sont les trois principaux avantages/points </w:t>
            </w:r>
            <w:r w:rsidRPr="0025549C">
              <w:rPr>
                <w:color w:val="000000"/>
                <w:u w:val="single"/>
              </w:rPr>
              <w:t>faibles</w:t>
            </w:r>
            <w:r>
              <w:rPr>
                <w:color w:val="000000"/>
              </w:rPr>
              <w:t xml:space="preserve"> d’un enseignement hybride ?</w:t>
            </w:r>
          </w:p>
        </w:tc>
      </w:tr>
      <w:tr w:rsidR="00C72F28" w:rsidRPr="00C72F28" w:rsidTr="00153D1E">
        <w:trPr>
          <w:trHeight w:val="510"/>
        </w:trPr>
        <w:tc>
          <w:tcPr>
            <w:tcW w:w="14142" w:type="dxa"/>
            <w:gridSpan w:val="2"/>
            <w:shd w:val="clear" w:color="auto" w:fill="DAEEF3"/>
            <w:vAlign w:val="center"/>
          </w:tcPr>
          <w:p w:rsidR="00C72F28" w:rsidRPr="00C72F28" w:rsidRDefault="00C72F28" w:rsidP="00C72F28">
            <w:pPr>
              <w:jc w:val="center"/>
              <w:rPr>
                <w:color w:val="000000"/>
                <w:sz w:val="28"/>
                <w:u w:val="single"/>
              </w:rPr>
            </w:pPr>
            <w:r w:rsidRPr="00C72F28">
              <w:rPr>
                <w:b/>
                <w:color w:val="215868"/>
                <w:sz w:val="28"/>
              </w:rPr>
              <w:t>Impact des dispositifs hybrides</w:t>
            </w:r>
          </w:p>
        </w:tc>
      </w:tr>
      <w:tr w:rsidR="00C72F28" w:rsidRPr="009A4F6D" w:rsidTr="00153D1E">
        <w:trPr>
          <w:trHeight w:val="510"/>
        </w:trPr>
        <w:tc>
          <w:tcPr>
            <w:tcW w:w="2660" w:type="dxa"/>
            <w:shd w:val="clear" w:color="auto" w:fill="DAEEF3"/>
            <w:vAlign w:val="center"/>
          </w:tcPr>
          <w:p w:rsidR="00C72F28" w:rsidRPr="003737AD" w:rsidRDefault="00C72F28" w:rsidP="00C72F28">
            <w:pPr>
              <w:spacing w:before="60"/>
              <w:jc w:val="left"/>
              <w:rPr>
                <w:color w:val="215868"/>
              </w:rPr>
            </w:pPr>
            <w:r w:rsidRPr="003737AD">
              <w:rPr>
                <w:color w:val="215868"/>
              </w:rPr>
              <w:t>Engagement comportemental : temps de travail, régularité, assiduité</w:t>
            </w:r>
          </w:p>
          <w:p w:rsidR="00C72F28" w:rsidRPr="003737AD" w:rsidRDefault="00C72F28" w:rsidP="00C72F28">
            <w:pPr>
              <w:spacing w:before="60"/>
              <w:jc w:val="left"/>
              <w:rPr>
                <w:color w:val="215868"/>
              </w:rPr>
            </w:pPr>
          </w:p>
        </w:tc>
        <w:tc>
          <w:tcPr>
            <w:tcW w:w="11482" w:type="dxa"/>
            <w:shd w:val="clear" w:color="auto" w:fill="auto"/>
            <w:vAlign w:val="center"/>
          </w:tcPr>
          <w:p w:rsidR="00C72F28" w:rsidRPr="00B6360C" w:rsidRDefault="00C72F28" w:rsidP="007003D0">
            <w:pPr>
              <w:spacing w:before="60"/>
              <w:jc w:val="left"/>
              <w:rPr>
                <w:color w:val="000000"/>
                <w:u w:val="single"/>
              </w:rPr>
            </w:pPr>
            <w:r>
              <w:rPr>
                <w:color w:val="000000"/>
                <w:u w:val="single"/>
              </w:rPr>
              <w:t>TEMPS DE TRAVAIL</w:t>
            </w:r>
          </w:p>
          <w:p w:rsidR="00C72F28" w:rsidRDefault="00C72F28" w:rsidP="007003D0">
            <w:pPr>
              <w:spacing w:before="60"/>
              <w:jc w:val="left"/>
              <w:rPr>
                <w:color w:val="000000"/>
              </w:rPr>
            </w:pPr>
            <w:r>
              <w:rPr>
                <w:color w:val="000000"/>
              </w:rPr>
              <w:t>En moyenne, combien d’heures par semaine travailliez-vous sur ce cours hybride ?</w:t>
            </w:r>
          </w:p>
          <w:p w:rsidR="00C72F28" w:rsidRDefault="00C72F28" w:rsidP="007003D0">
            <w:pPr>
              <w:spacing w:before="60"/>
              <w:jc w:val="left"/>
              <w:rPr>
                <w:color w:val="000000"/>
              </w:rPr>
            </w:pPr>
            <w:r>
              <w:rPr>
                <w:rFonts w:cs="Times New Roman"/>
                <w:color w:val="000000"/>
              </w:rPr>
              <w:t></w:t>
            </w:r>
            <w:r>
              <w:rPr>
                <w:color w:val="000000"/>
              </w:rPr>
              <w:t xml:space="preserve"> 0h</w:t>
            </w:r>
          </w:p>
          <w:p w:rsidR="00C72F28" w:rsidRDefault="00C72F28" w:rsidP="007003D0">
            <w:pPr>
              <w:spacing w:before="60"/>
              <w:jc w:val="left"/>
              <w:rPr>
                <w:color w:val="000000"/>
              </w:rPr>
            </w:pPr>
            <w:r>
              <w:rPr>
                <w:rFonts w:cs="Times New Roman"/>
                <w:color w:val="000000"/>
              </w:rPr>
              <w:t xml:space="preserve"> </w:t>
            </w:r>
            <w:r>
              <w:rPr>
                <w:color w:val="000000"/>
              </w:rPr>
              <w:t>Environ 1h ou 2h</w:t>
            </w:r>
          </w:p>
          <w:p w:rsidR="00C72F28" w:rsidRDefault="00C72F28" w:rsidP="007003D0">
            <w:pPr>
              <w:spacing w:before="60"/>
              <w:jc w:val="left"/>
              <w:rPr>
                <w:color w:val="000000"/>
              </w:rPr>
            </w:pPr>
            <w:r>
              <w:rPr>
                <w:rFonts w:cs="Times New Roman"/>
                <w:color w:val="000000"/>
              </w:rPr>
              <w:t xml:space="preserve"> </w:t>
            </w:r>
            <w:r>
              <w:rPr>
                <w:color w:val="000000"/>
              </w:rPr>
              <w:t>Environ 3h ou 4h</w:t>
            </w:r>
          </w:p>
          <w:p w:rsidR="00C72F28" w:rsidRDefault="00C72F28" w:rsidP="007003D0">
            <w:pPr>
              <w:spacing w:before="60"/>
              <w:jc w:val="left"/>
              <w:rPr>
                <w:color w:val="000000"/>
              </w:rPr>
            </w:pPr>
            <w:r>
              <w:rPr>
                <w:rFonts w:cs="Times New Roman"/>
                <w:color w:val="000000"/>
              </w:rPr>
              <w:lastRenderedPageBreak/>
              <w:t xml:space="preserve"> </w:t>
            </w:r>
            <w:r>
              <w:rPr>
                <w:color w:val="000000"/>
              </w:rPr>
              <w:t>+ de 5h</w:t>
            </w:r>
          </w:p>
          <w:p w:rsidR="00C72F28" w:rsidRDefault="00C72F28" w:rsidP="007003D0">
            <w:pPr>
              <w:spacing w:before="60"/>
              <w:jc w:val="left"/>
              <w:rPr>
                <w:color w:val="000000"/>
              </w:rPr>
            </w:pPr>
          </w:p>
          <w:p w:rsidR="00C72F28" w:rsidRDefault="00C13A44" w:rsidP="007003D0">
            <w:pPr>
              <w:spacing w:before="60"/>
              <w:jc w:val="left"/>
              <w:rPr>
                <w:color w:val="000000"/>
              </w:rPr>
            </w:pPr>
            <w:r>
              <w:rPr>
                <w:color w:val="000000"/>
              </w:rPr>
              <w:t xml:space="preserve">Selon vous, si ce cours hybride était un cours traditionnel en présentiel, </w:t>
            </w:r>
          </w:p>
          <w:p w:rsidR="00C72F28" w:rsidRDefault="00C72F28" w:rsidP="007003D0">
            <w:pPr>
              <w:spacing w:before="60"/>
              <w:jc w:val="left"/>
              <w:rPr>
                <w:color w:val="000000"/>
              </w:rPr>
            </w:pPr>
            <w:r>
              <w:rPr>
                <w:rFonts w:cs="Times New Roman"/>
                <w:color w:val="000000"/>
              </w:rPr>
              <w:t xml:space="preserve"> </w:t>
            </w:r>
            <w:r w:rsidR="00F23517">
              <w:rPr>
                <w:color w:val="000000"/>
              </w:rPr>
              <w:t>V</w:t>
            </w:r>
            <w:r w:rsidR="00C13A44">
              <w:rPr>
                <w:color w:val="000000"/>
              </w:rPr>
              <w:t>ous travailleriez plus</w:t>
            </w:r>
          </w:p>
          <w:p w:rsidR="00C72F28" w:rsidRDefault="00C72F28" w:rsidP="007003D0">
            <w:pPr>
              <w:spacing w:before="60"/>
              <w:jc w:val="left"/>
              <w:rPr>
                <w:color w:val="000000"/>
              </w:rPr>
            </w:pPr>
            <w:r>
              <w:rPr>
                <w:rFonts w:cs="Times New Roman"/>
                <w:color w:val="000000"/>
              </w:rPr>
              <w:t xml:space="preserve"> </w:t>
            </w:r>
            <w:r w:rsidR="00C13A44">
              <w:rPr>
                <w:color w:val="000000"/>
              </w:rPr>
              <w:t>Vous travailleriez moins</w:t>
            </w:r>
          </w:p>
          <w:p w:rsidR="00C72F28" w:rsidRDefault="00C72F28" w:rsidP="007003D0">
            <w:pPr>
              <w:spacing w:before="60"/>
              <w:jc w:val="left"/>
              <w:rPr>
                <w:color w:val="000000"/>
              </w:rPr>
            </w:pPr>
            <w:r>
              <w:rPr>
                <w:rFonts w:cs="Times New Roman"/>
                <w:color w:val="000000"/>
              </w:rPr>
              <w:t xml:space="preserve"> </w:t>
            </w:r>
            <w:r w:rsidR="00C13A44">
              <w:rPr>
                <w:color w:val="000000"/>
              </w:rPr>
              <w:t>Vous travailleriez le même nombre d’heures</w:t>
            </w:r>
            <w:r>
              <w:rPr>
                <w:color w:val="000000"/>
              </w:rPr>
              <w:t xml:space="preserve"> </w:t>
            </w:r>
          </w:p>
          <w:p w:rsidR="00C72F28" w:rsidRDefault="00C72F28" w:rsidP="007003D0">
            <w:pPr>
              <w:spacing w:before="60"/>
              <w:jc w:val="left"/>
              <w:rPr>
                <w:color w:val="000000"/>
              </w:rPr>
            </w:pPr>
          </w:p>
          <w:p w:rsidR="00F23517" w:rsidRPr="00E61EB6" w:rsidRDefault="00F23517" w:rsidP="007003D0">
            <w:pPr>
              <w:spacing w:before="60"/>
              <w:jc w:val="left"/>
              <w:rPr>
                <w:color w:val="000000"/>
              </w:rPr>
            </w:pPr>
            <w:r w:rsidRPr="00E61EB6">
              <w:rPr>
                <w:color w:val="000000"/>
              </w:rPr>
              <w:t>Selon vous, dans votre cours hybride, avez-vous davantage de charge de travail pour la partie du cours à distance ou pour la partie du cours en présentiel ?</w:t>
            </w:r>
          </w:p>
          <w:p w:rsidR="00F23517" w:rsidRPr="00E61EB6" w:rsidRDefault="00F23517" w:rsidP="007003D0">
            <w:pPr>
              <w:spacing w:before="60"/>
              <w:jc w:val="left"/>
              <w:rPr>
                <w:color w:val="000000"/>
              </w:rPr>
            </w:pPr>
            <w:r w:rsidRPr="00E61EB6">
              <w:rPr>
                <w:rFonts w:cs="Times New Roman"/>
                <w:color w:val="000000"/>
              </w:rPr>
              <w:t xml:space="preserve"> </w:t>
            </w:r>
            <w:r w:rsidRPr="00E61EB6">
              <w:rPr>
                <w:color w:val="000000"/>
              </w:rPr>
              <w:t>J’ai plus de charge de travail pour la partie en présentiel</w:t>
            </w:r>
          </w:p>
          <w:p w:rsidR="00F23517" w:rsidRPr="00E61EB6" w:rsidRDefault="00F23517" w:rsidP="00F23517">
            <w:pPr>
              <w:spacing w:before="60"/>
              <w:jc w:val="left"/>
              <w:rPr>
                <w:color w:val="000000"/>
              </w:rPr>
            </w:pPr>
            <w:r w:rsidRPr="00E61EB6">
              <w:rPr>
                <w:rFonts w:cs="Times New Roman"/>
                <w:color w:val="000000"/>
              </w:rPr>
              <w:t xml:space="preserve"> </w:t>
            </w:r>
            <w:r w:rsidRPr="00E61EB6">
              <w:rPr>
                <w:color w:val="000000"/>
              </w:rPr>
              <w:t>J’ai plus de charge de travail pour la partie à distance</w:t>
            </w:r>
          </w:p>
          <w:p w:rsidR="00F23517" w:rsidRPr="00E61EB6" w:rsidRDefault="00F23517" w:rsidP="007003D0">
            <w:pPr>
              <w:spacing w:before="60"/>
              <w:jc w:val="left"/>
              <w:rPr>
                <w:color w:val="000000"/>
              </w:rPr>
            </w:pPr>
            <w:r w:rsidRPr="00E61EB6">
              <w:rPr>
                <w:rFonts w:cs="Times New Roman"/>
                <w:color w:val="000000"/>
              </w:rPr>
              <w:t xml:space="preserve"> </w:t>
            </w:r>
            <w:r w:rsidRPr="00E61EB6">
              <w:rPr>
                <w:color w:val="000000"/>
              </w:rPr>
              <w:t>J’ai autant de charge de travail pour la partie en présentiel que pour la partie à distance</w:t>
            </w:r>
          </w:p>
          <w:p w:rsidR="00F23517" w:rsidRDefault="00F23517" w:rsidP="007003D0">
            <w:pPr>
              <w:spacing w:before="60"/>
              <w:jc w:val="left"/>
              <w:rPr>
                <w:color w:val="000000"/>
              </w:rPr>
            </w:pPr>
          </w:p>
          <w:p w:rsidR="00C72F28" w:rsidRDefault="00C72F28" w:rsidP="007003D0">
            <w:pPr>
              <w:spacing w:before="60"/>
              <w:jc w:val="left"/>
              <w:rPr>
                <w:color w:val="000000"/>
              </w:rPr>
            </w:pPr>
            <w:r w:rsidRPr="007003D0">
              <w:rPr>
                <w:color w:val="000000"/>
                <w:u w:val="single"/>
              </w:rPr>
              <w:t>REGULARITE</w:t>
            </w:r>
          </w:p>
          <w:p w:rsidR="00C72F28" w:rsidRDefault="00C72F28" w:rsidP="007003D0">
            <w:pPr>
              <w:spacing w:before="60"/>
              <w:jc w:val="left"/>
              <w:rPr>
                <w:color w:val="000000"/>
              </w:rPr>
            </w:pPr>
            <w:r>
              <w:rPr>
                <w:color w:val="000000"/>
              </w:rPr>
              <w:t>De quelle manière travailliez-vous ce cours hybride ?</w:t>
            </w:r>
          </w:p>
          <w:p w:rsidR="00C72F28" w:rsidRDefault="00C72F28" w:rsidP="007003D0">
            <w:pPr>
              <w:spacing w:before="60"/>
              <w:jc w:val="left"/>
              <w:rPr>
                <w:rFonts w:cs="Times New Roman"/>
                <w:color w:val="000000"/>
              </w:rPr>
            </w:pPr>
            <w:r>
              <w:rPr>
                <w:rFonts w:cs="Times New Roman"/>
                <w:color w:val="000000"/>
              </w:rPr>
              <w:t> Je travaille plutôt à la fin du semestre, avant l’examen</w:t>
            </w:r>
          </w:p>
          <w:p w:rsidR="00C72F28" w:rsidRDefault="00C72F28" w:rsidP="007003D0">
            <w:pPr>
              <w:spacing w:before="60"/>
              <w:jc w:val="left"/>
              <w:rPr>
                <w:rFonts w:cs="Times New Roman"/>
                <w:color w:val="000000"/>
              </w:rPr>
            </w:pPr>
            <w:r>
              <w:rPr>
                <w:rFonts w:cs="Times New Roman"/>
                <w:color w:val="000000"/>
              </w:rPr>
              <w:t> Je travaille plutôt de manière irrégulière sur le semestre</w:t>
            </w:r>
          </w:p>
          <w:p w:rsidR="00C72F28" w:rsidRDefault="00C72F28" w:rsidP="007003D0">
            <w:pPr>
              <w:spacing w:before="60"/>
              <w:jc w:val="left"/>
              <w:rPr>
                <w:rFonts w:cs="Times New Roman"/>
                <w:color w:val="000000"/>
              </w:rPr>
            </w:pPr>
            <w:r>
              <w:rPr>
                <w:rFonts w:cs="Times New Roman"/>
                <w:color w:val="000000"/>
              </w:rPr>
              <w:t> Je travaille plutôt régulièrement, chaque semaine ou presque</w:t>
            </w:r>
          </w:p>
          <w:p w:rsidR="00C72F28" w:rsidRDefault="00C72F28" w:rsidP="007003D0">
            <w:pPr>
              <w:spacing w:before="60"/>
              <w:jc w:val="left"/>
              <w:rPr>
                <w:color w:val="000000"/>
              </w:rPr>
            </w:pPr>
          </w:p>
          <w:p w:rsidR="00C72F28" w:rsidRDefault="00C72F28" w:rsidP="007003D0">
            <w:pPr>
              <w:spacing w:before="60"/>
              <w:jc w:val="left"/>
              <w:rPr>
                <w:color w:val="000000"/>
              </w:rPr>
            </w:pPr>
            <w:r>
              <w:rPr>
                <w:color w:val="000000"/>
              </w:rPr>
              <w:t>Par rapport un cours traditionnel en présentiel, dans ce cours hybride vous travaillez plus régulièrement ?</w:t>
            </w:r>
          </w:p>
          <w:p w:rsidR="00C72F28" w:rsidRDefault="00C72F28" w:rsidP="007003D0">
            <w:pPr>
              <w:spacing w:before="60"/>
              <w:jc w:val="left"/>
              <w:rPr>
                <w:color w:val="000000"/>
              </w:rPr>
            </w:pPr>
            <w:r>
              <w:rPr>
                <w:rFonts w:cs="Times New Roman"/>
                <w:color w:val="000000"/>
              </w:rPr>
              <w:t xml:space="preserve"> </w:t>
            </w:r>
            <w:r>
              <w:rPr>
                <w:color w:val="000000"/>
              </w:rPr>
              <w:t>Oui</w:t>
            </w:r>
          </w:p>
          <w:p w:rsidR="00C72F28" w:rsidRDefault="00C72F28" w:rsidP="007003D0">
            <w:pPr>
              <w:spacing w:before="60"/>
              <w:jc w:val="left"/>
              <w:rPr>
                <w:color w:val="000000"/>
              </w:rPr>
            </w:pPr>
            <w:r>
              <w:rPr>
                <w:rFonts w:cs="Times New Roman"/>
                <w:color w:val="000000"/>
              </w:rPr>
              <w:t xml:space="preserve"> </w:t>
            </w:r>
            <w:r>
              <w:rPr>
                <w:color w:val="000000"/>
              </w:rPr>
              <w:t>Non</w:t>
            </w:r>
          </w:p>
          <w:p w:rsidR="00C72F28" w:rsidRDefault="00C72F28" w:rsidP="007003D0">
            <w:pPr>
              <w:spacing w:before="60"/>
              <w:jc w:val="left"/>
              <w:rPr>
                <w:color w:val="000000"/>
              </w:rPr>
            </w:pPr>
            <w:r>
              <w:rPr>
                <w:rFonts w:cs="Times New Roman"/>
                <w:color w:val="000000"/>
              </w:rPr>
              <w:t xml:space="preserve"> </w:t>
            </w:r>
            <w:r>
              <w:rPr>
                <w:color w:val="000000"/>
              </w:rPr>
              <w:t xml:space="preserve">Pareil </w:t>
            </w:r>
          </w:p>
          <w:p w:rsidR="00C72F28" w:rsidRDefault="00C72F28" w:rsidP="007003D0">
            <w:pPr>
              <w:spacing w:before="60"/>
              <w:jc w:val="left"/>
              <w:rPr>
                <w:color w:val="000000"/>
              </w:rPr>
            </w:pPr>
          </w:p>
          <w:p w:rsidR="00C72F28" w:rsidRDefault="00C72F28" w:rsidP="007003D0">
            <w:pPr>
              <w:spacing w:before="60"/>
              <w:jc w:val="left"/>
              <w:rPr>
                <w:color w:val="000000"/>
              </w:rPr>
            </w:pPr>
            <w:r w:rsidRPr="007003D0">
              <w:rPr>
                <w:color w:val="000000"/>
                <w:u w:val="single"/>
              </w:rPr>
              <w:lastRenderedPageBreak/>
              <w:t>ASSIDUITE</w:t>
            </w:r>
          </w:p>
          <w:p w:rsidR="00C72F28" w:rsidRDefault="00C72F28" w:rsidP="007003D0">
            <w:pPr>
              <w:spacing w:before="60"/>
              <w:jc w:val="left"/>
              <w:rPr>
                <w:color w:val="000000"/>
              </w:rPr>
            </w:pPr>
            <w:r>
              <w:rPr>
                <w:color w:val="000000"/>
              </w:rPr>
              <w:t xml:space="preserve">Par rapport à un enseignement traditionnel en présentiel, </w:t>
            </w:r>
            <w:r w:rsidR="00F23517">
              <w:rPr>
                <w:color w:val="000000"/>
              </w:rPr>
              <w:t>dans votre</w:t>
            </w:r>
            <w:r>
              <w:rPr>
                <w:color w:val="000000"/>
              </w:rPr>
              <w:t xml:space="preserve"> cours hybride </w:t>
            </w:r>
            <w:r w:rsidR="00F23517">
              <w:rPr>
                <w:color w:val="000000"/>
              </w:rPr>
              <w:t xml:space="preserve">(partie présentielle) </w:t>
            </w:r>
            <w:r>
              <w:rPr>
                <w:color w:val="000000"/>
              </w:rPr>
              <w:t>vous êtes plus assidue ?</w:t>
            </w:r>
          </w:p>
          <w:p w:rsidR="00C72F28" w:rsidRDefault="00C72F28" w:rsidP="007003D0">
            <w:pPr>
              <w:spacing w:before="60"/>
              <w:jc w:val="left"/>
              <w:rPr>
                <w:rFonts w:cs="Times New Roman"/>
                <w:color w:val="000000"/>
              </w:rPr>
            </w:pPr>
            <w:r>
              <w:rPr>
                <w:rFonts w:cs="Times New Roman"/>
                <w:color w:val="000000"/>
              </w:rPr>
              <w:t> Oui</w:t>
            </w:r>
          </w:p>
          <w:p w:rsidR="00C72F28" w:rsidRDefault="00C72F28" w:rsidP="007003D0">
            <w:pPr>
              <w:spacing w:before="60"/>
              <w:jc w:val="left"/>
              <w:rPr>
                <w:rFonts w:cs="Times New Roman"/>
                <w:color w:val="000000"/>
              </w:rPr>
            </w:pPr>
            <w:r>
              <w:rPr>
                <w:rFonts w:cs="Times New Roman"/>
                <w:color w:val="000000"/>
              </w:rPr>
              <w:t> Non</w:t>
            </w:r>
          </w:p>
          <w:p w:rsidR="00C72F28" w:rsidRPr="00B6360C" w:rsidRDefault="00C72F28" w:rsidP="007003D0">
            <w:pPr>
              <w:spacing w:before="60"/>
              <w:jc w:val="left"/>
              <w:rPr>
                <w:color w:val="000000"/>
                <w:u w:val="single"/>
              </w:rPr>
            </w:pPr>
            <w:r>
              <w:rPr>
                <w:rFonts w:cs="Times New Roman"/>
                <w:color w:val="000000"/>
              </w:rPr>
              <w:t> Pareil</w:t>
            </w:r>
          </w:p>
        </w:tc>
      </w:tr>
      <w:tr w:rsidR="00C72F28" w:rsidRPr="009A4F6D" w:rsidTr="00153D1E">
        <w:trPr>
          <w:trHeight w:val="510"/>
        </w:trPr>
        <w:tc>
          <w:tcPr>
            <w:tcW w:w="2660" w:type="dxa"/>
            <w:shd w:val="clear" w:color="auto" w:fill="DAEEF3"/>
            <w:vAlign w:val="center"/>
          </w:tcPr>
          <w:p w:rsidR="00C72F28" w:rsidRPr="003737AD" w:rsidRDefault="00C72F28" w:rsidP="00C72F28">
            <w:pPr>
              <w:spacing w:before="60"/>
              <w:jc w:val="left"/>
              <w:rPr>
                <w:color w:val="215868"/>
              </w:rPr>
            </w:pPr>
            <w:r w:rsidRPr="003737AD">
              <w:rPr>
                <w:color w:val="215868"/>
              </w:rPr>
              <w:lastRenderedPageBreak/>
              <w:t>Engagement cognitif : stratégie d’apprentissage</w:t>
            </w:r>
          </w:p>
        </w:tc>
        <w:tc>
          <w:tcPr>
            <w:tcW w:w="11482" w:type="dxa"/>
            <w:shd w:val="clear" w:color="auto" w:fill="auto"/>
            <w:vAlign w:val="center"/>
          </w:tcPr>
          <w:p w:rsidR="003241DA" w:rsidRDefault="003241DA" w:rsidP="003241DA">
            <w:pPr>
              <w:spacing w:before="60"/>
              <w:jc w:val="left"/>
              <w:rPr>
                <w:rFonts w:cs="Times New Roman"/>
                <w:color w:val="000000"/>
              </w:rPr>
            </w:pPr>
            <w:r>
              <w:rPr>
                <w:rFonts w:cs="Times New Roman"/>
                <w:color w:val="000000"/>
              </w:rPr>
              <w:t>Par rapport à un cours traditionnel en présentiel, vous avez la sensation de</w:t>
            </w:r>
            <w:r w:rsidR="00C337F6">
              <w:rPr>
                <w:rFonts w:cs="Times New Roman"/>
                <w:color w:val="000000"/>
              </w:rPr>
              <w:t xml:space="preserve"> </w:t>
            </w:r>
            <w:r>
              <w:rPr>
                <w:rFonts w:cs="Times New Roman"/>
                <w:color w:val="000000"/>
              </w:rPr>
              <w:t xml:space="preserve">mieux </w:t>
            </w:r>
            <w:r w:rsidR="00FE3642">
              <w:rPr>
                <w:rFonts w:cs="Times New Roman"/>
                <w:color w:val="000000"/>
              </w:rPr>
              <w:t xml:space="preserve">apprendre </w:t>
            </w:r>
            <w:r>
              <w:rPr>
                <w:rFonts w:cs="Times New Roman"/>
                <w:color w:val="000000"/>
              </w:rPr>
              <w:t>dans ce cours hybride ?</w:t>
            </w:r>
          </w:p>
          <w:p w:rsidR="003241DA" w:rsidRDefault="003241DA" w:rsidP="003241DA">
            <w:pPr>
              <w:spacing w:before="60"/>
              <w:jc w:val="left"/>
              <w:rPr>
                <w:rFonts w:cs="Times New Roman"/>
                <w:color w:val="000000"/>
              </w:rPr>
            </w:pPr>
            <w:r>
              <w:rPr>
                <w:rFonts w:cs="Times New Roman"/>
                <w:color w:val="000000"/>
              </w:rPr>
              <w:t> Oui</w:t>
            </w:r>
          </w:p>
          <w:p w:rsidR="003241DA" w:rsidRDefault="003241DA" w:rsidP="003241DA">
            <w:pPr>
              <w:spacing w:before="60"/>
              <w:jc w:val="left"/>
              <w:rPr>
                <w:rFonts w:cs="Times New Roman"/>
                <w:color w:val="000000"/>
              </w:rPr>
            </w:pPr>
            <w:r>
              <w:rPr>
                <w:rFonts w:cs="Times New Roman"/>
                <w:color w:val="000000"/>
              </w:rPr>
              <w:t> Non</w:t>
            </w:r>
          </w:p>
          <w:p w:rsidR="003241DA" w:rsidRDefault="003241DA" w:rsidP="003241DA">
            <w:pPr>
              <w:spacing w:before="60"/>
              <w:jc w:val="left"/>
              <w:rPr>
                <w:rFonts w:cs="Times New Roman"/>
                <w:color w:val="000000"/>
              </w:rPr>
            </w:pPr>
            <w:r>
              <w:rPr>
                <w:rFonts w:cs="Times New Roman"/>
                <w:color w:val="000000"/>
              </w:rPr>
              <w:t> Pareil</w:t>
            </w:r>
          </w:p>
          <w:p w:rsidR="003241DA" w:rsidRDefault="003241DA" w:rsidP="00C67362">
            <w:pPr>
              <w:spacing w:before="60"/>
              <w:jc w:val="left"/>
              <w:rPr>
                <w:color w:val="000000"/>
              </w:rPr>
            </w:pPr>
          </w:p>
          <w:p w:rsidR="00C67362" w:rsidRPr="00E14F89" w:rsidRDefault="00E14F89" w:rsidP="00C67362">
            <w:pPr>
              <w:spacing w:before="60"/>
              <w:jc w:val="left"/>
              <w:rPr>
                <w:color w:val="000000"/>
              </w:rPr>
            </w:pPr>
            <w:r>
              <w:rPr>
                <w:color w:val="000000"/>
              </w:rPr>
              <w:t>Par rapport</w:t>
            </w:r>
            <w:r w:rsidR="00C67362">
              <w:rPr>
                <w:color w:val="000000"/>
              </w:rPr>
              <w:t xml:space="preserve"> </w:t>
            </w:r>
            <w:r w:rsidR="003B514F">
              <w:rPr>
                <w:color w:val="000000"/>
              </w:rPr>
              <w:t xml:space="preserve">à un cours traditionnel en présentiel, vous cherchez </w:t>
            </w:r>
            <w:r w:rsidR="00C67362">
              <w:rPr>
                <w:color w:val="000000"/>
              </w:rPr>
              <w:t xml:space="preserve">davantage d’informations </w:t>
            </w:r>
            <w:r w:rsidR="00F23517">
              <w:rPr>
                <w:color w:val="000000"/>
              </w:rPr>
              <w:t xml:space="preserve">complémentaires </w:t>
            </w:r>
            <w:r w:rsidR="00C67362">
              <w:rPr>
                <w:color w:val="000000"/>
              </w:rPr>
              <w:t>en dehors des ressources proposées par l’enseignant ?</w:t>
            </w:r>
          </w:p>
          <w:p w:rsidR="00C67362" w:rsidRDefault="00C67362" w:rsidP="00C67362">
            <w:pPr>
              <w:spacing w:before="60"/>
              <w:jc w:val="left"/>
              <w:rPr>
                <w:rFonts w:cs="Times New Roman"/>
                <w:color w:val="000000"/>
              </w:rPr>
            </w:pPr>
            <w:r>
              <w:rPr>
                <w:rFonts w:cs="Times New Roman"/>
                <w:color w:val="000000"/>
              </w:rPr>
              <w:t> Oui</w:t>
            </w:r>
          </w:p>
          <w:p w:rsidR="00C67362" w:rsidRDefault="00C67362" w:rsidP="00C67362">
            <w:pPr>
              <w:spacing w:before="60"/>
              <w:jc w:val="left"/>
              <w:rPr>
                <w:rFonts w:cs="Times New Roman"/>
                <w:color w:val="000000"/>
              </w:rPr>
            </w:pPr>
            <w:r>
              <w:rPr>
                <w:rFonts w:cs="Times New Roman"/>
                <w:color w:val="000000"/>
              </w:rPr>
              <w:t> Non</w:t>
            </w:r>
          </w:p>
          <w:p w:rsidR="00C67362" w:rsidRPr="00B6360C" w:rsidRDefault="00C67362" w:rsidP="00C67362">
            <w:pPr>
              <w:spacing w:before="60"/>
              <w:jc w:val="left"/>
              <w:rPr>
                <w:color w:val="000000"/>
                <w:u w:val="single"/>
              </w:rPr>
            </w:pPr>
            <w:r>
              <w:rPr>
                <w:rFonts w:cs="Times New Roman"/>
                <w:color w:val="000000"/>
              </w:rPr>
              <w:t> Pareil</w:t>
            </w:r>
          </w:p>
        </w:tc>
      </w:tr>
      <w:tr w:rsidR="00C72F28" w:rsidRPr="009A4F6D" w:rsidTr="00153D1E">
        <w:trPr>
          <w:trHeight w:val="510"/>
        </w:trPr>
        <w:tc>
          <w:tcPr>
            <w:tcW w:w="2660" w:type="dxa"/>
            <w:shd w:val="clear" w:color="auto" w:fill="DAEEF3"/>
            <w:vAlign w:val="center"/>
          </w:tcPr>
          <w:p w:rsidR="00C72F28" w:rsidRPr="003737AD" w:rsidRDefault="00C72F28" w:rsidP="00C72F28">
            <w:pPr>
              <w:spacing w:before="60"/>
              <w:jc w:val="left"/>
              <w:rPr>
                <w:color w:val="215868"/>
              </w:rPr>
            </w:pPr>
            <w:r w:rsidRPr="003737AD">
              <w:rPr>
                <w:color w:val="215868"/>
              </w:rPr>
              <w:t>Engagement affectif : motivation</w:t>
            </w:r>
          </w:p>
        </w:tc>
        <w:tc>
          <w:tcPr>
            <w:tcW w:w="11482" w:type="dxa"/>
            <w:shd w:val="clear" w:color="auto" w:fill="auto"/>
            <w:vAlign w:val="center"/>
          </w:tcPr>
          <w:p w:rsidR="00C72F28" w:rsidRDefault="00C72F28" w:rsidP="00CF71DF">
            <w:pPr>
              <w:spacing w:before="60"/>
              <w:jc w:val="left"/>
              <w:rPr>
                <w:rFonts w:cs="Times New Roman"/>
                <w:color w:val="000000"/>
              </w:rPr>
            </w:pPr>
            <w:r>
              <w:rPr>
                <w:rFonts w:cs="Times New Roman"/>
                <w:color w:val="000000"/>
              </w:rPr>
              <w:t>Par rapport à un cours traditionnel en présentiel, suivre un cours hybride est pour vous</w:t>
            </w:r>
          </w:p>
          <w:p w:rsidR="00C72F28" w:rsidRDefault="00C72F28" w:rsidP="00CF71DF">
            <w:pPr>
              <w:spacing w:before="60"/>
              <w:jc w:val="left"/>
              <w:rPr>
                <w:rFonts w:cs="Times New Roman"/>
                <w:color w:val="000000"/>
              </w:rPr>
            </w:pPr>
            <w:r>
              <w:rPr>
                <w:rFonts w:cs="Times New Roman"/>
                <w:color w:val="000000"/>
              </w:rPr>
              <w:t> Plus motivant</w:t>
            </w:r>
          </w:p>
          <w:p w:rsidR="00C72F28" w:rsidRDefault="00C72F28" w:rsidP="00CF71DF">
            <w:pPr>
              <w:spacing w:before="60"/>
              <w:jc w:val="left"/>
              <w:rPr>
                <w:rFonts w:cs="Times New Roman"/>
                <w:color w:val="000000"/>
              </w:rPr>
            </w:pPr>
            <w:r>
              <w:rPr>
                <w:rFonts w:cs="Times New Roman"/>
                <w:color w:val="000000"/>
              </w:rPr>
              <w:t> Motivant au même niveau</w:t>
            </w:r>
          </w:p>
          <w:p w:rsidR="00C72F28" w:rsidRPr="00DE0C43" w:rsidRDefault="00C72F28" w:rsidP="00F16BD1">
            <w:pPr>
              <w:spacing w:before="60"/>
              <w:jc w:val="left"/>
              <w:rPr>
                <w:rFonts w:cs="Times New Roman"/>
                <w:color w:val="000000"/>
              </w:rPr>
            </w:pPr>
            <w:r>
              <w:rPr>
                <w:rFonts w:cs="Times New Roman"/>
                <w:color w:val="000000"/>
              </w:rPr>
              <w:t> Moins motivant</w:t>
            </w:r>
          </w:p>
        </w:tc>
      </w:tr>
      <w:tr w:rsidR="00C72F28" w:rsidRPr="009A4F6D" w:rsidTr="00153D1E">
        <w:trPr>
          <w:trHeight w:val="509"/>
        </w:trPr>
        <w:tc>
          <w:tcPr>
            <w:tcW w:w="2660" w:type="dxa"/>
            <w:shd w:val="clear" w:color="auto" w:fill="DAEEF3"/>
          </w:tcPr>
          <w:p w:rsidR="00C72F28" w:rsidRPr="003737AD" w:rsidRDefault="00C72F28" w:rsidP="00CF71DF">
            <w:pPr>
              <w:spacing w:before="60"/>
              <w:jc w:val="left"/>
              <w:rPr>
                <w:color w:val="215868"/>
              </w:rPr>
            </w:pPr>
            <w:r w:rsidRPr="003737AD">
              <w:rPr>
                <w:color w:val="215868"/>
              </w:rPr>
              <w:t>Qualité des apprentissages</w:t>
            </w:r>
          </w:p>
        </w:tc>
        <w:tc>
          <w:tcPr>
            <w:tcW w:w="11482" w:type="dxa"/>
            <w:shd w:val="clear" w:color="auto" w:fill="auto"/>
            <w:vAlign w:val="center"/>
          </w:tcPr>
          <w:p w:rsidR="00C72F28" w:rsidRPr="00F16BD1" w:rsidRDefault="00C72F28" w:rsidP="00CF71DF">
            <w:pPr>
              <w:spacing w:before="60"/>
              <w:jc w:val="left"/>
              <w:rPr>
                <w:color w:val="000000"/>
                <w:u w:val="single"/>
              </w:rPr>
            </w:pPr>
            <w:r w:rsidRPr="00F16BD1">
              <w:rPr>
                <w:color w:val="000000"/>
                <w:u w:val="single"/>
              </w:rPr>
              <w:t>INFORMATIONS MISES A DISPOSITION SUR LA PLATEFORME</w:t>
            </w:r>
          </w:p>
          <w:p w:rsidR="00C72F28" w:rsidRDefault="00C72F28" w:rsidP="00CF71DF">
            <w:pPr>
              <w:spacing w:before="60"/>
              <w:jc w:val="left"/>
              <w:rPr>
                <w:color w:val="000000"/>
              </w:rPr>
            </w:pPr>
            <w:r>
              <w:rPr>
                <w:color w:val="000000"/>
              </w:rPr>
              <w:t>L’enseignant propose des ressources variées (vidéo, liens hypertexte, texte, diaporama, son, image, etc)</w:t>
            </w:r>
          </w:p>
          <w:p w:rsidR="00C72F28" w:rsidRDefault="00C72F28" w:rsidP="00CF71DF">
            <w:pPr>
              <w:spacing w:before="60"/>
              <w:jc w:val="left"/>
              <w:rPr>
                <w:rFonts w:cs="Times New Roman"/>
                <w:color w:val="000000"/>
              </w:rPr>
            </w:pPr>
            <w:r>
              <w:rPr>
                <w:rFonts w:cs="Times New Roman"/>
                <w:color w:val="000000"/>
              </w:rPr>
              <w:t> Plutôt oui</w:t>
            </w:r>
          </w:p>
          <w:p w:rsidR="00C72F28" w:rsidRDefault="00C72F28" w:rsidP="00CF71DF">
            <w:pPr>
              <w:spacing w:before="60"/>
              <w:jc w:val="left"/>
              <w:rPr>
                <w:color w:val="000000"/>
              </w:rPr>
            </w:pPr>
            <w:r>
              <w:rPr>
                <w:rFonts w:cs="Times New Roman"/>
                <w:color w:val="000000"/>
              </w:rPr>
              <w:t> Plutôt non</w:t>
            </w:r>
          </w:p>
          <w:p w:rsidR="00C72F28" w:rsidRDefault="00C72F28" w:rsidP="00CF71DF">
            <w:pPr>
              <w:spacing w:before="60"/>
              <w:jc w:val="left"/>
            </w:pPr>
          </w:p>
          <w:p w:rsidR="00C72F28" w:rsidRDefault="00C72F28" w:rsidP="00CF71DF">
            <w:pPr>
              <w:spacing w:before="60"/>
              <w:jc w:val="left"/>
            </w:pPr>
            <w:r>
              <w:t>L’enseignant propose des ressources suffisantes ?</w:t>
            </w:r>
          </w:p>
          <w:p w:rsidR="00C72F28" w:rsidRDefault="00C72F28" w:rsidP="00B5701E">
            <w:pPr>
              <w:spacing w:before="60"/>
              <w:jc w:val="left"/>
              <w:rPr>
                <w:rFonts w:cs="Times New Roman"/>
                <w:color w:val="000000"/>
              </w:rPr>
            </w:pPr>
            <w:r>
              <w:rPr>
                <w:rFonts w:cs="Times New Roman"/>
                <w:color w:val="000000"/>
              </w:rPr>
              <w:t> Plutôt oui</w:t>
            </w:r>
          </w:p>
          <w:p w:rsidR="00C72F28" w:rsidRDefault="00C72F28" w:rsidP="00B5701E">
            <w:pPr>
              <w:spacing w:before="60"/>
              <w:jc w:val="left"/>
              <w:rPr>
                <w:rFonts w:cs="Times New Roman"/>
                <w:color w:val="000000"/>
              </w:rPr>
            </w:pPr>
            <w:r>
              <w:rPr>
                <w:rFonts w:cs="Times New Roman"/>
                <w:color w:val="000000"/>
              </w:rPr>
              <w:t> Plutôt non</w:t>
            </w:r>
          </w:p>
          <w:p w:rsidR="00C72F28" w:rsidRDefault="00C72F28" w:rsidP="00CF71DF">
            <w:pPr>
              <w:spacing w:before="60"/>
              <w:jc w:val="left"/>
            </w:pPr>
          </w:p>
          <w:p w:rsidR="00C72F28" w:rsidRDefault="00C72F28" w:rsidP="00CF71DF">
            <w:pPr>
              <w:spacing w:before="60"/>
              <w:jc w:val="left"/>
            </w:pPr>
            <w:r>
              <w:t>L’enseignant propose des ressources de qualité ?</w:t>
            </w:r>
          </w:p>
          <w:p w:rsidR="00C72F28" w:rsidRDefault="00C72F28" w:rsidP="00B5701E">
            <w:pPr>
              <w:spacing w:before="60"/>
              <w:jc w:val="left"/>
              <w:rPr>
                <w:rFonts w:cs="Times New Roman"/>
                <w:color w:val="000000"/>
              </w:rPr>
            </w:pPr>
            <w:r>
              <w:rPr>
                <w:rFonts w:cs="Times New Roman"/>
                <w:color w:val="000000"/>
              </w:rPr>
              <w:t> Plutôt oui</w:t>
            </w:r>
          </w:p>
          <w:p w:rsidR="00C72F28" w:rsidRDefault="00C72F28" w:rsidP="00B5701E">
            <w:pPr>
              <w:spacing w:before="60"/>
              <w:jc w:val="left"/>
              <w:rPr>
                <w:color w:val="000000"/>
              </w:rPr>
            </w:pPr>
            <w:r>
              <w:rPr>
                <w:rFonts w:cs="Times New Roman"/>
                <w:color w:val="000000"/>
              </w:rPr>
              <w:t> Plutôt non</w:t>
            </w:r>
          </w:p>
          <w:p w:rsidR="00C72F28" w:rsidRDefault="00C72F28" w:rsidP="00CF71DF">
            <w:pPr>
              <w:spacing w:before="60"/>
              <w:jc w:val="left"/>
            </w:pPr>
          </w:p>
          <w:p w:rsidR="00C72F28" w:rsidRPr="00F16BD1" w:rsidRDefault="00C72F28" w:rsidP="00CF71DF">
            <w:pPr>
              <w:spacing w:before="60"/>
              <w:jc w:val="left"/>
              <w:rPr>
                <w:color w:val="000000"/>
                <w:u w:val="single"/>
              </w:rPr>
            </w:pPr>
            <w:r w:rsidRPr="00F16BD1">
              <w:rPr>
                <w:color w:val="000000"/>
                <w:u w:val="single"/>
              </w:rPr>
              <w:t>ACTIVITES COGNITIVES PROPOSEES</w:t>
            </w:r>
          </w:p>
          <w:p w:rsidR="00C72F28" w:rsidRDefault="00C72F28" w:rsidP="00CF71DF">
            <w:pPr>
              <w:spacing w:before="60"/>
              <w:jc w:val="left"/>
              <w:rPr>
                <w:color w:val="000000"/>
              </w:rPr>
            </w:pPr>
            <w:r>
              <w:t>L’enseignant propose des activités qui demandent beaucoup de réflexion et d’investissement (ex : travail de groupe, étude de cas, problème, enquête, recherche, dossier, etc.)</w:t>
            </w:r>
          </w:p>
          <w:p w:rsidR="00C72F28" w:rsidRPr="000602E6" w:rsidRDefault="00C72F28" w:rsidP="007E022D">
            <w:pPr>
              <w:spacing w:line="240" w:lineRule="auto"/>
              <w:rPr>
                <w:rFonts w:cs="Times New Roman"/>
              </w:rPr>
            </w:pPr>
            <w:r w:rsidRPr="000602E6">
              <w:rPr>
                <w:rFonts w:cs="Times New Roman"/>
              </w:rPr>
              <w:t xml:space="preserve"> Souvent </w:t>
            </w:r>
          </w:p>
          <w:p w:rsidR="00C72F28" w:rsidRPr="000602E6" w:rsidRDefault="00C72F28" w:rsidP="007E022D">
            <w:pPr>
              <w:spacing w:line="240" w:lineRule="auto"/>
              <w:rPr>
                <w:rFonts w:cs="Times New Roman"/>
              </w:rPr>
            </w:pPr>
            <w:r w:rsidRPr="000602E6">
              <w:rPr>
                <w:rFonts w:cs="Times New Roman"/>
              </w:rPr>
              <w:t> Parfois</w:t>
            </w:r>
          </w:p>
          <w:p w:rsidR="00C72F28" w:rsidRPr="000602E6" w:rsidRDefault="00C72F28" w:rsidP="007E022D">
            <w:pPr>
              <w:spacing w:line="240" w:lineRule="auto"/>
              <w:rPr>
                <w:rFonts w:cs="Times New Roman"/>
              </w:rPr>
            </w:pPr>
            <w:r w:rsidRPr="000602E6">
              <w:rPr>
                <w:rFonts w:cs="Times New Roman"/>
              </w:rPr>
              <w:t xml:space="preserve"> Rarement </w:t>
            </w:r>
          </w:p>
          <w:p w:rsidR="00C72F28" w:rsidRDefault="00C72F28" w:rsidP="007E022D">
            <w:pPr>
              <w:spacing w:before="60"/>
              <w:jc w:val="left"/>
              <w:rPr>
                <w:rFonts w:cs="Times New Roman"/>
              </w:rPr>
            </w:pPr>
            <w:r w:rsidRPr="000602E6">
              <w:rPr>
                <w:rFonts w:cs="Times New Roman"/>
              </w:rPr>
              <w:t> Jamais</w:t>
            </w:r>
          </w:p>
          <w:p w:rsidR="00C72F28" w:rsidRDefault="00C72F28" w:rsidP="007E022D">
            <w:pPr>
              <w:spacing w:before="60"/>
              <w:jc w:val="left"/>
              <w:rPr>
                <w:color w:val="000000"/>
              </w:rPr>
            </w:pPr>
          </w:p>
          <w:p w:rsidR="00C72F28" w:rsidRPr="00F16BD1" w:rsidRDefault="00C72F28" w:rsidP="00CF71DF">
            <w:pPr>
              <w:spacing w:before="60"/>
              <w:jc w:val="left"/>
              <w:rPr>
                <w:color w:val="000000"/>
                <w:u w:val="single"/>
              </w:rPr>
            </w:pPr>
            <w:r w:rsidRPr="00F16BD1">
              <w:rPr>
                <w:color w:val="000000"/>
                <w:u w:val="single"/>
              </w:rPr>
              <w:t>INTERACTIONS</w:t>
            </w:r>
          </w:p>
          <w:p w:rsidR="00C72F28" w:rsidRDefault="00C72F28" w:rsidP="00CF71DF">
            <w:pPr>
              <w:spacing w:before="60"/>
              <w:jc w:val="left"/>
            </w:pPr>
            <w:r>
              <w:t>Avez-vous déjà sollicité votre enseignant à distance ? (via le mail, sur la plateforme, forum, chat)</w:t>
            </w:r>
          </w:p>
          <w:p w:rsidR="00C72F28" w:rsidRDefault="00C72F28" w:rsidP="00E436D5">
            <w:pPr>
              <w:spacing w:before="60"/>
              <w:jc w:val="left"/>
              <w:rPr>
                <w:rFonts w:cs="Times New Roman"/>
              </w:rPr>
            </w:pPr>
            <w:r w:rsidRPr="000602E6">
              <w:rPr>
                <w:rFonts w:cs="Times New Roman"/>
              </w:rPr>
              <w:t> Oui, environ chaque semaine ou plusieurs fois par semaine</w:t>
            </w:r>
          </w:p>
          <w:p w:rsidR="00C72F28" w:rsidRPr="000602E6" w:rsidRDefault="00C72F28" w:rsidP="00E436D5">
            <w:pPr>
              <w:spacing w:line="240" w:lineRule="auto"/>
              <w:rPr>
                <w:rFonts w:cs="Times New Roman"/>
              </w:rPr>
            </w:pPr>
            <w:r w:rsidRPr="000602E6">
              <w:rPr>
                <w:rFonts w:cs="Times New Roman"/>
              </w:rPr>
              <w:t> Oui, environ une fois tous les quinze jours/trois semaines</w:t>
            </w:r>
          </w:p>
          <w:p w:rsidR="00C72F28" w:rsidRPr="000602E6" w:rsidRDefault="00C72F28" w:rsidP="00E436D5">
            <w:pPr>
              <w:spacing w:line="240" w:lineRule="auto"/>
              <w:rPr>
                <w:rFonts w:cs="Times New Roman"/>
              </w:rPr>
            </w:pPr>
            <w:r w:rsidRPr="000602E6">
              <w:rPr>
                <w:rFonts w:cs="Times New Roman"/>
              </w:rPr>
              <w:t> Oui, une ou deux fois dans le semestre</w:t>
            </w:r>
          </w:p>
          <w:p w:rsidR="00C72F28" w:rsidRPr="000602E6" w:rsidRDefault="00C72F28" w:rsidP="00E436D5">
            <w:pPr>
              <w:spacing w:line="240" w:lineRule="auto"/>
              <w:rPr>
                <w:rFonts w:cs="Times New Roman"/>
              </w:rPr>
            </w:pPr>
            <w:r w:rsidRPr="000602E6">
              <w:rPr>
                <w:rFonts w:cs="Times New Roman"/>
              </w:rPr>
              <w:t> Non, jamais</w:t>
            </w:r>
          </w:p>
          <w:p w:rsidR="00C72F28" w:rsidRDefault="00C72F28" w:rsidP="00E436D5">
            <w:pPr>
              <w:spacing w:before="60"/>
              <w:jc w:val="left"/>
              <w:rPr>
                <w:color w:val="000000"/>
              </w:rPr>
            </w:pPr>
          </w:p>
          <w:p w:rsidR="002D39E1" w:rsidRDefault="002D39E1" w:rsidP="00E436D5">
            <w:pPr>
              <w:spacing w:before="60"/>
              <w:jc w:val="left"/>
              <w:rPr>
                <w:color w:val="000000"/>
              </w:rPr>
            </w:pPr>
            <w:r>
              <w:rPr>
                <w:color w:val="000000"/>
              </w:rPr>
              <w:t xml:space="preserve">Selon vous, est-ce plus facile de contacter l’enseignant </w:t>
            </w:r>
          </w:p>
          <w:p w:rsidR="002D39E1" w:rsidRPr="002D39E1" w:rsidRDefault="002D39E1" w:rsidP="002D39E1">
            <w:pPr>
              <w:jc w:val="left"/>
              <w:rPr>
                <w:rFonts w:cs="Times New Roman"/>
              </w:rPr>
            </w:pPr>
            <w:r w:rsidRPr="000602E6">
              <w:rPr>
                <w:rFonts w:cs="Times New Roman"/>
              </w:rPr>
              <w:lastRenderedPageBreak/>
              <w:t></w:t>
            </w:r>
            <w:r>
              <w:rPr>
                <w:rFonts w:cs="Times New Roman"/>
              </w:rPr>
              <w:t xml:space="preserve"> </w:t>
            </w:r>
            <w:r w:rsidRPr="002D39E1">
              <w:rPr>
                <w:rFonts w:cs="Times New Roman"/>
              </w:rPr>
              <w:t xml:space="preserve">dans le cadre d’un cours hybride </w:t>
            </w:r>
          </w:p>
          <w:p w:rsidR="002D39E1" w:rsidRPr="002D39E1" w:rsidRDefault="002D39E1" w:rsidP="002D39E1">
            <w:pPr>
              <w:jc w:val="left"/>
              <w:rPr>
                <w:rFonts w:cs="Times New Roman"/>
              </w:rPr>
            </w:pPr>
            <w:r w:rsidRPr="000602E6">
              <w:rPr>
                <w:rFonts w:cs="Times New Roman"/>
              </w:rPr>
              <w:t></w:t>
            </w:r>
            <w:r>
              <w:rPr>
                <w:rFonts w:cs="Times New Roman"/>
              </w:rPr>
              <w:t xml:space="preserve"> </w:t>
            </w:r>
            <w:r w:rsidRPr="002D39E1">
              <w:rPr>
                <w:rFonts w:cs="Times New Roman"/>
              </w:rPr>
              <w:t>dans le cadre d’un cours traditionnel en présentiel</w:t>
            </w:r>
          </w:p>
          <w:p w:rsidR="002D39E1" w:rsidRPr="002D39E1" w:rsidRDefault="002D39E1" w:rsidP="002D39E1">
            <w:pPr>
              <w:jc w:val="left"/>
              <w:rPr>
                <w:rFonts w:cs="Times New Roman"/>
              </w:rPr>
            </w:pPr>
            <w:r w:rsidRPr="000602E6">
              <w:rPr>
                <w:rFonts w:cs="Times New Roman"/>
              </w:rPr>
              <w:t></w:t>
            </w:r>
            <w:r>
              <w:rPr>
                <w:rFonts w:cs="Times New Roman"/>
              </w:rPr>
              <w:t xml:space="preserve"> </w:t>
            </w:r>
            <w:r w:rsidRPr="002D39E1">
              <w:rPr>
                <w:rFonts w:cs="Times New Roman"/>
              </w:rPr>
              <w:t>autant dans un cours hybride que dans un cours traditionnel en présentiel</w:t>
            </w:r>
          </w:p>
          <w:p w:rsidR="002D39E1" w:rsidRDefault="002D39E1" w:rsidP="00E436D5">
            <w:pPr>
              <w:spacing w:before="60"/>
              <w:jc w:val="left"/>
              <w:rPr>
                <w:color w:val="000000"/>
              </w:rPr>
            </w:pPr>
          </w:p>
          <w:p w:rsidR="00C72F28" w:rsidRDefault="00C72F28" w:rsidP="00E436D5">
            <w:pPr>
              <w:spacing w:before="60"/>
              <w:jc w:val="left"/>
              <w:rPr>
                <w:rFonts w:cs="Times New Roman"/>
              </w:rPr>
            </w:pPr>
            <w:r>
              <w:t>Avez-vous déjà sollicité vos camarades à distance ? (via mail, sur la plateforme, forum, chat)</w:t>
            </w:r>
            <w:r w:rsidRPr="000602E6">
              <w:rPr>
                <w:rFonts w:cs="Times New Roman"/>
              </w:rPr>
              <w:t xml:space="preserve"> </w:t>
            </w:r>
          </w:p>
          <w:p w:rsidR="00C72F28" w:rsidRDefault="00C72F28" w:rsidP="00E436D5">
            <w:pPr>
              <w:spacing w:before="60"/>
              <w:jc w:val="left"/>
              <w:rPr>
                <w:rFonts w:cs="Times New Roman"/>
              </w:rPr>
            </w:pPr>
            <w:r w:rsidRPr="000602E6">
              <w:rPr>
                <w:rFonts w:cs="Times New Roman"/>
              </w:rPr>
              <w:t> Oui, chaque semaine ou plusieurs fois par semaine</w:t>
            </w:r>
          </w:p>
          <w:p w:rsidR="00C72F28" w:rsidRPr="000602E6" w:rsidRDefault="00C72F28" w:rsidP="00E436D5">
            <w:pPr>
              <w:spacing w:line="240" w:lineRule="auto"/>
              <w:rPr>
                <w:rFonts w:cs="Times New Roman"/>
              </w:rPr>
            </w:pPr>
            <w:r w:rsidRPr="000602E6">
              <w:rPr>
                <w:rFonts w:cs="Times New Roman"/>
              </w:rPr>
              <w:t> Oui, une fois tous les quinze jours/trois semaines</w:t>
            </w:r>
          </w:p>
          <w:p w:rsidR="00C72F28" w:rsidRPr="000602E6" w:rsidRDefault="00C72F28" w:rsidP="00E436D5">
            <w:pPr>
              <w:spacing w:line="240" w:lineRule="auto"/>
              <w:rPr>
                <w:rFonts w:cs="Times New Roman"/>
              </w:rPr>
            </w:pPr>
            <w:r w:rsidRPr="000602E6">
              <w:rPr>
                <w:rFonts w:cs="Times New Roman"/>
              </w:rPr>
              <w:t> Oui une ou deux fois dans le semestre</w:t>
            </w:r>
          </w:p>
          <w:p w:rsidR="00C72F28" w:rsidRDefault="00C72F28" w:rsidP="00E436D5">
            <w:pPr>
              <w:spacing w:line="240" w:lineRule="auto"/>
              <w:rPr>
                <w:rFonts w:cs="Times New Roman"/>
              </w:rPr>
            </w:pPr>
            <w:r w:rsidRPr="000602E6">
              <w:rPr>
                <w:rFonts w:cs="Times New Roman"/>
              </w:rPr>
              <w:t> Non, jamais</w:t>
            </w:r>
          </w:p>
          <w:p w:rsidR="00C72F28" w:rsidRPr="000602E6" w:rsidRDefault="00C72F28" w:rsidP="00E436D5">
            <w:pPr>
              <w:spacing w:line="240" w:lineRule="auto"/>
              <w:rPr>
                <w:rFonts w:cs="Times New Roman"/>
              </w:rPr>
            </w:pPr>
          </w:p>
          <w:p w:rsidR="002D39E1" w:rsidRDefault="002D39E1" w:rsidP="002D39E1">
            <w:pPr>
              <w:spacing w:before="60"/>
              <w:jc w:val="left"/>
              <w:rPr>
                <w:color w:val="000000"/>
              </w:rPr>
            </w:pPr>
            <w:r>
              <w:rPr>
                <w:color w:val="000000"/>
              </w:rPr>
              <w:t xml:space="preserve">Selon vous, est-ce plus facile d’échanger avec vos camarades </w:t>
            </w:r>
          </w:p>
          <w:p w:rsidR="002D39E1" w:rsidRPr="002D39E1" w:rsidRDefault="002D39E1" w:rsidP="002D39E1">
            <w:pPr>
              <w:jc w:val="left"/>
              <w:rPr>
                <w:rFonts w:cs="Times New Roman"/>
              </w:rPr>
            </w:pPr>
            <w:r w:rsidRPr="000602E6">
              <w:rPr>
                <w:rFonts w:cs="Times New Roman"/>
              </w:rPr>
              <w:t></w:t>
            </w:r>
            <w:r>
              <w:rPr>
                <w:rFonts w:cs="Times New Roman"/>
              </w:rPr>
              <w:t xml:space="preserve"> </w:t>
            </w:r>
            <w:r w:rsidRPr="002D39E1">
              <w:rPr>
                <w:rFonts w:cs="Times New Roman"/>
              </w:rPr>
              <w:t xml:space="preserve">dans le cadre d’un cours hybride </w:t>
            </w:r>
          </w:p>
          <w:p w:rsidR="002D39E1" w:rsidRPr="002D39E1" w:rsidRDefault="002D39E1" w:rsidP="002D39E1">
            <w:pPr>
              <w:jc w:val="left"/>
              <w:rPr>
                <w:rFonts w:cs="Times New Roman"/>
              </w:rPr>
            </w:pPr>
            <w:r w:rsidRPr="000602E6">
              <w:rPr>
                <w:rFonts w:cs="Times New Roman"/>
              </w:rPr>
              <w:t></w:t>
            </w:r>
            <w:r>
              <w:rPr>
                <w:rFonts w:cs="Times New Roman"/>
              </w:rPr>
              <w:t xml:space="preserve"> </w:t>
            </w:r>
            <w:r w:rsidRPr="002D39E1">
              <w:rPr>
                <w:rFonts w:cs="Times New Roman"/>
              </w:rPr>
              <w:t>dans le cadre d’un cours traditionnel en présentiel</w:t>
            </w:r>
          </w:p>
          <w:p w:rsidR="002D39E1" w:rsidRPr="002D39E1" w:rsidRDefault="002D39E1" w:rsidP="002D39E1">
            <w:pPr>
              <w:jc w:val="left"/>
              <w:rPr>
                <w:rFonts w:cs="Times New Roman"/>
              </w:rPr>
            </w:pPr>
            <w:r w:rsidRPr="000602E6">
              <w:rPr>
                <w:rFonts w:cs="Times New Roman"/>
              </w:rPr>
              <w:t></w:t>
            </w:r>
            <w:r>
              <w:rPr>
                <w:rFonts w:cs="Times New Roman"/>
              </w:rPr>
              <w:t xml:space="preserve"> </w:t>
            </w:r>
            <w:r w:rsidRPr="002D39E1">
              <w:rPr>
                <w:rFonts w:cs="Times New Roman"/>
              </w:rPr>
              <w:t>autant dans un cours hybride que dans un cours traditionnel en présentiel</w:t>
            </w:r>
          </w:p>
          <w:p w:rsidR="00C72F28" w:rsidRDefault="00C72F28" w:rsidP="00E436D5">
            <w:pPr>
              <w:spacing w:before="60"/>
              <w:jc w:val="left"/>
              <w:rPr>
                <w:color w:val="000000"/>
              </w:rPr>
            </w:pPr>
          </w:p>
          <w:p w:rsidR="002D39E1" w:rsidRDefault="002D39E1" w:rsidP="00E436D5">
            <w:pPr>
              <w:spacing w:before="60"/>
              <w:jc w:val="left"/>
              <w:rPr>
                <w:color w:val="000000"/>
              </w:rPr>
            </w:pPr>
            <w:r>
              <w:rPr>
                <w:color w:val="000000"/>
              </w:rPr>
              <w:t>(S’ils ont répondu « dans le cadre d’un cours hybride ») Expliquez pourquoi ?</w:t>
            </w:r>
          </w:p>
          <w:p w:rsidR="002D39E1" w:rsidRDefault="002D39E1" w:rsidP="00E436D5">
            <w:pPr>
              <w:spacing w:before="60"/>
              <w:jc w:val="left"/>
              <w:rPr>
                <w:color w:val="000000"/>
              </w:rPr>
            </w:pPr>
          </w:p>
          <w:p w:rsidR="00C72F28" w:rsidRDefault="00C72F28" w:rsidP="00CF71DF">
            <w:pPr>
              <w:spacing w:before="60"/>
              <w:jc w:val="left"/>
              <w:rPr>
                <w:color w:val="000000"/>
                <w:u w:val="single"/>
              </w:rPr>
            </w:pPr>
            <w:r w:rsidRPr="00F16BD1">
              <w:rPr>
                <w:color w:val="000000"/>
                <w:u w:val="single"/>
              </w:rPr>
              <w:t>PRODUCTIONS SOLLICITEES</w:t>
            </w:r>
          </w:p>
          <w:p w:rsidR="00C72F28" w:rsidRPr="0033267A" w:rsidRDefault="00C72F28" w:rsidP="0033267A">
            <w:pPr>
              <w:spacing w:line="240" w:lineRule="auto"/>
              <w:rPr>
                <w:rFonts w:cs="Times New Roman"/>
              </w:rPr>
            </w:pPr>
          </w:p>
          <w:p w:rsidR="00C72F28" w:rsidRDefault="00C72F28" w:rsidP="00CF71DF">
            <w:pPr>
              <w:spacing w:before="60"/>
              <w:jc w:val="left"/>
            </w:pPr>
            <w:r>
              <w:t xml:space="preserve">Par rapport à un cours traditionnel en présentiel, diriez-vous que les retours de l’enseignant sur vos productions sont plus personnalisés et </w:t>
            </w:r>
            <w:r w:rsidR="00C3572C">
              <w:t>individualisés</w:t>
            </w:r>
            <w:r>
              <w:t> ?</w:t>
            </w:r>
          </w:p>
          <w:p w:rsidR="00C72F28" w:rsidRPr="000602E6" w:rsidRDefault="00C72F28" w:rsidP="0033267A">
            <w:pPr>
              <w:spacing w:line="240" w:lineRule="auto"/>
              <w:rPr>
                <w:rFonts w:cs="Times New Roman"/>
              </w:rPr>
            </w:pPr>
            <w:r w:rsidRPr="000602E6">
              <w:rPr>
                <w:rFonts w:cs="Times New Roman"/>
              </w:rPr>
              <w:t> Plutôt non</w:t>
            </w:r>
          </w:p>
          <w:p w:rsidR="00C72F28" w:rsidRPr="0033267A" w:rsidRDefault="00C72F28" w:rsidP="0033267A">
            <w:pPr>
              <w:spacing w:line="240" w:lineRule="auto"/>
              <w:rPr>
                <w:rFonts w:cs="Times New Roman"/>
              </w:rPr>
            </w:pPr>
            <w:r>
              <w:rPr>
                <w:rFonts w:cs="Times New Roman"/>
              </w:rPr>
              <w:t> Plutôt oui</w:t>
            </w:r>
          </w:p>
        </w:tc>
      </w:tr>
    </w:tbl>
    <w:p w:rsidR="009E26E2" w:rsidRDefault="009E26E2" w:rsidP="00211A25">
      <w:pPr>
        <w:spacing w:line="240" w:lineRule="auto"/>
        <w:jc w:val="left"/>
      </w:pPr>
    </w:p>
    <w:p w:rsidR="00543D4D" w:rsidRDefault="00543D4D" w:rsidP="00211A25">
      <w:pPr>
        <w:spacing w:line="240" w:lineRule="auto"/>
        <w:jc w:val="left"/>
      </w:pPr>
    </w:p>
    <w:p w:rsidR="00670185" w:rsidRDefault="00670185" w:rsidP="00EA63C9">
      <w:pPr>
        <w:pStyle w:val="Titre2"/>
        <w:rPr>
          <w:szCs w:val="24"/>
        </w:rPr>
        <w:sectPr w:rsidR="00670185" w:rsidSect="008A295E">
          <w:pgSz w:w="16838" w:h="11906" w:orient="landscape"/>
          <w:pgMar w:top="1417" w:right="1417" w:bottom="1417" w:left="1417" w:header="708" w:footer="708" w:gutter="0"/>
          <w:cols w:space="708"/>
          <w:docGrid w:linePitch="360"/>
        </w:sectPr>
      </w:pPr>
      <w:bookmarkStart w:id="30" w:name="_Toc121475334"/>
    </w:p>
    <w:p w:rsidR="00EA63C9" w:rsidRPr="000602E6" w:rsidRDefault="00237BE7" w:rsidP="00EA63C9">
      <w:pPr>
        <w:pStyle w:val="Titre2"/>
        <w:rPr>
          <w:szCs w:val="24"/>
        </w:rPr>
      </w:pPr>
      <w:r>
        <w:rPr>
          <w:szCs w:val="24"/>
        </w:rPr>
        <w:lastRenderedPageBreak/>
        <w:t>2</w:t>
      </w:r>
      <w:r w:rsidR="00EA63C9" w:rsidRPr="000602E6">
        <w:rPr>
          <w:szCs w:val="24"/>
        </w:rPr>
        <w:t xml:space="preserve">. </w:t>
      </w:r>
      <w:r w:rsidR="001823BA">
        <w:rPr>
          <w:szCs w:val="24"/>
        </w:rPr>
        <w:t>Focus groupe étudiants</w:t>
      </w:r>
      <w:bookmarkEnd w:id="30"/>
      <w:r w:rsidR="00EA63C9">
        <w:rPr>
          <w:szCs w:val="24"/>
        </w:rPr>
        <w:t xml:space="preserve"> </w:t>
      </w:r>
    </w:p>
    <w:p w:rsidR="009E26E2" w:rsidRDefault="009E26E2" w:rsidP="00211A25">
      <w:pPr>
        <w:spacing w:line="240" w:lineRule="auto"/>
        <w:jc w:val="left"/>
      </w:pPr>
    </w:p>
    <w:p w:rsidR="00CC5102" w:rsidRDefault="00CC5102" w:rsidP="00211A25">
      <w:pPr>
        <w:spacing w:line="240" w:lineRule="auto"/>
        <w:jc w:val="left"/>
      </w:pPr>
    </w:p>
    <w:tbl>
      <w:tblPr>
        <w:tblW w:w="1414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660"/>
        <w:gridCol w:w="11482"/>
      </w:tblGrid>
      <w:tr w:rsidR="00CC5102" w:rsidRPr="00C72F28" w:rsidTr="00CC5102">
        <w:tc>
          <w:tcPr>
            <w:tcW w:w="14142" w:type="dxa"/>
            <w:gridSpan w:val="2"/>
            <w:shd w:val="clear" w:color="auto" w:fill="DAEEF3"/>
            <w:vAlign w:val="center"/>
          </w:tcPr>
          <w:p w:rsidR="00CC5102" w:rsidRPr="00C72F28" w:rsidRDefault="00CC5102" w:rsidP="00081FCF">
            <w:pPr>
              <w:spacing w:before="60"/>
              <w:jc w:val="center"/>
              <w:rPr>
                <w:b/>
                <w:color w:val="215868"/>
                <w:sz w:val="28"/>
              </w:rPr>
            </w:pPr>
            <w:r w:rsidRPr="00C72F28">
              <w:rPr>
                <w:b/>
                <w:color w:val="215868"/>
                <w:sz w:val="28"/>
              </w:rPr>
              <w:t>Pertinence des dispositifs hybrides</w:t>
            </w:r>
          </w:p>
        </w:tc>
      </w:tr>
      <w:tr w:rsidR="00CC5102" w:rsidRPr="009A4F6D" w:rsidTr="00CC5102">
        <w:tc>
          <w:tcPr>
            <w:tcW w:w="2660" w:type="dxa"/>
            <w:shd w:val="clear" w:color="auto" w:fill="DAEEF3"/>
            <w:vAlign w:val="center"/>
          </w:tcPr>
          <w:p w:rsidR="00CC5102" w:rsidRPr="00CC5102" w:rsidRDefault="00CC5102" w:rsidP="00081FCF">
            <w:pPr>
              <w:spacing w:before="60"/>
              <w:jc w:val="left"/>
              <w:rPr>
                <w:color w:val="215868"/>
              </w:rPr>
            </w:pPr>
            <w:r w:rsidRPr="00CC5102">
              <w:rPr>
                <w:color w:val="215868"/>
              </w:rPr>
              <w:t>Appréciation générale de l’enseignement hybride</w:t>
            </w:r>
          </w:p>
        </w:tc>
        <w:tc>
          <w:tcPr>
            <w:tcW w:w="11482" w:type="dxa"/>
          </w:tcPr>
          <w:p w:rsidR="00CC5102" w:rsidRDefault="00CC5102" w:rsidP="00081FCF">
            <w:pPr>
              <w:spacing w:before="60"/>
              <w:jc w:val="left"/>
              <w:rPr>
                <w:color w:val="000000"/>
              </w:rPr>
            </w:pPr>
            <w:r>
              <w:rPr>
                <w:color w:val="000000"/>
              </w:rPr>
              <w:t xml:space="preserve">- Préférez-vous les cours hybrides ou les cours </w:t>
            </w:r>
            <w:r w:rsidR="00C3572C">
              <w:rPr>
                <w:color w:val="000000"/>
              </w:rPr>
              <w:t>traditionnels</w:t>
            </w:r>
            <w:r>
              <w:rPr>
                <w:color w:val="000000"/>
              </w:rPr>
              <w:t xml:space="preserve"> en présentiel ?</w:t>
            </w:r>
          </w:p>
          <w:p w:rsidR="00CC5102" w:rsidRDefault="00CC5102" w:rsidP="00081FCF">
            <w:pPr>
              <w:spacing w:before="60"/>
              <w:jc w:val="left"/>
              <w:rPr>
                <w:rFonts w:cs="Times New Roman"/>
                <w:color w:val="000000"/>
              </w:rPr>
            </w:pPr>
            <w:r>
              <w:rPr>
                <w:rFonts w:cs="Times New Roman"/>
                <w:color w:val="000000"/>
              </w:rPr>
              <w:t>→ Points forts</w:t>
            </w:r>
          </w:p>
          <w:p w:rsidR="00CC5102" w:rsidRDefault="00CC5102" w:rsidP="00081FCF">
            <w:pPr>
              <w:spacing w:before="60"/>
              <w:jc w:val="left"/>
              <w:rPr>
                <w:rFonts w:cs="Times New Roman"/>
                <w:color w:val="000000"/>
              </w:rPr>
            </w:pPr>
            <w:r>
              <w:rPr>
                <w:rFonts w:cs="Times New Roman"/>
                <w:color w:val="000000"/>
              </w:rPr>
              <w:t>→ Points faibles</w:t>
            </w:r>
          </w:p>
          <w:p w:rsidR="00CC5102" w:rsidRPr="00CC5102" w:rsidRDefault="00CC5102" w:rsidP="00081FCF">
            <w:pPr>
              <w:spacing w:before="60"/>
              <w:jc w:val="left"/>
              <w:rPr>
                <w:color w:val="000000"/>
              </w:rPr>
            </w:pPr>
            <w:r>
              <w:rPr>
                <w:rFonts w:cs="Times New Roman"/>
                <w:color w:val="000000"/>
              </w:rPr>
              <w:t>→ Difficultés rencontrées</w:t>
            </w:r>
          </w:p>
        </w:tc>
      </w:tr>
      <w:tr w:rsidR="00153D1E" w:rsidRPr="009A4F6D" w:rsidTr="00153D1E">
        <w:tc>
          <w:tcPr>
            <w:tcW w:w="2660" w:type="dxa"/>
            <w:tcBorders>
              <w:top w:val="single" w:sz="4" w:space="0" w:color="215868"/>
              <w:left w:val="single" w:sz="4" w:space="0" w:color="215868"/>
              <w:bottom w:val="single" w:sz="4" w:space="0" w:color="215868"/>
              <w:right w:val="single" w:sz="4" w:space="0" w:color="215868"/>
            </w:tcBorders>
            <w:shd w:val="clear" w:color="auto" w:fill="DAEEF3"/>
            <w:vAlign w:val="center"/>
          </w:tcPr>
          <w:p w:rsidR="00153D1E" w:rsidRPr="003737AD" w:rsidRDefault="00153D1E" w:rsidP="00CD1D3A">
            <w:pPr>
              <w:spacing w:before="60"/>
              <w:jc w:val="left"/>
              <w:rPr>
                <w:color w:val="215868"/>
              </w:rPr>
            </w:pPr>
            <w:r w:rsidRPr="003737AD">
              <w:rPr>
                <w:color w:val="215868"/>
              </w:rPr>
              <w:t>Difficultés rencontrées</w:t>
            </w:r>
          </w:p>
        </w:tc>
        <w:tc>
          <w:tcPr>
            <w:tcW w:w="11482" w:type="dxa"/>
            <w:tcBorders>
              <w:top w:val="single" w:sz="4" w:space="0" w:color="215868"/>
              <w:left w:val="single" w:sz="4" w:space="0" w:color="215868"/>
              <w:bottom w:val="single" w:sz="4" w:space="0" w:color="215868"/>
              <w:right w:val="single" w:sz="4" w:space="0" w:color="215868"/>
            </w:tcBorders>
          </w:tcPr>
          <w:p w:rsidR="00153D1E" w:rsidRDefault="00153D1E" w:rsidP="00CD1D3A">
            <w:pPr>
              <w:spacing w:before="60"/>
              <w:jc w:val="left"/>
              <w:rPr>
                <w:color w:val="000000"/>
              </w:rPr>
            </w:pPr>
            <w:r>
              <w:rPr>
                <w:color w:val="000000"/>
              </w:rPr>
              <w:t xml:space="preserve">Quelles sont les trois principales </w:t>
            </w:r>
            <w:r w:rsidRPr="00153D1E">
              <w:rPr>
                <w:color w:val="000000"/>
              </w:rPr>
              <w:t>difficultés</w:t>
            </w:r>
            <w:r>
              <w:rPr>
                <w:color w:val="000000"/>
              </w:rPr>
              <w:t xml:space="preserve"> que vous avez rencontrées dans votre enseignement hybride ?</w:t>
            </w:r>
          </w:p>
        </w:tc>
      </w:tr>
    </w:tbl>
    <w:p w:rsidR="00CC5102" w:rsidRDefault="00CC5102" w:rsidP="00211A25">
      <w:pPr>
        <w:spacing w:line="240" w:lineRule="auto"/>
        <w:jc w:val="left"/>
      </w:pPr>
    </w:p>
    <w:p w:rsidR="00EA63C9" w:rsidRDefault="00EA63C9" w:rsidP="00211A25">
      <w:pPr>
        <w:spacing w:line="240" w:lineRule="auto"/>
        <w:jc w:val="left"/>
      </w:pPr>
    </w:p>
    <w:tbl>
      <w:tblPr>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660"/>
        <w:gridCol w:w="11482"/>
      </w:tblGrid>
      <w:tr w:rsidR="000A2C7B" w:rsidRPr="000A2C7B" w:rsidTr="003737AD">
        <w:trPr>
          <w:trHeight w:val="510"/>
        </w:trPr>
        <w:tc>
          <w:tcPr>
            <w:tcW w:w="14142" w:type="dxa"/>
            <w:gridSpan w:val="2"/>
            <w:shd w:val="clear" w:color="auto" w:fill="DAEEF3"/>
            <w:vAlign w:val="center"/>
          </w:tcPr>
          <w:p w:rsidR="000A2C7B" w:rsidRPr="000A2C7B" w:rsidRDefault="000A2C7B" w:rsidP="000A2C7B">
            <w:pPr>
              <w:spacing w:before="60"/>
              <w:jc w:val="center"/>
              <w:rPr>
                <w:b/>
                <w:color w:val="215868"/>
                <w:sz w:val="28"/>
              </w:rPr>
            </w:pPr>
            <w:r w:rsidRPr="000A2C7B">
              <w:rPr>
                <w:b/>
                <w:color w:val="215868"/>
                <w:sz w:val="28"/>
              </w:rPr>
              <w:t>Impact des dispositifs hybrides</w:t>
            </w:r>
          </w:p>
        </w:tc>
      </w:tr>
      <w:tr w:rsidR="000A2C7B" w:rsidRPr="009A4F6D" w:rsidTr="003737AD">
        <w:trPr>
          <w:trHeight w:val="510"/>
        </w:trPr>
        <w:tc>
          <w:tcPr>
            <w:tcW w:w="2660" w:type="dxa"/>
            <w:vMerge w:val="restart"/>
            <w:shd w:val="clear" w:color="auto" w:fill="DAEEF3"/>
            <w:vAlign w:val="center"/>
          </w:tcPr>
          <w:p w:rsidR="000A2C7B" w:rsidRPr="003737AD" w:rsidRDefault="000A2C7B" w:rsidP="00CF71DF">
            <w:pPr>
              <w:spacing w:before="60"/>
              <w:jc w:val="left"/>
              <w:rPr>
                <w:color w:val="215868"/>
              </w:rPr>
            </w:pPr>
            <w:r w:rsidRPr="003737AD">
              <w:rPr>
                <w:color w:val="215868"/>
              </w:rPr>
              <w:t>Bénéfices pour l’apprentissage</w:t>
            </w:r>
          </w:p>
        </w:tc>
        <w:tc>
          <w:tcPr>
            <w:tcW w:w="11482" w:type="dxa"/>
            <w:shd w:val="clear" w:color="auto" w:fill="auto"/>
          </w:tcPr>
          <w:p w:rsidR="007745A7" w:rsidRPr="007745A7" w:rsidRDefault="007745A7" w:rsidP="00CF71DF">
            <w:pPr>
              <w:spacing w:before="60"/>
              <w:jc w:val="left"/>
              <w:rPr>
                <w:color w:val="000000"/>
                <w:u w:val="single"/>
              </w:rPr>
            </w:pPr>
            <w:r w:rsidRPr="007745A7">
              <w:rPr>
                <w:color w:val="000000"/>
                <w:u w:val="single"/>
              </w:rPr>
              <w:t>ENGAGEMENT COMPORTEMENTAL </w:t>
            </w:r>
          </w:p>
          <w:p w:rsidR="007745A7" w:rsidRDefault="007745A7" w:rsidP="00CF71DF">
            <w:pPr>
              <w:spacing w:before="60"/>
              <w:jc w:val="left"/>
              <w:rPr>
                <w:color w:val="000000"/>
              </w:rPr>
            </w:pPr>
            <w:r>
              <w:rPr>
                <w:color w:val="000000"/>
              </w:rPr>
              <w:t>- Comment travaillez-vous votre cours ?</w:t>
            </w:r>
          </w:p>
          <w:p w:rsidR="007745A7" w:rsidRDefault="007745A7" w:rsidP="00CF71DF">
            <w:pPr>
              <w:spacing w:before="60"/>
              <w:jc w:val="left"/>
              <w:rPr>
                <w:color w:val="000000"/>
              </w:rPr>
            </w:pPr>
            <w:r>
              <w:rPr>
                <w:rFonts w:cs="Times New Roman"/>
                <w:color w:val="000000"/>
              </w:rPr>
              <w:t>→</w:t>
            </w:r>
            <w:r>
              <w:rPr>
                <w:color w:val="000000"/>
              </w:rPr>
              <w:t xml:space="preserve"> Temps de travail par semaine</w:t>
            </w:r>
          </w:p>
          <w:p w:rsidR="007745A7" w:rsidRDefault="007745A7" w:rsidP="00CF71DF">
            <w:pPr>
              <w:spacing w:before="60"/>
              <w:jc w:val="left"/>
              <w:rPr>
                <w:rFonts w:cs="Times New Roman"/>
                <w:color w:val="000000"/>
              </w:rPr>
            </w:pPr>
            <w:r>
              <w:rPr>
                <w:rFonts w:cs="Times New Roman"/>
                <w:color w:val="000000"/>
              </w:rPr>
              <w:t>→ Régularité</w:t>
            </w:r>
          </w:p>
          <w:p w:rsidR="007745A7" w:rsidRDefault="007745A7" w:rsidP="00CF71DF">
            <w:pPr>
              <w:spacing w:before="60"/>
              <w:jc w:val="left"/>
              <w:rPr>
                <w:rFonts w:cs="Times New Roman"/>
                <w:color w:val="000000"/>
              </w:rPr>
            </w:pPr>
            <w:r>
              <w:rPr>
                <w:rFonts w:cs="Times New Roman"/>
                <w:color w:val="000000"/>
              </w:rPr>
              <w:t>→ Assiduité</w:t>
            </w:r>
          </w:p>
          <w:p w:rsidR="007745A7" w:rsidRDefault="007745A7" w:rsidP="00CF71DF">
            <w:pPr>
              <w:spacing w:before="60"/>
              <w:jc w:val="left"/>
              <w:rPr>
                <w:rFonts w:cs="Times New Roman"/>
                <w:color w:val="000000"/>
              </w:rPr>
            </w:pPr>
            <w:r>
              <w:rPr>
                <w:rFonts w:cs="Times New Roman"/>
                <w:color w:val="000000"/>
              </w:rPr>
              <w:t>→ Participation</w:t>
            </w:r>
          </w:p>
          <w:p w:rsidR="007745A7" w:rsidRDefault="007745A7" w:rsidP="00CF71DF">
            <w:pPr>
              <w:spacing w:before="60"/>
              <w:jc w:val="left"/>
              <w:rPr>
                <w:color w:val="000000"/>
              </w:rPr>
            </w:pPr>
            <w:r>
              <w:rPr>
                <w:rFonts w:cs="Times New Roman"/>
                <w:color w:val="000000"/>
              </w:rPr>
              <w:t xml:space="preserve">→ Différence </w:t>
            </w:r>
            <w:r w:rsidR="00A554BD">
              <w:rPr>
                <w:rFonts w:cs="Times New Roman"/>
                <w:color w:val="000000"/>
              </w:rPr>
              <w:t>d’engagement avec un cours</w:t>
            </w:r>
            <w:r>
              <w:rPr>
                <w:rFonts w:cs="Times New Roman"/>
                <w:color w:val="000000"/>
              </w:rPr>
              <w:t xml:space="preserve"> traditionnel en présentiel ?</w:t>
            </w:r>
          </w:p>
          <w:p w:rsidR="007745A7" w:rsidRPr="009A4F6D" w:rsidRDefault="007745A7" w:rsidP="00CF71DF">
            <w:pPr>
              <w:spacing w:before="60"/>
              <w:jc w:val="left"/>
              <w:rPr>
                <w:color w:val="000000"/>
              </w:rPr>
            </w:pPr>
          </w:p>
          <w:p w:rsidR="000A2C7B" w:rsidRPr="007745A7" w:rsidRDefault="007745A7" w:rsidP="00CF71DF">
            <w:pPr>
              <w:spacing w:before="60"/>
              <w:jc w:val="left"/>
              <w:rPr>
                <w:color w:val="000000"/>
                <w:u w:val="single"/>
              </w:rPr>
            </w:pPr>
            <w:r w:rsidRPr="007745A7">
              <w:rPr>
                <w:color w:val="000000"/>
                <w:u w:val="single"/>
              </w:rPr>
              <w:t>ENGAGEMENT COGNITIF </w:t>
            </w:r>
          </w:p>
          <w:p w:rsidR="007745A7" w:rsidRDefault="00A554BD" w:rsidP="00CF71DF">
            <w:pPr>
              <w:spacing w:before="60"/>
              <w:jc w:val="left"/>
              <w:rPr>
                <w:color w:val="000000"/>
              </w:rPr>
            </w:pPr>
            <w:r>
              <w:rPr>
                <w:color w:val="000000"/>
              </w:rPr>
              <w:t>- Avez-vous l’impression de mieux apprendre ? Pourquoi ?</w:t>
            </w:r>
          </w:p>
          <w:p w:rsidR="00A554BD" w:rsidRDefault="00A554BD" w:rsidP="00CF71DF">
            <w:pPr>
              <w:spacing w:before="60"/>
              <w:jc w:val="left"/>
              <w:rPr>
                <w:color w:val="000000"/>
              </w:rPr>
            </w:pPr>
            <w:r>
              <w:rPr>
                <w:color w:val="000000"/>
              </w:rPr>
              <w:t>- Faites-vous des recherches personnelles en dehors du cours ? Pourquoi ?</w:t>
            </w:r>
          </w:p>
          <w:p w:rsidR="00A554BD" w:rsidRPr="009A4F6D" w:rsidRDefault="00A554BD" w:rsidP="00CF71DF">
            <w:pPr>
              <w:spacing w:before="60"/>
              <w:jc w:val="left"/>
              <w:rPr>
                <w:color w:val="000000"/>
              </w:rPr>
            </w:pPr>
          </w:p>
          <w:p w:rsidR="000A2C7B" w:rsidRPr="007745A7" w:rsidRDefault="007745A7" w:rsidP="007745A7">
            <w:pPr>
              <w:spacing w:before="60"/>
              <w:jc w:val="left"/>
              <w:rPr>
                <w:color w:val="000000"/>
                <w:u w:val="single"/>
              </w:rPr>
            </w:pPr>
            <w:r w:rsidRPr="007745A7">
              <w:rPr>
                <w:color w:val="000000"/>
                <w:u w:val="single"/>
              </w:rPr>
              <w:lastRenderedPageBreak/>
              <w:t>ENGAGEMENT AFFECTIF </w:t>
            </w:r>
          </w:p>
          <w:p w:rsidR="007745A7" w:rsidRDefault="00A554BD" w:rsidP="007745A7">
            <w:pPr>
              <w:spacing w:before="60"/>
              <w:jc w:val="left"/>
              <w:rPr>
                <w:color w:val="000000"/>
              </w:rPr>
            </w:pPr>
            <w:r>
              <w:rPr>
                <w:color w:val="000000"/>
              </w:rPr>
              <w:t>- Quel est votre niveau de motivation à suivre ce cours hybride ?</w:t>
            </w:r>
          </w:p>
          <w:p w:rsidR="00A554BD" w:rsidRPr="009A4F6D" w:rsidRDefault="00A554BD" w:rsidP="00A554BD">
            <w:pPr>
              <w:spacing w:before="60"/>
              <w:jc w:val="left"/>
              <w:rPr>
                <w:color w:val="000000"/>
              </w:rPr>
            </w:pPr>
            <w:r>
              <w:rPr>
                <w:rFonts w:cs="Times New Roman"/>
                <w:color w:val="000000"/>
              </w:rPr>
              <w:t>→ Différence de motivation avec un cours traditionnel en présentiel ?</w:t>
            </w:r>
          </w:p>
        </w:tc>
      </w:tr>
      <w:tr w:rsidR="000A2C7B" w:rsidRPr="009A4F6D" w:rsidTr="003737AD">
        <w:trPr>
          <w:trHeight w:val="509"/>
        </w:trPr>
        <w:tc>
          <w:tcPr>
            <w:tcW w:w="2660" w:type="dxa"/>
            <w:vMerge/>
            <w:shd w:val="clear" w:color="auto" w:fill="DAEEF3"/>
            <w:vAlign w:val="center"/>
          </w:tcPr>
          <w:p w:rsidR="000A2C7B" w:rsidRPr="009A4F6D" w:rsidRDefault="000A2C7B" w:rsidP="00CF71DF">
            <w:pPr>
              <w:spacing w:before="60"/>
              <w:jc w:val="left"/>
              <w:rPr>
                <w:color w:val="000000"/>
              </w:rPr>
            </w:pPr>
          </w:p>
        </w:tc>
        <w:tc>
          <w:tcPr>
            <w:tcW w:w="11482" w:type="dxa"/>
            <w:shd w:val="clear" w:color="auto" w:fill="auto"/>
          </w:tcPr>
          <w:p w:rsidR="000A2C7B" w:rsidRPr="007745A7" w:rsidRDefault="007745A7" w:rsidP="00CF71DF">
            <w:pPr>
              <w:spacing w:before="60"/>
              <w:jc w:val="left"/>
              <w:rPr>
                <w:color w:val="000000"/>
                <w:u w:val="single"/>
              </w:rPr>
            </w:pPr>
            <w:r w:rsidRPr="007745A7">
              <w:rPr>
                <w:color w:val="000000"/>
                <w:u w:val="single"/>
              </w:rPr>
              <w:t>QUALITE DES APPRENTISSAGES</w:t>
            </w:r>
          </w:p>
          <w:p w:rsidR="000A2C7B" w:rsidRDefault="000A2C7B" w:rsidP="00CF71DF">
            <w:pPr>
              <w:spacing w:before="60"/>
              <w:jc w:val="left"/>
              <w:rPr>
                <w:color w:val="000000"/>
              </w:rPr>
            </w:pPr>
            <w:r w:rsidRPr="009A4F6D">
              <w:rPr>
                <w:color w:val="000000"/>
              </w:rPr>
              <w:t xml:space="preserve">- </w:t>
            </w:r>
            <w:r w:rsidR="00482D08">
              <w:rPr>
                <w:color w:val="000000"/>
              </w:rPr>
              <w:t xml:space="preserve">Quels types de ressources sont mis </w:t>
            </w:r>
            <w:r w:rsidRPr="009A4F6D">
              <w:rPr>
                <w:color w:val="000000"/>
              </w:rPr>
              <w:t>à disposition sur la plateforme</w:t>
            </w:r>
            <w:r w:rsidR="00482D08">
              <w:rPr>
                <w:color w:val="000000"/>
              </w:rPr>
              <w:t> ?</w:t>
            </w:r>
          </w:p>
          <w:p w:rsidR="00482D08" w:rsidRDefault="00482D08" w:rsidP="00CF71DF">
            <w:pPr>
              <w:spacing w:before="60"/>
              <w:jc w:val="left"/>
              <w:rPr>
                <w:rFonts w:cs="Times New Roman"/>
                <w:color w:val="000000"/>
              </w:rPr>
            </w:pPr>
            <w:r>
              <w:rPr>
                <w:rFonts w:cs="Times New Roman"/>
                <w:color w:val="000000"/>
              </w:rPr>
              <w:t>→ Variété</w:t>
            </w:r>
          </w:p>
          <w:p w:rsidR="00482D08" w:rsidRDefault="00482D08" w:rsidP="00CF71DF">
            <w:pPr>
              <w:spacing w:before="60"/>
              <w:jc w:val="left"/>
              <w:rPr>
                <w:rFonts w:cs="Times New Roman"/>
                <w:color w:val="000000"/>
              </w:rPr>
            </w:pPr>
            <w:r>
              <w:rPr>
                <w:rFonts w:cs="Times New Roman"/>
                <w:color w:val="000000"/>
              </w:rPr>
              <w:t>→ Quantité</w:t>
            </w:r>
          </w:p>
          <w:p w:rsidR="00482D08" w:rsidRPr="009A4F6D" w:rsidRDefault="000335A0" w:rsidP="00CF71DF">
            <w:pPr>
              <w:spacing w:before="60"/>
              <w:jc w:val="left"/>
              <w:rPr>
                <w:color w:val="000000"/>
              </w:rPr>
            </w:pPr>
            <w:r>
              <w:rPr>
                <w:rFonts w:cs="Times New Roman"/>
                <w:color w:val="000000"/>
              </w:rPr>
              <w:t>→ Différence avec un cours traditionnel en présentiel ?</w:t>
            </w:r>
          </w:p>
          <w:p w:rsidR="00E14F89" w:rsidRDefault="00E14F89" w:rsidP="00CF71DF">
            <w:pPr>
              <w:spacing w:before="60"/>
              <w:jc w:val="left"/>
              <w:rPr>
                <w:color w:val="000000"/>
              </w:rPr>
            </w:pPr>
          </w:p>
          <w:p w:rsidR="00482D08" w:rsidRDefault="000A2C7B" w:rsidP="00CF71DF">
            <w:pPr>
              <w:spacing w:before="60"/>
              <w:jc w:val="left"/>
              <w:rPr>
                <w:color w:val="000000"/>
              </w:rPr>
            </w:pPr>
            <w:r w:rsidRPr="009A4F6D">
              <w:rPr>
                <w:color w:val="000000"/>
              </w:rPr>
              <w:t xml:space="preserve">- </w:t>
            </w:r>
            <w:r w:rsidR="00482D08">
              <w:rPr>
                <w:color w:val="000000"/>
              </w:rPr>
              <w:t xml:space="preserve">Quels types d’activités sont proposés par l’enseignant ? </w:t>
            </w:r>
          </w:p>
          <w:p w:rsidR="00482D08" w:rsidRDefault="00482D08" w:rsidP="00CF71DF">
            <w:pPr>
              <w:spacing w:before="60"/>
              <w:jc w:val="left"/>
              <w:rPr>
                <w:rFonts w:cs="Times New Roman"/>
                <w:color w:val="000000"/>
              </w:rPr>
            </w:pPr>
            <w:r>
              <w:rPr>
                <w:rFonts w:cs="Times New Roman"/>
                <w:color w:val="000000"/>
              </w:rPr>
              <w:t xml:space="preserve">→ En présentiel </w:t>
            </w:r>
          </w:p>
          <w:p w:rsidR="00482D08" w:rsidRDefault="00482D08" w:rsidP="00CF71DF">
            <w:pPr>
              <w:spacing w:before="60"/>
              <w:jc w:val="left"/>
              <w:rPr>
                <w:rFonts w:cs="Times New Roman"/>
                <w:color w:val="000000"/>
              </w:rPr>
            </w:pPr>
            <w:r>
              <w:rPr>
                <w:rFonts w:cs="Times New Roman"/>
                <w:color w:val="000000"/>
              </w:rPr>
              <w:t xml:space="preserve">→ </w:t>
            </w:r>
            <w:r w:rsidR="00C3572C">
              <w:rPr>
                <w:rFonts w:cs="Times New Roman"/>
                <w:color w:val="000000"/>
              </w:rPr>
              <w:t>À distance</w:t>
            </w:r>
            <w:r>
              <w:rPr>
                <w:rFonts w:cs="Times New Roman"/>
                <w:color w:val="000000"/>
              </w:rPr>
              <w:t xml:space="preserve"> </w:t>
            </w:r>
          </w:p>
          <w:p w:rsidR="000335A0" w:rsidRPr="009A4F6D" w:rsidRDefault="000335A0" w:rsidP="000335A0">
            <w:pPr>
              <w:spacing w:before="60"/>
              <w:jc w:val="left"/>
              <w:rPr>
                <w:color w:val="000000"/>
              </w:rPr>
            </w:pPr>
            <w:r>
              <w:rPr>
                <w:rFonts w:cs="Times New Roman"/>
                <w:color w:val="000000"/>
              </w:rPr>
              <w:t>→ Différence avec un cours traditionnel en présentiel ?</w:t>
            </w:r>
          </w:p>
          <w:p w:rsidR="00482D08" w:rsidRDefault="00482D08" w:rsidP="00CF71DF">
            <w:pPr>
              <w:spacing w:before="60"/>
              <w:jc w:val="left"/>
              <w:rPr>
                <w:rFonts w:cs="Times New Roman"/>
                <w:color w:val="000000"/>
              </w:rPr>
            </w:pPr>
          </w:p>
          <w:p w:rsidR="00482D08" w:rsidRDefault="00482D08" w:rsidP="00CF71DF">
            <w:pPr>
              <w:spacing w:before="60"/>
              <w:jc w:val="left"/>
              <w:rPr>
                <w:color w:val="000000"/>
              </w:rPr>
            </w:pPr>
            <w:r>
              <w:rPr>
                <w:rFonts w:cs="Times New Roman"/>
                <w:color w:val="000000"/>
              </w:rPr>
              <w:t>- Avez-vous déjà contacté votre enseignant ?</w:t>
            </w:r>
          </w:p>
          <w:p w:rsidR="00482D08" w:rsidRDefault="00482D08" w:rsidP="00CF71DF">
            <w:pPr>
              <w:spacing w:before="60"/>
              <w:jc w:val="left"/>
              <w:rPr>
                <w:rFonts w:cs="Times New Roman"/>
                <w:color w:val="000000"/>
              </w:rPr>
            </w:pPr>
            <w:r>
              <w:rPr>
                <w:rFonts w:cs="Times New Roman"/>
                <w:color w:val="000000"/>
              </w:rPr>
              <w:t>→</w:t>
            </w:r>
            <w:r w:rsidR="000335A0">
              <w:rPr>
                <w:rFonts w:cs="Times New Roman"/>
                <w:color w:val="000000"/>
              </w:rPr>
              <w:t xml:space="preserve"> Comment</w:t>
            </w:r>
          </w:p>
          <w:p w:rsidR="00482D08" w:rsidRDefault="000335A0" w:rsidP="00CF71DF">
            <w:pPr>
              <w:spacing w:before="60"/>
              <w:jc w:val="left"/>
              <w:rPr>
                <w:rFonts w:cs="Times New Roman"/>
                <w:color w:val="000000"/>
              </w:rPr>
            </w:pPr>
            <w:r>
              <w:rPr>
                <w:rFonts w:cs="Times New Roman"/>
                <w:color w:val="000000"/>
              </w:rPr>
              <w:t>→ Pour quel(s) motif(s)</w:t>
            </w:r>
          </w:p>
          <w:p w:rsidR="000335A0" w:rsidRPr="009A4F6D" w:rsidRDefault="000335A0" w:rsidP="000335A0">
            <w:pPr>
              <w:spacing w:before="60"/>
              <w:jc w:val="left"/>
              <w:rPr>
                <w:color w:val="000000"/>
              </w:rPr>
            </w:pPr>
            <w:r>
              <w:rPr>
                <w:rFonts w:cs="Times New Roman"/>
                <w:color w:val="000000"/>
              </w:rPr>
              <w:t>→ Différence avec un cours traditionnel en présentiel ?</w:t>
            </w:r>
          </w:p>
          <w:p w:rsidR="000335A0" w:rsidRDefault="000335A0" w:rsidP="00CF71DF">
            <w:pPr>
              <w:spacing w:before="60"/>
              <w:jc w:val="left"/>
              <w:rPr>
                <w:rFonts w:cs="Times New Roman"/>
                <w:color w:val="000000"/>
              </w:rPr>
            </w:pPr>
          </w:p>
          <w:p w:rsidR="000335A0" w:rsidRDefault="000335A0" w:rsidP="00CF71DF">
            <w:pPr>
              <w:spacing w:before="60"/>
              <w:jc w:val="left"/>
              <w:rPr>
                <w:rFonts w:cs="Times New Roman"/>
                <w:color w:val="000000"/>
              </w:rPr>
            </w:pPr>
            <w:r>
              <w:rPr>
                <w:rFonts w:cs="Times New Roman"/>
                <w:color w:val="000000"/>
              </w:rPr>
              <w:t>- Avez-vous déjà contacté vos collègues en dehors des cours ?</w:t>
            </w:r>
          </w:p>
          <w:p w:rsidR="000335A0" w:rsidRDefault="000335A0" w:rsidP="000335A0">
            <w:pPr>
              <w:spacing w:before="60"/>
              <w:jc w:val="left"/>
              <w:rPr>
                <w:rFonts w:cs="Times New Roman"/>
                <w:color w:val="000000"/>
              </w:rPr>
            </w:pPr>
            <w:r>
              <w:rPr>
                <w:rFonts w:cs="Times New Roman"/>
                <w:color w:val="000000"/>
              </w:rPr>
              <w:t>→ Comment</w:t>
            </w:r>
          </w:p>
          <w:p w:rsidR="000335A0" w:rsidRDefault="000335A0" w:rsidP="000335A0">
            <w:pPr>
              <w:spacing w:before="60"/>
              <w:jc w:val="left"/>
              <w:rPr>
                <w:rFonts w:cs="Times New Roman"/>
                <w:color w:val="000000"/>
              </w:rPr>
            </w:pPr>
            <w:r>
              <w:rPr>
                <w:rFonts w:cs="Times New Roman"/>
                <w:color w:val="000000"/>
              </w:rPr>
              <w:t>→ Pour quel(s) motif(s)</w:t>
            </w:r>
          </w:p>
          <w:p w:rsidR="000335A0" w:rsidRPr="009A4F6D" w:rsidRDefault="000335A0" w:rsidP="000335A0">
            <w:pPr>
              <w:spacing w:before="60"/>
              <w:jc w:val="left"/>
              <w:rPr>
                <w:color w:val="000000"/>
              </w:rPr>
            </w:pPr>
            <w:r>
              <w:rPr>
                <w:rFonts w:cs="Times New Roman"/>
                <w:color w:val="000000"/>
              </w:rPr>
              <w:t>→ Différence avec un cours traditionnel en présentiel ?</w:t>
            </w:r>
          </w:p>
          <w:p w:rsidR="000335A0" w:rsidRPr="009A4F6D" w:rsidRDefault="000335A0" w:rsidP="00CF71DF">
            <w:pPr>
              <w:spacing w:before="60"/>
              <w:jc w:val="left"/>
              <w:rPr>
                <w:color w:val="000000"/>
              </w:rPr>
            </w:pPr>
          </w:p>
          <w:p w:rsidR="000A2C7B" w:rsidRDefault="000A2C7B" w:rsidP="00CF71DF">
            <w:pPr>
              <w:spacing w:before="60"/>
              <w:jc w:val="left"/>
              <w:rPr>
                <w:color w:val="000000"/>
              </w:rPr>
            </w:pPr>
            <w:r w:rsidRPr="009A4F6D">
              <w:rPr>
                <w:color w:val="000000"/>
              </w:rPr>
              <w:t xml:space="preserve">- </w:t>
            </w:r>
            <w:r w:rsidR="00CC5102">
              <w:rPr>
                <w:color w:val="000000"/>
              </w:rPr>
              <w:t xml:space="preserve">Est-ce que vous avez dû rendre des devoirs (exercices, </w:t>
            </w:r>
            <w:r w:rsidR="00C3572C">
              <w:rPr>
                <w:color w:val="000000"/>
              </w:rPr>
              <w:t>dossier,</w:t>
            </w:r>
            <w:r w:rsidR="00CC5102">
              <w:rPr>
                <w:color w:val="000000"/>
              </w:rPr>
              <w:t xml:space="preserve"> etc) ?</w:t>
            </w:r>
          </w:p>
          <w:p w:rsidR="00CC5102" w:rsidRDefault="00CC5102" w:rsidP="00CF71DF">
            <w:pPr>
              <w:spacing w:before="60"/>
              <w:jc w:val="left"/>
              <w:rPr>
                <w:color w:val="000000"/>
              </w:rPr>
            </w:pPr>
            <w:r>
              <w:rPr>
                <w:rFonts w:cs="Times New Roman"/>
                <w:color w:val="000000"/>
              </w:rPr>
              <w:t>→ Feedback personnalisé ?</w:t>
            </w:r>
          </w:p>
          <w:p w:rsidR="00CC5102" w:rsidRPr="009A4F6D" w:rsidRDefault="00CC5102" w:rsidP="00CF71DF">
            <w:pPr>
              <w:spacing w:before="60"/>
              <w:jc w:val="left"/>
              <w:rPr>
                <w:color w:val="000000"/>
              </w:rPr>
            </w:pPr>
            <w:r>
              <w:rPr>
                <w:rFonts w:cs="Times New Roman"/>
                <w:color w:val="000000"/>
              </w:rPr>
              <w:t>→ Différence avec un cours traditionnel en présentiel ?</w:t>
            </w:r>
          </w:p>
        </w:tc>
      </w:tr>
    </w:tbl>
    <w:p w:rsidR="00EA63C9" w:rsidRDefault="00EA63C9" w:rsidP="00211A25">
      <w:pPr>
        <w:spacing w:line="240" w:lineRule="auto"/>
        <w:jc w:val="left"/>
      </w:pPr>
    </w:p>
    <w:p w:rsidR="00EA63C9" w:rsidRDefault="00EA63C9" w:rsidP="00211A25">
      <w:pPr>
        <w:spacing w:line="240" w:lineRule="auto"/>
        <w:jc w:val="left"/>
      </w:pPr>
    </w:p>
    <w:p w:rsidR="00EA63C9" w:rsidRDefault="00EA63C9" w:rsidP="00211A25">
      <w:pPr>
        <w:spacing w:line="240" w:lineRule="auto"/>
        <w:jc w:val="left"/>
      </w:pPr>
    </w:p>
    <w:p w:rsidR="009E26E2" w:rsidRDefault="009E26E2" w:rsidP="00211A25">
      <w:pPr>
        <w:spacing w:line="240" w:lineRule="auto"/>
        <w:jc w:val="left"/>
      </w:pPr>
    </w:p>
    <w:p w:rsidR="00211A25" w:rsidRDefault="00211A25" w:rsidP="00211A25">
      <w:pPr>
        <w:spacing w:line="240" w:lineRule="auto"/>
        <w:jc w:val="left"/>
      </w:pPr>
    </w:p>
    <w:p w:rsidR="00211A25" w:rsidRDefault="00211A25" w:rsidP="00211A25">
      <w:pPr>
        <w:spacing w:line="240" w:lineRule="auto"/>
        <w:jc w:val="left"/>
      </w:pPr>
    </w:p>
    <w:p w:rsidR="00211A25" w:rsidRPr="00211A25" w:rsidRDefault="00211A25" w:rsidP="00211A25">
      <w:pPr>
        <w:spacing w:line="240" w:lineRule="auto"/>
        <w:jc w:val="left"/>
      </w:pPr>
    </w:p>
    <w:p w:rsidR="00211A25" w:rsidRPr="00211A25" w:rsidRDefault="00211A25" w:rsidP="00211A25">
      <w:pPr>
        <w:spacing w:line="240" w:lineRule="auto"/>
        <w:jc w:val="left"/>
      </w:pPr>
    </w:p>
    <w:p w:rsidR="001823BA" w:rsidRDefault="001823BA" w:rsidP="000602E6">
      <w:pPr>
        <w:pStyle w:val="Titre1"/>
        <w:shd w:val="clear" w:color="auto" w:fill="DAEEF3"/>
        <w:rPr>
          <w:color w:val="215868"/>
        </w:rPr>
        <w:sectPr w:rsidR="001823BA" w:rsidSect="008A295E">
          <w:pgSz w:w="16838" w:h="11906" w:orient="landscape"/>
          <w:pgMar w:top="1417" w:right="1417" w:bottom="1417" w:left="1417" w:header="708" w:footer="708" w:gutter="0"/>
          <w:cols w:space="708"/>
          <w:docGrid w:linePitch="360"/>
        </w:sectPr>
      </w:pPr>
    </w:p>
    <w:p w:rsidR="009B0309" w:rsidRPr="000602E6" w:rsidRDefault="00762F6E" w:rsidP="000602E6">
      <w:pPr>
        <w:pStyle w:val="Titre1"/>
        <w:shd w:val="clear" w:color="auto" w:fill="DAEEF3"/>
        <w:rPr>
          <w:color w:val="215868"/>
        </w:rPr>
      </w:pPr>
      <w:bookmarkStart w:id="31" w:name="_Toc121475335"/>
      <w:r>
        <w:rPr>
          <w:color w:val="215868"/>
        </w:rPr>
        <w:lastRenderedPageBreak/>
        <w:t>I</w:t>
      </w:r>
      <w:r w:rsidR="009B0309" w:rsidRPr="000602E6">
        <w:rPr>
          <w:color w:val="215868"/>
        </w:rPr>
        <w:t>II. Question</w:t>
      </w:r>
      <w:r w:rsidR="00EA63C9">
        <w:rPr>
          <w:color w:val="215868"/>
        </w:rPr>
        <w:t>s adressées aux enseignants</w:t>
      </w:r>
      <w:bookmarkEnd w:id="31"/>
    </w:p>
    <w:p w:rsidR="009B0309" w:rsidRDefault="009B0309" w:rsidP="008166BE"/>
    <w:p w:rsidR="00ED5B57" w:rsidRDefault="00ED5B57" w:rsidP="008166BE"/>
    <w:p w:rsidR="001823BA" w:rsidRPr="000602E6" w:rsidRDefault="001823BA" w:rsidP="001823BA">
      <w:pPr>
        <w:pStyle w:val="Titre2"/>
        <w:rPr>
          <w:szCs w:val="24"/>
        </w:rPr>
      </w:pPr>
      <w:bookmarkStart w:id="32" w:name="_Toc121475336"/>
      <w:r>
        <w:rPr>
          <w:szCs w:val="24"/>
        </w:rPr>
        <w:t>1</w:t>
      </w:r>
      <w:r w:rsidRPr="000602E6">
        <w:rPr>
          <w:szCs w:val="24"/>
        </w:rPr>
        <w:t xml:space="preserve">. </w:t>
      </w:r>
      <w:r>
        <w:rPr>
          <w:szCs w:val="24"/>
        </w:rPr>
        <w:t>Questionnaires</w:t>
      </w:r>
      <w:bookmarkEnd w:id="32"/>
      <w:r>
        <w:rPr>
          <w:szCs w:val="24"/>
        </w:rPr>
        <w:t xml:space="preserve"> </w:t>
      </w:r>
    </w:p>
    <w:p w:rsidR="001823BA" w:rsidRDefault="001823BA" w:rsidP="008166BE"/>
    <w:tbl>
      <w:tblPr>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073"/>
        <w:gridCol w:w="12069"/>
      </w:tblGrid>
      <w:tr w:rsidR="00C775D4" w:rsidRPr="009A4F6D" w:rsidTr="003737AD">
        <w:tc>
          <w:tcPr>
            <w:tcW w:w="14142" w:type="dxa"/>
            <w:gridSpan w:val="2"/>
            <w:shd w:val="clear" w:color="auto" w:fill="DAEEF3"/>
            <w:vAlign w:val="center"/>
          </w:tcPr>
          <w:p w:rsidR="00C775D4" w:rsidRPr="00C775D4" w:rsidRDefault="00C775D4" w:rsidP="0098780D">
            <w:pPr>
              <w:jc w:val="center"/>
              <w:rPr>
                <w:b/>
                <w:color w:val="215868"/>
                <w:sz w:val="28"/>
              </w:rPr>
            </w:pPr>
            <w:r w:rsidRPr="00C775D4">
              <w:rPr>
                <w:b/>
                <w:color w:val="215868"/>
                <w:sz w:val="28"/>
              </w:rPr>
              <w:t>Effi</w:t>
            </w:r>
            <w:r>
              <w:rPr>
                <w:b/>
                <w:color w:val="215868"/>
                <w:sz w:val="28"/>
              </w:rPr>
              <w:t>cacité des dispositifs hybrides</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t>Alternance présence/distance</w:t>
            </w:r>
          </w:p>
        </w:tc>
        <w:tc>
          <w:tcPr>
            <w:tcW w:w="12069" w:type="dxa"/>
            <w:shd w:val="clear" w:color="auto" w:fill="auto"/>
          </w:tcPr>
          <w:p w:rsidR="00053CCA" w:rsidRDefault="00053CCA" w:rsidP="0098780D">
            <w:pPr>
              <w:jc w:val="left"/>
              <w:rPr>
                <w:color w:val="000000"/>
              </w:rPr>
            </w:pPr>
            <w:r>
              <w:rPr>
                <w:color w:val="000000"/>
              </w:rPr>
              <w:t>- Dans votre enseignement hybride, quelle est la proportion de cours à distance ?</w:t>
            </w:r>
          </w:p>
          <w:p w:rsidR="00357200" w:rsidRPr="009A4F6D" w:rsidRDefault="00053CCA" w:rsidP="0098780D">
            <w:pPr>
              <w:jc w:val="left"/>
              <w:rPr>
                <w:color w:val="000000"/>
              </w:rPr>
            </w:pPr>
            <w:r>
              <w:rPr>
                <w:color w:val="000000"/>
              </w:rPr>
              <w:t>-----%</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t>Savoirs</w:t>
            </w:r>
          </w:p>
        </w:tc>
        <w:tc>
          <w:tcPr>
            <w:tcW w:w="12069" w:type="dxa"/>
            <w:shd w:val="clear" w:color="auto" w:fill="auto"/>
          </w:tcPr>
          <w:p w:rsidR="00C775D4" w:rsidRDefault="00C775D4" w:rsidP="0098780D">
            <w:pPr>
              <w:jc w:val="left"/>
              <w:rPr>
                <w:color w:val="000000"/>
              </w:rPr>
            </w:pPr>
            <w:r w:rsidRPr="009A4F6D">
              <w:rPr>
                <w:color w:val="000000"/>
              </w:rPr>
              <w:t>-</w:t>
            </w:r>
            <w:r w:rsidR="00E41932">
              <w:rPr>
                <w:color w:val="000000"/>
              </w:rPr>
              <w:t xml:space="preserve"> </w:t>
            </w:r>
            <w:r w:rsidR="00C3572C">
              <w:rPr>
                <w:color w:val="000000"/>
              </w:rPr>
              <w:t>À distance</w:t>
            </w:r>
            <w:r w:rsidR="00E41932">
              <w:rPr>
                <w:color w:val="000000"/>
              </w:rPr>
              <w:t>, l</w:t>
            </w:r>
            <w:r w:rsidRPr="009A4F6D">
              <w:rPr>
                <w:color w:val="000000"/>
              </w:rPr>
              <w:t>a transmission des connaissances</w:t>
            </w:r>
            <w:r w:rsidR="00E41932">
              <w:rPr>
                <w:color w:val="000000"/>
              </w:rPr>
              <w:t xml:space="preserve"> peut se faire par visio, capsule vidéo, texte, diaporama </w:t>
            </w:r>
            <w:r w:rsidR="00C3572C">
              <w:rPr>
                <w:color w:val="000000"/>
              </w:rPr>
              <w:t>commenté,</w:t>
            </w:r>
            <w:r w:rsidR="00E41932">
              <w:rPr>
                <w:color w:val="000000"/>
              </w:rPr>
              <w:t xml:space="preserve"> etc. Généralement, accompagnez-vous l’appropriation de ces connaissances ?</w:t>
            </w:r>
          </w:p>
          <w:p w:rsidR="00357200" w:rsidRDefault="00357200" w:rsidP="0098780D">
            <w:pPr>
              <w:jc w:val="left"/>
              <w:rPr>
                <w:color w:val="000000"/>
              </w:rPr>
            </w:pPr>
          </w:p>
          <w:p w:rsidR="00E41932" w:rsidRPr="009A4F6D" w:rsidRDefault="00357200" w:rsidP="0098780D">
            <w:pPr>
              <w:jc w:val="left"/>
              <w:rPr>
                <w:color w:val="000000"/>
              </w:rPr>
            </w:pPr>
            <w:r>
              <w:rPr>
                <w:color w:val="000000"/>
              </w:rPr>
              <w:t>- Si oui, comment ?</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t>Savoir-faire</w:t>
            </w:r>
          </w:p>
        </w:tc>
        <w:tc>
          <w:tcPr>
            <w:tcW w:w="12069" w:type="dxa"/>
            <w:shd w:val="clear" w:color="auto" w:fill="auto"/>
          </w:tcPr>
          <w:p w:rsidR="00680A59" w:rsidRDefault="00C775D4" w:rsidP="0098780D">
            <w:pPr>
              <w:jc w:val="left"/>
              <w:rPr>
                <w:color w:val="000000"/>
              </w:rPr>
            </w:pPr>
            <w:r w:rsidRPr="009A4F6D">
              <w:rPr>
                <w:color w:val="000000"/>
              </w:rPr>
              <w:t>-</w:t>
            </w:r>
            <w:r w:rsidR="00680A59">
              <w:rPr>
                <w:color w:val="000000"/>
              </w:rPr>
              <w:t xml:space="preserve"> Généralement, pour la correction d’un exercice/problème</w:t>
            </w:r>
            <w:r w:rsidR="00357200">
              <w:rPr>
                <w:color w:val="000000"/>
              </w:rPr>
              <w:t xml:space="preserve"> réalisé à distance</w:t>
            </w:r>
            <w:r w:rsidR="00680A59">
              <w:rPr>
                <w:color w:val="000000"/>
              </w:rPr>
              <w:t>, organisez-vous une remédiation collective </w:t>
            </w:r>
            <w:r w:rsidR="0091308A">
              <w:rPr>
                <w:color w:val="000000"/>
              </w:rPr>
              <w:t xml:space="preserve">sur les erreurs les plus récurrentes </w:t>
            </w:r>
            <w:r w:rsidR="00680A59">
              <w:rPr>
                <w:color w:val="000000"/>
              </w:rPr>
              <w:t>?</w:t>
            </w:r>
          </w:p>
          <w:p w:rsidR="00680A59" w:rsidRDefault="00680A59" w:rsidP="0098780D">
            <w:pPr>
              <w:jc w:val="left"/>
              <w:rPr>
                <w:color w:val="000000"/>
              </w:rPr>
            </w:pPr>
            <w:r>
              <w:rPr>
                <w:rFonts w:cs="Times New Roman"/>
                <w:color w:val="000000"/>
              </w:rPr>
              <w:t></w:t>
            </w:r>
            <w:r>
              <w:rPr>
                <w:color w:val="000000"/>
              </w:rPr>
              <w:t xml:space="preserve"> Souvent</w:t>
            </w:r>
          </w:p>
          <w:p w:rsidR="00680A59" w:rsidRDefault="00680A59" w:rsidP="0098780D">
            <w:pPr>
              <w:jc w:val="left"/>
              <w:rPr>
                <w:rFonts w:cs="Times New Roman"/>
                <w:color w:val="000000"/>
              </w:rPr>
            </w:pPr>
            <w:r>
              <w:rPr>
                <w:rFonts w:cs="Times New Roman"/>
                <w:color w:val="000000"/>
              </w:rPr>
              <w:t> Parfois</w:t>
            </w:r>
          </w:p>
          <w:p w:rsidR="00680A59" w:rsidRDefault="00680A59" w:rsidP="0098780D">
            <w:pPr>
              <w:jc w:val="left"/>
              <w:rPr>
                <w:color w:val="000000"/>
              </w:rPr>
            </w:pPr>
            <w:r>
              <w:rPr>
                <w:rFonts w:cs="Times New Roman"/>
                <w:color w:val="000000"/>
              </w:rPr>
              <w:t> Rarement</w:t>
            </w:r>
          </w:p>
          <w:p w:rsidR="00680A59" w:rsidRDefault="00680A59" w:rsidP="0098780D">
            <w:pPr>
              <w:jc w:val="left"/>
              <w:rPr>
                <w:color w:val="000000"/>
              </w:rPr>
            </w:pPr>
            <w:r>
              <w:rPr>
                <w:rFonts w:cs="Times New Roman"/>
                <w:color w:val="000000"/>
              </w:rPr>
              <w:t> Jamais</w:t>
            </w:r>
          </w:p>
          <w:p w:rsidR="00680A59" w:rsidRDefault="00680A59" w:rsidP="0098780D">
            <w:pPr>
              <w:jc w:val="left"/>
              <w:rPr>
                <w:color w:val="000000"/>
              </w:rPr>
            </w:pPr>
          </w:p>
          <w:p w:rsidR="00680A59" w:rsidRDefault="00680A59" w:rsidP="0098780D">
            <w:pPr>
              <w:jc w:val="left"/>
              <w:rPr>
                <w:color w:val="000000"/>
              </w:rPr>
            </w:pPr>
            <w:r w:rsidRPr="009A4F6D">
              <w:rPr>
                <w:color w:val="000000"/>
              </w:rPr>
              <w:t>-</w:t>
            </w:r>
            <w:r>
              <w:rPr>
                <w:color w:val="000000"/>
              </w:rPr>
              <w:t xml:space="preserve"> Généralement, pour la correction d’un exercice/problème</w:t>
            </w:r>
            <w:r w:rsidR="00357200">
              <w:rPr>
                <w:color w:val="000000"/>
              </w:rPr>
              <w:t xml:space="preserve"> réalisé à distance</w:t>
            </w:r>
            <w:r>
              <w:rPr>
                <w:color w:val="000000"/>
              </w:rPr>
              <w:t>, fournissez-vous des feedbacks personnalisés aux étudiants ?</w:t>
            </w:r>
          </w:p>
          <w:p w:rsidR="00680A59" w:rsidRDefault="00680A59" w:rsidP="0098780D">
            <w:pPr>
              <w:jc w:val="left"/>
              <w:rPr>
                <w:color w:val="000000"/>
              </w:rPr>
            </w:pPr>
            <w:r>
              <w:rPr>
                <w:rFonts w:cs="Times New Roman"/>
                <w:color w:val="000000"/>
              </w:rPr>
              <w:t></w:t>
            </w:r>
            <w:r>
              <w:rPr>
                <w:color w:val="000000"/>
              </w:rPr>
              <w:t xml:space="preserve"> Souvent</w:t>
            </w:r>
          </w:p>
          <w:p w:rsidR="00680A59" w:rsidRDefault="00680A59" w:rsidP="0098780D">
            <w:pPr>
              <w:jc w:val="left"/>
              <w:rPr>
                <w:rFonts w:cs="Times New Roman"/>
                <w:color w:val="000000"/>
              </w:rPr>
            </w:pPr>
            <w:r>
              <w:rPr>
                <w:rFonts w:cs="Times New Roman"/>
                <w:color w:val="000000"/>
              </w:rPr>
              <w:t> Parfois</w:t>
            </w:r>
          </w:p>
          <w:p w:rsidR="00680A59" w:rsidRDefault="00680A59" w:rsidP="0098780D">
            <w:pPr>
              <w:jc w:val="left"/>
              <w:rPr>
                <w:color w:val="000000"/>
              </w:rPr>
            </w:pPr>
            <w:r>
              <w:rPr>
                <w:rFonts w:cs="Times New Roman"/>
                <w:color w:val="000000"/>
              </w:rPr>
              <w:t> Rarement</w:t>
            </w:r>
          </w:p>
          <w:p w:rsidR="00C775D4" w:rsidRPr="009A4F6D" w:rsidRDefault="00680A59" w:rsidP="0098780D">
            <w:pPr>
              <w:jc w:val="left"/>
              <w:rPr>
                <w:color w:val="000000"/>
              </w:rPr>
            </w:pPr>
            <w:r>
              <w:rPr>
                <w:rFonts w:cs="Times New Roman"/>
                <w:color w:val="000000"/>
              </w:rPr>
              <w:t> Jamais</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t>Evaluation</w:t>
            </w:r>
          </w:p>
        </w:tc>
        <w:tc>
          <w:tcPr>
            <w:tcW w:w="12069" w:type="dxa"/>
            <w:shd w:val="clear" w:color="auto" w:fill="auto"/>
          </w:tcPr>
          <w:p w:rsidR="00647902" w:rsidRDefault="00647902" w:rsidP="0098780D">
            <w:pPr>
              <w:jc w:val="left"/>
              <w:rPr>
                <w:color w:val="000000"/>
              </w:rPr>
            </w:pPr>
            <w:r w:rsidRPr="009A4F6D">
              <w:rPr>
                <w:color w:val="000000"/>
              </w:rPr>
              <w:t xml:space="preserve">- </w:t>
            </w:r>
            <w:r w:rsidR="00C3572C">
              <w:rPr>
                <w:color w:val="000000"/>
              </w:rPr>
              <w:t>À distance</w:t>
            </w:r>
            <w:r>
              <w:rPr>
                <w:color w:val="000000"/>
              </w:rPr>
              <w:t>, proposez-vous aux étudiants des é</w:t>
            </w:r>
            <w:r w:rsidRPr="009A4F6D">
              <w:rPr>
                <w:color w:val="000000"/>
              </w:rPr>
              <w:t>valuation</w:t>
            </w:r>
            <w:r>
              <w:rPr>
                <w:color w:val="000000"/>
              </w:rPr>
              <w:t>s</w:t>
            </w:r>
            <w:r w:rsidRPr="009A4F6D">
              <w:rPr>
                <w:color w:val="000000"/>
              </w:rPr>
              <w:t xml:space="preserve"> formative</w:t>
            </w:r>
            <w:r>
              <w:rPr>
                <w:color w:val="000000"/>
              </w:rPr>
              <w:t>s ?</w:t>
            </w:r>
          </w:p>
          <w:p w:rsidR="00647902" w:rsidRDefault="00647902" w:rsidP="0098780D">
            <w:pPr>
              <w:jc w:val="left"/>
              <w:rPr>
                <w:color w:val="000000"/>
              </w:rPr>
            </w:pPr>
            <w:r>
              <w:rPr>
                <w:rFonts w:cs="Times New Roman"/>
                <w:color w:val="000000"/>
              </w:rPr>
              <w:t></w:t>
            </w:r>
            <w:r>
              <w:rPr>
                <w:color w:val="000000"/>
              </w:rPr>
              <w:t xml:space="preserve"> Souvent</w:t>
            </w:r>
          </w:p>
          <w:p w:rsidR="00647902" w:rsidRDefault="00647902" w:rsidP="0098780D">
            <w:pPr>
              <w:jc w:val="left"/>
              <w:rPr>
                <w:rFonts w:cs="Times New Roman"/>
                <w:color w:val="000000"/>
              </w:rPr>
            </w:pPr>
            <w:r>
              <w:rPr>
                <w:rFonts w:cs="Times New Roman"/>
                <w:color w:val="000000"/>
              </w:rPr>
              <w:lastRenderedPageBreak/>
              <w:t> Parfois</w:t>
            </w:r>
          </w:p>
          <w:p w:rsidR="00647902" w:rsidRDefault="00647902" w:rsidP="0098780D">
            <w:pPr>
              <w:jc w:val="left"/>
              <w:rPr>
                <w:color w:val="000000"/>
              </w:rPr>
            </w:pPr>
            <w:r>
              <w:rPr>
                <w:rFonts w:cs="Times New Roman"/>
                <w:color w:val="000000"/>
              </w:rPr>
              <w:t> Rarement</w:t>
            </w:r>
          </w:p>
          <w:p w:rsidR="00647902" w:rsidRDefault="00647902" w:rsidP="0098780D">
            <w:pPr>
              <w:jc w:val="left"/>
              <w:rPr>
                <w:color w:val="000000"/>
              </w:rPr>
            </w:pPr>
            <w:r>
              <w:rPr>
                <w:rFonts w:cs="Times New Roman"/>
                <w:color w:val="000000"/>
              </w:rPr>
              <w:t> Jamais</w:t>
            </w:r>
          </w:p>
          <w:p w:rsidR="00647902" w:rsidRDefault="00647902" w:rsidP="0098780D">
            <w:pPr>
              <w:jc w:val="left"/>
              <w:rPr>
                <w:color w:val="000000"/>
              </w:rPr>
            </w:pPr>
          </w:p>
          <w:p w:rsidR="00647902" w:rsidRDefault="00647902" w:rsidP="0098780D">
            <w:pPr>
              <w:jc w:val="left"/>
              <w:rPr>
                <w:color w:val="000000"/>
              </w:rPr>
            </w:pPr>
            <w:r w:rsidRPr="009A4F6D">
              <w:rPr>
                <w:color w:val="000000"/>
              </w:rPr>
              <w:t xml:space="preserve">- </w:t>
            </w:r>
            <w:r w:rsidR="00C3572C">
              <w:rPr>
                <w:color w:val="000000"/>
              </w:rPr>
              <w:t>À distance</w:t>
            </w:r>
            <w:r>
              <w:rPr>
                <w:color w:val="000000"/>
              </w:rPr>
              <w:t>, proposez-vous aux étudiants des é</w:t>
            </w:r>
            <w:r w:rsidRPr="009A4F6D">
              <w:rPr>
                <w:color w:val="000000"/>
              </w:rPr>
              <w:t>valuation</w:t>
            </w:r>
            <w:r>
              <w:rPr>
                <w:color w:val="000000"/>
              </w:rPr>
              <w:t>s</w:t>
            </w:r>
            <w:r w:rsidRPr="009A4F6D">
              <w:rPr>
                <w:color w:val="000000"/>
              </w:rPr>
              <w:t xml:space="preserve"> </w:t>
            </w:r>
            <w:r>
              <w:rPr>
                <w:color w:val="000000"/>
              </w:rPr>
              <w:t>par les pairs ?</w:t>
            </w:r>
          </w:p>
          <w:p w:rsidR="00647902" w:rsidRDefault="00647902" w:rsidP="0098780D">
            <w:pPr>
              <w:jc w:val="left"/>
              <w:rPr>
                <w:color w:val="000000"/>
              </w:rPr>
            </w:pPr>
            <w:r>
              <w:rPr>
                <w:rFonts w:cs="Times New Roman"/>
                <w:color w:val="000000"/>
              </w:rPr>
              <w:t></w:t>
            </w:r>
            <w:r>
              <w:rPr>
                <w:color w:val="000000"/>
              </w:rPr>
              <w:t xml:space="preserve"> Souvent</w:t>
            </w:r>
          </w:p>
          <w:p w:rsidR="00647902" w:rsidRDefault="00647902" w:rsidP="0098780D">
            <w:pPr>
              <w:jc w:val="left"/>
              <w:rPr>
                <w:rFonts w:cs="Times New Roman"/>
                <w:color w:val="000000"/>
              </w:rPr>
            </w:pPr>
            <w:r>
              <w:rPr>
                <w:rFonts w:cs="Times New Roman"/>
                <w:color w:val="000000"/>
              </w:rPr>
              <w:t> Parfois</w:t>
            </w:r>
          </w:p>
          <w:p w:rsidR="00647902" w:rsidRDefault="00647902" w:rsidP="0098780D">
            <w:pPr>
              <w:jc w:val="left"/>
              <w:rPr>
                <w:color w:val="000000"/>
              </w:rPr>
            </w:pPr>
            <w:r>
              <w:rPr>
                <w:rFonts w:cs="Times New Roman"/>
                <w:color w:val="000000"/>
              </w:rPr>
              <w:t> Rarement</w:t>
            </w:r>
          </w:p>
          <w:p w:rsidR="00647902" w:rsidRDefault="00647902" w:rsidP="0098780D">
            <w:pPr>
              <w:jc w:val="left"/>
              <w:rPr>
                <w:color w:val="000000"/>
              </w:rPr>
            </w:pPr>
            <w:r>
              <w:rPr>
                <w:rFonts w:cs="Times New Roman"/>
                <w:color w:val="000000"/>
              </w:rPr>
              <w:t> Jamais</w:t>
            </w:r>
          </w:p>
          <w:p w:rsidR="00647902" w:rsidRDefault="00647902" w:rsidP="0098780D">
            <w:pPr>
              <w:jc w:val="left"/>
              <w:rPr>
                <w:color w:val="000000"/>
              </w:rPr>
            </w:pPr>
          </w:p>
          <w:p w:rsidR="00647902" w:rsidRDefault="00647902" w:rsidP="0098780D">
            <w:pPr>
              <w:jc w:val="left"/>
              <w:rPr>
                <w:color w:val="000000"/>
              </w:rPr>
            </w:pPr>
            <w:r w:rsidRPr="009A4F6D">
              <w:rPr>
                <w:color w:val="000000"/>
              </w:rPr>
              <w:t xml:space="preserve">- </w:t>
            </w:r>
            <w:r w:rsidR="00C3572C">
              <w:rPr>
                <w:color w:val="000000"/>
              </w:rPr>
              <w:t>À distance</w:t>
            </w:r>
            <w:r>
              <w:rPr>
                <w:color w:val="000000"/>
              </w:rPr>
              <w:t>, proposez-vous aux étudiants des auto-é</w:t>
            </w:r>
            <w:r w:rsidRPr="009A4F6D">
              <w:rPr>
                <w:color w:val="000000"/>
              </w:rPr>
              <w:t>valuation</w:t>
            </w:r>
            <w:r>
              <w:rPr>
                <w:color w:val="000000"/>
              </w:rPr>
              <w:t>s ?</w:t>
            </w:r>
          </w:p>
          <w:p w:rsidR="00647902" w:rsidRDefault="00647902" w:rsidP="0098780D">
            <w:pPr>
              <w:jc w:val="left"/>
              <w:rPr>
                <w:color w:val="000000"/>
              </w:rPr>
            </w:pPr>
            <w:r>
              <w:rPr>
                <w:rFonts w:cs="Times New Roman"/>
                <w:color w:val="000000"/>
              </w:rPr>
              <w:t></w:t>
            </w:r>
            <w:r>
              <w:rPr>
                <w:color w:val="000000"/>
              </w:rPr>
              <w:t xml:space="preserve"> Souvent</w:t>
            </w:r>
          </w:p>
          <w:p w:rsidR="00647902" w:rsidRDefault="00647902" w:rsidP="0098780D">
            <w:pPr>
              <w:jc w:val="left"/>
              <w:rPr>
                <w:rFonts w:cs="Times New Roman"/>
                <w:color w:val="000000"/>
              </w:rPr>
            </w:pPr>
            <w:r>
              <w:rPr>
                <w:rFonts w:cs="Times New Roman"/>
                <w:color w:val="000000"/>
              </w:rPr>
              <w:t> Parfois</w:t>
            </w:r>
          </w:p>
          <w:p w:rsidR="00647902" w:rsidRDefault="00647902" w:rsidP="0098780D">
            <w:pPr>
              <w:jc w:val="left"/>
              <w:rPr>
                <w:color w:val="000000"/>
              </w:rPr>
            </w:pPr>
            <w:r>
              <w:rPr>
                <w:rFonts w:cs="Times New Roman"/>
                <w:color w:val="000000"/>
              </w:rPr>
              <w:t> Rarement</w:t>
            </w:r>
          </w:p>
          <w:p w:rsidR="00C775D4" w:rsidRPr="009A4F6D" w:rsidRDefault="00647902" w:rsidP="0098780D">
            <w:pPr>
              <w:jc w:val="left"/>
              <w:rPr>
                <w:color w:val="000000"/>
              </w:rPr>
            </w:pPr>
            <w:r>
              <w:rPr>
                <w:rFonts w:cs="Times New Roman"/>
                <w:color w:val="000000"/>
              </w:rPr>
              <w:t> Jamais</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lastRenderedPageBreak/>
              <w:t>Compétences</w:t>
            </w:r>
          </w:p>
        </w:tc>
        <w:tc>
          <w:tcPr>
            <w:tcW w:w="12069" w:type="dxa"/>
            <w:shd w:val="clear" w:color="auto" w:fill="auto"/>
          </w:tcPr>
          <w:p w:rsidR="0018681E" w:rsidRDefault="00C775D4" w:rsidP="0098780D">
            <w:pPr>
              <w:jc w:val="left"/>
              <w:rPr>
                <w:color w:val="000000"/>
              </w:rPr>
            </w:pPr>
            <w:r w:rsidRPr="009A4F6D">
              <w:rPr>
                <w:color w:val="000000"/>
              </w:rPr>
              <w:t xml:space="preserve">- </w:t>
            </w:r>
            <w:r w:rsidR="0018681E">
              <w:rPr>
                <w:color w:val="000000"/>
              </w:rPr>
              <w:t xml:space="preserve">Les </w:t>
            </w:r>
            <w:r w:rsidR="00357200">
              <w:rPr>
                <w:color w:val="000000"/>
              </w:rPr>
              <w:t>objectifs pédagogiques</w:t>
            </w:r>
            <w:r w:rsidR="0018681E">
              <w:rPr>
                <w:color w:val="000000"/>
              </w:rPr>
              <w:t xml:space="preserve"> </w:t>
            </w:r>
            <w:r w:rsidR="00357200">
              <w:rPr>
                <w:color w:val="000000"/>
              </w:rPr>
              <w:t>de votre</w:t>
            </w:r>
            <w:r w:rsidR="0018681E">
              <w:rPr>
                <w:color w:val="000000"/>
              </w:rPr>
              <w:t xml:space="preserve"> cours </w:t>
            </w:r>
          </w:p>
          <w:p w:rsidR="0018681E" w:rsidRDefault="00357200" w:rsidP="0098780D">
            <w:pPr>
              <w:jc w:val="left"/>
              <w:rPr>
                <w:rFonts w:cs="Times New Roman"/>
                <w:color w:val="000000"/>
              </w:rPr>
            </w:pPr>
            <w:r>
              <w:rPr>
                <w:rFonts w:cs="Times New Roman"/>
                <w:color w:val="000000"/>
              </w:rPr>
              <w:t xml:space="preserve"> </w:t>
            </w:r>
            <w:r w:rsidR="00526E2A">
              <w:rPr>
                <w:rFonts w:cs="Times New Roman"/>
                <w:color w:val="000000"/>
              </w:rPr>
              <w:t>sont formulés à l’oral et par écrit aux étudiants</w:t>
            </w:r>
          </w:p>
          <w:p w:rsidR="0018681E" w:rsidRDefault="00357200" w:rsidP="0098780D">
            <w:pPr>
              <w:jc w:val="left"/>
              <w:rPr>
                <w:rFonts w:cs="Times New Roman"/>
                <w:color w:val="000000"/>
              </w:rPr>
            </w:pPr>
            <w:r>
              <w:rPr>
                <w:rFonts w:cs="Times New Roman"/>
                <w:color w:val="000000"/>
              </w:rPr>
              <w:t> s</w:t>
            </w:r>
            <w:r w:rsidR="00526E2A">
              <w:rPr>
                <w:rFonts w:cs="Times New Roman"/>
                <w:color w:val="000000"/>
              </w:rPr>
              <w:t>ont formulé</w:t>
            </w:r>
            <w:r w:rsidR="0018681E">
              <w:rPr>
                <w:rFonts w:cs="Times New Roman"/>
                <w:color w:val="000000"/>
              </w:rPr>
              <w:t xml:space="preserve">s </w:t>
            </w:r>
            <w:r w:rsidR="00526E2A">
              <w:rPr>
                <w:rFonts w:cs="Times New Roman"/>
                <w:color w:val="000000"/>
              </w:rPr>
              <w:t>par écrit aux étudiants</w:t>
            </w:r>
          </w:p>
          <w:p w:rsidR="0018681E" w:rsidRDefault="00357200" w:rsidP="0098780D">
            <w:pPr>
              <w:jc w:val="left"/>
              <w:rPr>
                <w:rFonts w:cs="Times New Roman"/>
                <w:color w:val="000000"/>
              </w:rPr>
            </w:pPr>
            <w:r>
              <w:rPr>
                <w:rFonts w:cs="Times New Roman"/>
                <w:color w:val="000000"/>
              </w:rPr>
              <w:t> s</w:t>
            </w:r>
            <w:r w:rsidR="0018681E">
              <w:rPr>
                <w:rFonts w:cs="Times New Roman"/>
                <w:color w:val="000000"/>
              </w:rPr>
              <w:t>ont formulés</w:t>
            </w:r>
            <w:r w:rsidR="00382AF3">
              <w:rPr>
                <w:rFonts w:cs="Times New Roman"/>
                <w:color w:val="000000"/>
              </w:rPr>
              <w:t xml:space="preserve"> </w:t>
            </w:r>
            <w:r w:rsidR="00526E2A">
              <w:rPr>
                <w:rFonts w:cs="Times New Roman"/>
                <w:color w:val="000000"/>
              </w:rPr>
              <w:t>oralement aux étudiants</w:t>
            </w:r>
          </w:p>
          <w:p w:rsidR="00526E2A" w:rsidRDefault="00526E2A" w:rsidP="0098780D">
            <w:pPr>
              <w:jc w:val="left"/>
              <w:rPr>
                <w:rFonts w:cs="Times New Roman"/>
                <w:color w:val="000000"/>
              </w:rPr>
            </w:pPr>
            <w:r>
              <w:rPr>
                <w:rFonts w:cs="Times New Roman"/>
                <w:color w:val="000000"/>
              </w:rPr>
              <w:t> ne sont pas explicitement formulés</w:t>
            </w:r>
          </w:p>
          <w:p w:rsidR="0018681E" w:rsidRPr="009A4F6D" w:rsidRDefault="0018681E" w:rsidP="0098780D">
            <w:pPr>
              <w:jc w:val="left"/>
              <w:rPr>
                <w:color w:val="000000"/>
              </w:rPr>
            </w:pPr>
          </w:p>
          <w:p w:rsidR="00357200" w:rsidRPr="009A4F6D" w:rsidRDefault="00C775D4" w:rsidP="0098780D">
            <w:pPr>
              <w:jc w:val="left"/>
              <w:rPr>
                <w:color w:val="000000"/>
              </w:rPr>
            </w:pPr>
            <w:r w:rsidRPr="009A4F6D">
              <w:rPr>
                <w:color w:val="000000"/>
              </w:rPr>
              <w:t xml:space="preserve">- </w:t>
            </w:r>
            <w:r w:rsidR="00357200">
              <w:rPr>
                <w:color w:val="000000"/>
              </w:rPr>
              <w:t>Mettez-vous en place des activités de mise en situation</w:t>
            </w:r>
            <w:r w:rsidR="00DC1470">
              <w:rPr>
                <w:color w:val="000000"/>
              </w:rPr>
              <w:t>?</w:t>
            </w:r>
            <w:r w:rsidR="00357200">
              <w:rPr>
                <w:color w:val="000000"/>
              </w:rPr>
              <w:t xml:space="preserve"> Si oui, lesquelles ? </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t>Interactions</w:t>
            </w:r>
          </w:p>
        </w:tc>
        <w:tc>
          <w:tcPr>
            <w:tcW w:w="12069" w:type="dxa"/>
            <w:shd w:val="clear" w:color="auto" w:fill="auto"/>
          </w:tcPr>
          <w:p w:rsidR="00927F5D" w:rsidRDefault="00C775D4" w:rsidP="0098780D">
            <w:pPr>
              <w:jc w:val="left"/>
              <w:rPr>
                <w:color w:val="000000"/>
              </w:rPr>
            </w:pPr>
            <w:r w:rsidRPr="009A4F6D">
              <w:rPr>
                <w:color w:val="000000"/>
              </w:rPr>
              <w:t xml:space="preserve">- </w:t>
            </w:r>
            <w:r w:rsidR="007764EF">
              <w:rPr>
                <w:color w:val="000000"/>
              </w:rPr>
              <w:t xml:space="preserve">Apportez-vous une aide aux étudiants concernant l’utilisation de l’outil technique (ex : difficulté à se connecter, microphone qui ne fonctionne pas)? </w:t>
            </w:r>
            <w:r w:rsidR="00447613">
              <w:rPr>
                <w:color w:val="000000"/>
              </w:rPr>
              <w:t>Si oui laquelle/lesquelles ?</w:t>
            </w:r>
          </w:p>
          <w:p w:rsidR="00927F5D" w:rsidRDefault="00927F5D" w:rsidP="0098780D">
            <w:pPr>
              <w:jc w:val="left"/>
              <w:rPr>
                <w:color w:val="000000"/>
              </w:rPr>
            </w:pPr>
          </w:p>
          <w:p w:rsidR="00927F5D" w:rsidRDefault="00927F5D" w:rsidP="0098780D">
            <w:pPr>
              <w:jc w:val="left"/>
              <w:rPr>
                <w:color w:val="000000"/>
              </w:rPr>
            </w:pPr>
            <w:r>
              <w:rPr>
                <w:color w:val="000000"/>
              </w:rPr>
              <w:t xml:space="preserve">- </w:t>
            </w:r>
            <w:r w:rsidR="007764EF">
              <w:rPr>
                <w:color w:val="000000"/>
              </w:rPr>
              <w:t>P</w:t>
            </w:r>
            <w:r w:rsidR="00447613">
              <w:rPr>
                <w:color w:val="000000"/>
              </w:rPr>
              <w:t xml:space="preserve">roposez-vous un </w:t>
            </w:r>
            <w:r>
              <w:rPr>
                <w:color w:val="000000"/>
              </w:rPr>
              <w:t>accompagnem</w:t>
            </w:r>
            <w:r w:rsidR="007764EF">
              <w:rPr>
                <w:color w:val="000000"/>
              </w:rPr>
              <w:t xml:space="preserve">ent motivationnel aux étudiants </w:t>
            </w:r>
            <w:r>
              <w:rPr>
                <w:color w:val="000000"/>
              </w:rPr>
              <w:t xml:space="preserve">? </w:t>
            </w:r>
            <w:r w:rsidR="00447613">
              <w:rPr>
                <w:color w:val="000000"/>
              </w:rPr>
              <w:t>Si oui lequel ?</w:t>
            </w:r>
          </w:p>
          <w:p w:rsidR="00927F5D" w:rsidRDefault="00927F5D" w:rsidP="0098780D">
            <w:pPr>
              <w:jc w:val="left"/>
              <w:rPr>
                <w:color w:val="000000"/>
              </w:rPr>
            </w:pPr>
          </w:p>
          <w:p w:rsidR="00C775D4" w:rsidRPr="009A4F6D" w:rsidRDefault="00C775D4" w:rsidP="0098780D">
            <w:pPr>
              <w:jc w:val="left"/>
              <w:rPr>
                <w:color w:val="000000"/>
              </w:rPr>
            </w:pPr>
            <w:r w:rsidRPr="009A4F6D">
              <w:rPr>
                <w:color w:val="000000"/>
              </w:rPr>
              <w:t xml:space="preserve">- </w:t>
            </w:r>
            <w:r w:rsidR="00927F5D">
              <w:rPr>
                <w:color w:val="000000"/>
              </w:rPr>
              <w:t xml:space="preserve">Comment </w:t>
            </w:r>
            <w:r w:rsidR="007764EF">
              <w:rPr>
                <w:color w:val="000000"/>
              </w:rPr>
              <w:t>individualisez</w:t>
            </w:r>
            <w:r w:rsidR="00927F5D">
              <w:rPr>
                <w:color w:val="000000"/>
              </w:rPr>
              <w:t xml:space="preserve">-vous la relation enseignant-enseigné ? </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lastRenderedPageBreak/>
              <w:t>Appropriation du dispositif</w:t>
            </w:r>
          </w:p>
        </w:tc>
        <w:tc>
          <w:tcPr>
            <w:tcW w:w="12069" w:type="dxa"/>
            <w:shd w:val="clear" w:color="auto" w:fill="auto"/>
          </w:tcPr>
          <w:p w:rsidR="00C775D4" w:rsidRDefault="00C775D4" w:rsidP="0098780D">
            <w:pPr>
              <w:jc w:val="left"/>
              <w:rPr>
                <w:color w:val="000000"/>
              </w:rPr>
            </w:pPr>
            <w:r w:rsidRPr="009A4F6D">
              <w:rPr>
                <w:color w:val="000000"/>
              </w:rPr>
              <w:t xml:space="preserve">- </w:t>
            </w:r>
            <w:r w:rsidR="00447613">
              <w:rPr>
                <w:color w:val="000000"/>
              </w:rPr>
              <w:t xml:space="preserve">Les étudiants ont-ils accès </w:t>
            </w:r>
            <w:r w:rsidR="00E80899">
              <w:rPr>
                <w:color w:val="000000"/>
              </w:rPr>
              <w:t>au</w:t>
            </w:r>
            <w:r w:rsidR="00447613">
              <w:rPr>
                <w:color w:val="000000"/>
              </w:rPr>
              <w:t xml:space="preserve"> syllabus de votre cours ?</w:t>
            </w:r>
          </w:p>
          <w:p w:rsidR="00447613" w:rsidRDefault="00447613" w:rsidP="0098780D">
            <w:pPr>
              <w:jc w:val="left"/>
              <w:rPr>
                <w:rFonts w:cs="Times New Roman"/>
                <w:color w:val="000000"/>
              </w:rPr>
            </w:pPr>
            <w:r>
              <w:rPr>
                <w:rFonts w:cs="Times New Roman"/>
                <w:color w:val="000000"/>
              </w:rPr>
              <w:t> Oui</w:t>
            </w:r>
          </w:p>
          <w:p w:rsidR="00447613" w:rsidRDefault="00447613" w:rsidP="0098780D">
            <w:pPr>
              <w:jc w:val="left"/>
              <w:rPr>
                <w:color w:val="000000"/>
              </w:rPr>
            </w:pPr>
            <w:r>
              <w:rPr>
                <w:rFonts w:cs="Times New Roman"/>
                <w:color w:val="000000"/>
              </w:rPr>
              <w:t xml:space="preserve"> Non </w:t>
            </w:r>
          </w:p>
          <w:p w:rsidR="00447613" w:rsidRPr="009A4F6D" w:rsidRDefault="00447613" w:rsidP="0098780D">
            <w:pPr>
              <w:jc w:val="left"/>
              <w:rPr>
                <w:color w:val="000000"/>
              </w:rPr>
            </w:pPr>
          </w:p>
          <w:p w:rsidR="00477CE8" w:rsidRDefault="00C775D4" w:rsidP="0098780D">
            <w:pPr>
              <w:jc w:val="left"/>
              <w:rPr>
                <w:color w:val="000000"/>
              </w:rPr>
            </w:pPr>
            <w:r w:rsidRPr="009A4F6D">
              <w:rPr>
                <w:color w:val="000000"/>
              </w:rPr>
              <w:t xml:space="preserve">- </w:t>
            </w:r>
            <w:r w:rsidR="00477CE8">
              <w:rPr>
                <w:color w:val="000000"/>
              </w:rPr>
              <w:t>De quelle(s) manière(s) accompagnez-vous les étudiants dans l’appropriation du dispositif en ligne ?</w:t>
            </w:r>
          </w:p>
          <w:p w:rsidR="00477CE8" w:rsidRPr="00477CE8" w:rsidRDefault="00477CE8" w:rsidP="0098780D">
            <w:pPr>
              <w:jc w:val="left"/>
              <w:rPr>
                <w:color w:val="000000"/>
              </w:rPr>
            </w:pPr>
            <w:r>
              <w:rPr>
                <w:rFonts w:cs="Times New Roman"/>
                <w:color w:val="000000"/>
              </w:rPr>
              <w:t xml:space="preserve"> </w:t>
            </w:r>
            <w:r w:rsidR="0034549E">
              <w:rPr>
                <w:rFonts w:cs="Times New Roman"/>
                <w:color w:val="000000"/>
              </w:rPr>
              <w:t>Pas d’accompagnement particulier</w:t>
            </w:r>
          </w:p>
          <w:p w:rsidR="00477CE8" w:rsidRDefault="00477CE8" w:rsidP="0098780D">
            <w:pPr>
              <w:jc w:val="left"/>
              <w:rPr>
                <w:rFonts w:cs="Times New Roman"/>
                <w:color w:val="000000"/>
              </w:rPr>
            </w:pPr>
            <w:r>
              <w:rPr>
                <w:rFonts w:cs="Times New Roman"/>
                <w:color w:val="000000"/>
              </w:rPr>
              <w:t> Tutoriel</w:t>
            </w:r>
          </w:p>
          <w:p w:rsidR="00FF39B8" w:rsidRPr="00FF39B8" w:rsidRDefault="00FF39B8" w:rsidP="0098780D">
            <w:pPr>
              <w:jc w:val="left"/>
              <w:rPr>
                <w:color w:val="000000"/>
              </w:rPr>
            </w:pPr>
            <w:r>
              <w:rPr>
                <w:rFonts w:cs="Times New Roman"/>
                <w:color w:val="000000"/>
              </w:rPr>
              <w:t xml:space="preserve"> </w:t>
            </w:r>
            <w:r w:rsidR="007764EF">
              <w:rPr>
                <w:rFonts w:cs="Times New Roman"/>
                <w:color w:val="000000"/>
              </w:rPr>
              <w:t>Présentation</w:t>
            </w:r>
            <w:r>
              <w:rPr>
                <w:rFonts w:cs="Times New Roman"/>
                <w:color w:val="000000"/>
              </w:rPr>
              <w:t xml:space="preserve"> collective de la plateforme lors de la première séance</w:t>
            </w:r>
          </w:p>
          <w:p w:rsidR="0034549E" w:rsidRDefault="0034549E" w:rsidP="0098780D">
            <w:pPr>
              <w:jc w:val="left"/>
              <w:rPr>
                <w:color w:val="000000"/>
              </w:rPr>
            </w:pPr>
            <w:r>
              <w:rPr>
                <w:rFonts w:cs="Times New Roman"/>
                <w:color w:val="000000"/>
              </w:rPr>
              <w:t> Autre : _______</w:t>
            </w:r>
          </w:p>
          <w:p w:rsidR="0034549E" w:rsidRDefault="0034549E" w:rsidP="0098780D">
            <w:pPr>
              <w:jc w:val="left"/>
              <w:rPr>
                <w:color w:val="000000"/>
              </w:rPr>
            </w:pPr>
          </w:p>
          <w:p w:rsidR="00C775D4" w:rsidRPr="009A4F6D" w:rsidRDefault="00FF39B8" w:rsidP="0098780D">
            <w:pPr>
              <w:jc w:val="left"/>
              <w:rPr>
                <w:color w:val="000000"/>
              </w:rPr>
            </w:pPr>
            <w:r>
              <w:rPr>
                <w:color w:val="000000"/>
              </w:rPr>
              <w:t xml:space="preserve">- </w:t>
            </w:r>
            <w:r w:rsidR="007764EF">
              <w:rPr>
                <w:color w:val="000000"/>
              </w:rPr>
              <w:t>Concernant l’évaluation de votre cours par les étudiants, comment prenez-vous en compte leur</w:t>
            </w:r>
            <w:r w:rsidR="00B63057">
              <w:rPr>
                <w:color w:val="000000"/>
              </w:rPr>
              <w:t xml:space="preserve">s retours pour l’amélioration du dispositif ? </w:t>
            </w:r>
          </w:p>
        </w:tc>
      </w:tr>
      <w:tr w:rsidR="00C775D4" w:rsidRPr="009A4F6D" w:rsidTr="000929F6">
        <w:tc>
          <w:tcPr>
            <w:tcW w:w="2073" w:type="dxa"/>
            <w:shd w:val="clear" w:color="auto" w:fill="auto"/>
            <w:vAlign w:val="center"/>
          </w:tcPr>
          <w:p w:rsidR="00C775D4" w:rsidRPr="009A4F6D" w:rsidRDefault="00C775D4" w:rsidP="00CF71DF">
            <w:pPr>
              <w:spacing w:before="60"/>
              <w:jc w:val="left"/>
              <w:rPr>
                <w:color w:val="000000"/>
              </w:rPr>
            </w:pPr>
            <w:r w:rsidRPr="009A4F6D">
              <w:rPr>
                <w:color w:val="000000"/>
              </w:rPr>
              <w:t>Médiatisation</w:t>
            </w:r>
          </w:p>
        </w:tc>
        <w:tc>
          <w:tcPr>
            <w:tcW w:w="12069" w:type="dxa"/>
            <w:shd w:val="clear" w:color="auto" w:fill="auto"/>
          </w:tcPr>
          <w:p w:rsidR="00C775D4" w:rsidRPr="009A4F6D" w:rsidRDefault="00C775D4" w:rsidP="0098780D">
            <w:pPr>
              <w:jc w:val="left"/>
              <w:rPr>
                <w:color w:val="000000"/>
              </w:rPr>
            </w:pPr>
            <w:r w:rsidRPr="009A4F6D">
              <w:rPr>
                <w:color w:val="000000"/>
              </w:rPr>
              <w:t xml:space="preserve">- </w:t>
            </w:r>
            <w:r w:rsidR="002570EA">
              <w:rPr>
                <w:color w:val="000000"/>
              </w:rPr>
              <w:t>Vous proposez aux étudiants un ou plusieurs outils pour produire des travaux (</w:t>
            </w:r>
            <w:r w:rsidR="00834052">
              <w:rPr>
                <w:color w:val="000000"/>
              </w:rPr>
              <w:t xml:space="preserve">ex : </w:t>
            </w:r>
            <w:r w:rsidR="002570EA">
              <w:rPr>
                <w:color w:val="000000"/>
              </w:rPr>
              <w:t>wiki, éditeur de carte conceptu</w:t>
            </w:r>
            <w:r w:rsidR="00834052">
              <w:rPr>
                <w:color w:val="000000"/>
              </w:rPr>
              <w:t>elle, blog, carnet de bord</w:t>
            </w:r>
            <w:r w:rsidR="002570EA">
              <w:rPr>
                <w:color w:val="000000"/>
              </w:rPr>
              <w:t>)</w:t>
            </w:r>
          </w:p>
          <w:p w:rsidR="002570EA" w:rsidRDefault="002570EA" w:rsidP="0098780D">
            <w:pPr>
              <w:jc w:val="left"/>
              <w:rPr>
                <w:color w:val="000000"/>
              </w:rPr>
            </w:pPr>
            <w:r>
              <w:rPr>
                <w:rFonts w:cs="Times New Roman"/>
                <w:color w:val="000000"/>
              </w:rPr>
              <w:t></w:t>
            </w:r>
            <w:r>
              <w:rPr>
                <w:color w:val="000000"/>
              </w:rPr>
              <w:t xml:space="preserve"> Souvent</w:t>
            </w:r>
          </w:p>
          <w:p w:rsidR="002570EA" w:rsidRDefault="002570EA" w:rsidP="0098780D">
            <w:pPr>
              <w:jc w:val="left"/>
              <w:rPr>
                <w:rFonts w:cs="Times New Roman"/>
                <w:color w:val="000000"/>
              </w:rPr>
            </w:pPr>
            <w:r>
              <w:rPr>
                <w:rFonts w:cs="Times New Roman"/>
                <w:color w:val="000000"/>
              </w:rPr>
              <w:t> Parfois</w:t>
            </w:r>
          </w:p>
          <w:p w:rsidR="002570EA" w:rsidRDefault="002570EA" w:rsidP="0098780D">
            <w:pPr>
              <w:jc w:val="left"/>
              <w:rPr>
                <w:color w:val="000000"/>
              </w:rPr>
            </w:pPr>
            <w:r>
              <w:rPr>
                <w:rFonts w:cs="Times New Roman"/>
                <w:color w:val="000000"/>
              </w:rPr>
              <w:t> Rarement</w:t>
            </w:r>
          </w:p>
          <w:p w:rsidR="00C775D4" w:rsidRDefault="002570EA" w:rsidP="0098780D">
            <w:pPr>
              <w:jc w:val="left"/>
              <w:rPr>
                <w:rFonts w:cs="Times New Roman"/>
                <w:color w:val="000000"/>
              </w:rPr>
            </w:pPr>
            <w:r>
              <w:rPr>
                <w:rFonts w:cs="Times New Roman"/>
                <w:color w:val="000000"/>
              </w:rPr>
              <w:t> Jamais</w:t>
            </w:r>
          </w:p>
          <w:p w:rsidR="002570EA" w:rsidRDefault="002570EA" w:rsidP="0098780D">
            <w:pPr>
              <w:jc w:val="left"/>
              <w:rPr>
                <w:color w:val="000000"/>
              </w:rPr>
            </w:pPr>
          </w:p>
          <w:p w:rsidR="002570EA" w:rsidRPr="00526E2A" w:rsidRDefault="002570EA" w:rsidP="0098780D">
            <w:pPr>
              <w:jc w:val="left"/>
              <w:rPr>
                <w:color w:val="000000"/>
              </w:rPr>
            </w:pPr>
            <w:r w:rsidRPr="00526E2A">
              <w:rPr>
                <w:color w:val="000000"/>
              </w:rPr>
              <w:t>- Vous proposez aux étudiants un ou plusieurs outils de communication</w:t>
            </w:r>
            <w:r w:rsidR="00526E2A" w:rsidRPr="00526E2A">
              <w:rPr>
                <w:color w:val="000000"/>
              </w:rPr>
              <w:t> ?</w:t>
            </w:r>
          </w:p>
          <w:p w:rsidR="002570EA" w:rsidRPr="00526E2A" w:rsidRDefault="002570EA" w:rsidP="0098780D">
            <w:pPr>
              <w:jc w:val="left"/>
              <w:rPr>
                <w:color w:val="000000"/>
              </w:rPr>
            </w:pPr>
            <w:r w:rsidRPr="00526E2A">
              <w:rPr>
                <w:rFonts w:cs="Times New Roman"/>
                <w:color w:val="000000"/>
              </w:rPr>
              <w:t></w:t>
            </w:r>
            <w:r w:rsidRPr="00526E2A">
              <w:rPr>
                <w:color w:val="000000"/>
              </w:rPr>
              <w:t xml:space="preserve"> </w:t>
            </w:r>
            <w:r w:rsidR="00526E2A" w:rsidRPr="00526E2A">
              <w:rPr>
                <w:color w:val="000000"/>
              </w:rPr>
              <w:t>Oui</w:t>
            </w:r>
          </w:p>
          <w:p w:rsidR="002570EA" w:rsidRPr="00526E2A" w:rsidRDefault="002570EA" w:rsidP="0098780D">
            <w:pPr>
              <w:jc w:val="left"/>
              <w:rPr>
                <w:rFonts w:cs="Times New Roman"/>
                <w:color w:val="000000"/>
              </w:rPr>
            </w:pPr>
            <w:r w:rsidRPr="00526E2A">
              <w:rPr>
                <w:rFonts w:cs="Times New Roman"/>
                <w:color w:val="000000"/>
              </w:rPr>
              <w:t xml:space="preserve"> </w:t>
            </w:r>
            <w:r w:rsidR="00526E2A" w:rsidRPr="00526E2A">
              <w:rPr>
                <w:rFonts w:cs="Times New Roman"/>
                <w:color w:val="000000"/>
              </w:rPr>
              <w:t>Non</w:t>
            </w:r>
          </w:p>
          <w:p w:rsidR="002570EA" w:rsidRDefault="00526E2A" w:rsidP="0098780D">
            <w:pPr>
              <w:jc w:val="left"/>
              <w:rPr>
                <w:rFonts w:cs="Times New Roman"/>
                <w:color w:val="000000"/>
              </w:rPr>
            </w:pPr>
            <w:r w:rsidRPr="00526E2A">
              <w:rPr>
                <w:rFonts w:cs="Times New Roman"/>
                <w:color w:val="000000"/>
              </w:rPr>
              <w:t>→ Si oui, lesquels ?</w:t>
            </w:r>
          </w:p>
          <w:p w:rsidR="00526E2A" w:rsidRDefault="00526E2A" w:rsidP="0098780D">
            <w:pPr>
              <w:jc w:val="left"/>
              <w:rPr>
                <w:color w:val="000000"/>
              </w:rPr>
            </w:pPr>
          </w:p>
          <w:p w:rsidR="002570EA" w:rsidRDefault="002570EA" w:rsidP="0098780D">
            <w:pPr>
              <w:jc w:val="left"/>
              <w:rPr>
                <w:color w:val="000000"/>
              </w:rPr>
            </w:pPr>
            <w:r>
              <w:rPr>
                <w:color w:val="000000"/>
              </w:rPr>
              <w:t xml:space="preserve">- Vous utilisez des outils </w:t>
            </w:r>
            <w:r w:rsidR="00C13A44">
              <w:rPr>
                <w:color w:val="000000"/>
              </w:rPr>
              <w:t>de collaboration</w:t>
            </w:r>
            <w:r w:rsidR="003F7F3D">
              <w:rPr>
                <w:color w:val="000000"/>
              </w:rPr>
              <w:t> ?</w:t>
            </w:r>
          </w:p>
          <w:p w:rsidR="002570EA" w:rsidRDefault="002570EA" w:rsidP="0098780D">
            <w:pPr>
              <w:jc w:val="left"/>
              <w:rPr>
                <w:color w:val="000000"/>
              </w:rPr>
            </w:pPr>
            <w:r>
              <w:rPr>
                <w:rFonts w:cs="Times New Roman"/>
                <w:color w:val="000000"/>
              </w:rPr>
              <w:t></w:t>
            </w:r>
            <w:r>
              <w:rPr>
                <w:color w:val="000000"/>
              </w:rPr>
              <w:t xml:space="preserve"> </w:t>
            </w:r>
            <w:r w:rsidR="003F7F3D">
              <w:rPr>
                <w:color w:val="000000"/>
              </w:rPr>
              <w:t>Oui</w:t>
            </w:r>
          </w:p>
          <w:p w:rsidR="002570EA" w:rsidRDefault="002570EA" w:rsidP="0098780D">
            <w:pPr>
              <w:jc w:val="left"/>
              <w:rPr>
                <w:rFonts w:cs="Times New Roman"/>
                <w:color w:val="000000"/>
              </w:rPr>
            </w:pPr>
            <w:r>
              <w:rPr>
                <w:rFonts w:cs="Times New Roman"/>
                <w:color w:val="000000"/>
              </w:rPr>
              <w:t xml:space="preserve"> </w:t>
            </w:r>
            <w:r w:rsidR="003F7F3D">
              <w:rPr>
                <w:rFonts w:cs="Times New Roman"/>
                <w:color w:val="000000"/>
              </w:rPr>
              <w:t>Non</w:t>
            </w:r>
          </w:p>
          <w:p w:rsidR="002570EA" w:rsidRPr="003F7F3D" w:rsidRDefault="003F7F3D" w:rsidP="0098780D">
            <w:pPr>
              <w:jc w:val="left"/>
              <w:rPr>
                <w:rFonts w:cs="Times New Roman"/>
                <w:color w:val="000000"/>
              </w:rPr>
            </w:pPr>
            <w:r w:rsidRPr="00526E2A">
              <w:rPr>
                <w:rFonts w:cs="Times New Roman"/>
                <w:color w:val="000000"/>
              </w:rPr>
              <w:t>→ Si oui, lesquels ?</w:t>
            </w:r>
          </w:p>
        </w:tc>
      </w:tr>
    </w:tbl>
    <w:p w:rsidR="001823BA" w:rsidRPr="000602E6" w:rsidRDefault="001823BA" w:rsidP="001823BA">
      <w:pPr>
        <w:pStyle w:val="Titre2"/>
        <w:rPr>
          <w:szCs w:val="24"/>
        </w:rPr>
      </w:pPr>
      <w:bookmarkStart w:id="33" w:name="_Toc121475337"/>
      <w:r>
        <w:rPr>
          <w:szCs w:val="24"/>
        </w:rPr>
        <w:lastRenderedPageBreak/>
        <w:t>2</w:t>
      </w:r>
      <w:r w:rsidRPr="000602E6">
        <w:rPr>
          <w:szCs w:val="24"/>
        </w:rPr>
        <w:t xml:space="preserve">. </w:t>
      </w:r>
      <w:r>
        <w:rPr>
          <w:szCs w:val="24"/>
        </w:rPr>
        <w:t>Focus groupe enseignants</w:t>
      </w:r>
      <w:bookmarkEnd w:id="33"/>
      <w:r>
        <w:rPr>
          <w:szCs w:val="24"/>
        </w:rPr>
        <w:t xml:space="preserve"> </w:t>
      </w:r>
    </w:p>
    <w:p w:rsidR="001823BA" w:rsidRDefault="001823BA" w:rsidP="008166BE"/>
    <w:tbl>
      <w:tblPr>
        <w:tblW w:w="1414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936"/>
        <w:gridCol w:w="10206"/>
      </w:tblGrid>
      <w:tr w:rsidR="002570EA" w:rsidRPr="002570EA" w:rsidTr="003737AD">
        <w:trPr>
          <w:trHeight w:val="541"/>
        </w:trPr>
        <w:tc>
          <w:tcPr>
            <w:tcW w:w="14142" w:type="dxa"/>
            <w:gridSpan w:val="2"/>
            <w:shd w:val="clear" w:color="auto" w:fill="DAEEF3"/>
            <w:vAlign w:val="center"/>
          </w:tcPr>
          <w:p w:rsidR="002570EA" w:rsidRPr="002570EA" w:rsidRDefault="002570EA" w:rsidP="002570EA">
            <w:pPr>
              <w:spacing w:before="60"/>
              <w:jc w:val="center"/>
              <w:rPr>
                <w:b/>
                <w:color w:val="215868"/>
                <w:sz w:val="28"/>
              </w:rPr>
            </w:pPr>
            <w:r w:rsidRPr="002570EA">
              <w:rPr>
                <w:b/>
                <w:color w:val="215868"/>
                <w:sz w:val="28"/>
              </w:rPr>
              <w:t>Pertinence des dispositifs hybrides</w:t>
            </w:r>
          </w:p>
        </w:tc>
      </w:tr>
      <w:tr w:rsidR="002570EA" w:rsidRPr="009A4F6D" w:rsidTr="0098780D">
        <w:trPr>
          <w:trHeight w:val="992"/>
        </w:trPr>
        <w:tc>
          <w:tcPr>
            <w:tcW w:w="3936" w:type="dxa"/>
            <w:shd w:val="clear" w:color="auto" w:fill="DAEEF3"/>
            <w:vAlign w:val="center"/>
          </w:tcPr>
          <w:p w:rsidR="002570EA" w:rsidRPr="003737AD" w:rsidRDefault="002570EA" w:rsidP="00E20F88">
            <w:pPr>
              <w:spacing w:before="60"/>
              <w:jc w:val="left"/>
              <w:rPr>
                <w:color w:val="215868"/>
              </w:rPr>
            </w:pPr>
            <w:r w:rsidRPr="003737AD">
              <w:rPr>
                <w:color w:val="215868"/>
              </w:rPr>
              <w:t xml:space="preserve">Points forts de l’hybridation </w:t>
            </w:r>
          </w:p>
        </w:tc>
        <w:tc>
          <w:tcPr>
            <w:tcW w:w="10206" w:type="dxa"/>
            <w:vAlign w:val="center"/>
          </w:tcPr>
          <w:p w:rsidR="002570EA" w:rsidRPr="009A4F6D" w:rsidRDefault="002570EA" w:rsidP="0098780D">
            <w:pPr>
              <w:spacing w:before="60"/>
              <w:jc w:val="left"/>
              <w:rPr>
                <w:color w:val="000000"/>
              </w:rPr>
            </w:pPr>
            <w:r>
              <w:rPr>
                <w:color w:val="000000"/>
              </w:rPr>
              <w:t xml:space="preserve">Pour vous, quels sont les principaux avantages/points </w:t>
            </w:r>
            <w:r w:rsidRPr="0025549C">
              <w:rPr>
                <w:color w:val="000000"/>
                <w:u w:val="single"/>
              </w:rPr>
              <w:t>forts</w:t>
            </w:r>
            <w:r>
              <w:rPr>
                <w:color w:val="000000"/>
              </w:rPr>
              <w:t xml:space="preserve"> d’un enseignement hybride ?</w:t>
            </w:r>
          </w:p>
        </w:tc>
      </w:tr>
      <w:tr w:rsidR="002570EA" w:rsidRPr="009A4F6D" w:rsidTr="0098780D">
        <w:tc>
          <w:tcPr>
            <w:tcW w:w="3936" w:type="dxa"/>
            <w:shd w:val="clear" w:color="auto" w:fill="DAEEF3"/>
            <w:vAlign w:val="center"/>
          </w:tcPr>
          <w:p w:rsidR="002570EA" w:rsidRPr="003737AD" w:rsidRDefault="002570EA" w:rsidP="008A295E">
            <w:pPr>
              <w:spacing w:before="60"/>
              <w:jc w:val="left"/>
              <w:rPr>
                <w:color w:val="215868"/>
              </w:rPr>
            </w:pPr>
            <w:r w:rsidRPr="003737AD">
              <w:rPr>
                <w:color w:val="215868"/>
              </w:rPr>
              <w:t xml:space="preserve">Points faibles de l’hybridation </w:t>
            </w:r>
          </w:p>
        </w:tc>
        <w:tc>
          <w:tcPr>
            <w:tcW w:w="10206" w:type="dxa"/>
          </w:tcPr>
          <w:p w:rsidR="002570EA" w:rsidRPr="009A4F6D" w:rsidRDefault="002570EA" w:rsidP="00B6360C">
            <w:pPr>
              <w:spacing w:before="60"/>
              <w:jc w:val="left"/>
              <w:rPr>
                <w:color w:val="000000"/>
              </w:rPr>
            </w:pPr>
            <w:r>
              <w:rPr>
                <w:color w:val="000000"/>
              </w:rPr>
              <w:t xml:space="preserve">Pour vous, quels sont les principaux avantages/points </w:t>
            </w:r>
            <w:r w:rsidRPr="0025549C">
              <w:rPr>
                <w:color w:val="000000"/>
                <w:u w:val="single"/>
              </w:rPr>
              <w:t>faibles</w:t>
            </w:r>
            <w:r>
              <w:rPr>
                <w:color w:val="000000"/>
              </w:rPr>
              <w:t xml:space="preserve"> d’un enseignement hybride ?</w:t>
            </w:r>
          </w:p>
        </w:tc>
      </w:tr>
      <w:tr w:rsidR="002570EA" w:rsidRPr="009A4F6D" w:rsidTr="0098780D">
        <w:tc>
          <w:tcPr>
            <w:tcW w:w="3936" w:type="dxa"/>
            <w:shd w:val="clear" w:color="auto" w:fill="DAEEF3"/>
            <w:vAlign w:val="center"/>
          </w:tcPr>
          <w:p w:rsidR="002570EA" w:rsidRPr="003737AD" w:rsidRDefault="002570EA" w:rsidP="008A295E">
            <w:pPr>
              <w:spacing w:before="60"/>
              <w:jc w:val="left"/>
              <w:rPr>
                <w:color w:val="215868"/>
              </w:rPr>
            </w:pPr>
            <w:r w:rsidRPr="003737AD">
              <w:rPr>
                <w:color w:val="215868"/>
              </w:rPr>
              <w:t>Difficultés rencontrées</w:t>
            </w:r>
          </w:p>
        </w:tc>
        <w:tc>
          <w:tcPr>
            <w:tcW w:w="10206" w:type="dxa"/>
          </w:tcPr>
          <w:p w:rsidR="002570EA" w:rsidRDefault="002570EA" w:rsidP="000A2C7B">
            <w:pPr>
              <w:spacing w:before="60"/>
              <w:jc w:val="left"/>
              <w:rPr>
                <w:color w:val="000000"/>
              </w:rPr>
            </w:pPr>
            <w:r>
              <w:rPr>
                <w:color w:val="000000"/>
              </w:rPr>
              <w:t>Quelles sont les trois principales difficultés que vous avez rencontrées dans votre enseignement hybride ?</w:t>
            </w:r>
          </w:p>
        </w:tc>
      </w:tr>
    </w:tbl>
    <w:p w:rsidR="009C48C7" w:rsidRDefault="009C48C7" w:rsidP="008166BE"/>
    <w:p w:rsidR="009C48C7" w:rsidRDefault="009C48C7" w:rsidP="008166BE"/>
    <w:tbl>
      <w:tblPr>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951"/>
        <w:gridCol w:w="3544"/>
        <w:gridCol w:w="8647"/>
      </w:tblGrid>
      <w:tr w:rsidR="00337241" w:rsidRPr="009A4F6D" w:rsidTr="00670185">
        <w:trPr>
          <w:trHeight w:val="231"/>
        </w:trPr>
        <w:tc>
          <w:tcPr>
            <w:tcW w:w="5495" w:type="dxa"/>
            <w:gridSpan w:val="2"/>
            <w:tcBorders>
              <w:bottom w:val="single" w:sz="4" w:space="0" w:color="215868"/>
            </w:tcBorders>
            <w:shd w:val="clear" w:color="auto" w:fill="DAEEF3"/>
            <w:vAlign w:val="center"/>
          </w:tcPr>
          <w:p w:rsidR="00337241" w:rsidRDefault="00337241" w:rsidP="002570EA">
            <w:pPr>
              <w:spacing w:before="60"/>
              <w:jc w:val="center"/>
              <w:rPr>
                <w:color w:val="000000"/>
              </w:rPr>
            </w:pPr>
            <w:r>
              <w:rPr>
                <w:b/>
                <w:color w:val="215868"/>
              </w:rPr>
              <w:t>Impact des dispositifs hybrides</w:t>
            </w:r>
          </w:p>
        </w:tc>
        <w:tc>
          <w:tcPr>
            <w:tcW w:w="8647" w:type="dxa"/>
            <w:tcBorders>
              <w:bottom w:val="single" w:sz="4" w:space="0" w:color="215868"/>
            </w:tcBorders>
            <w:shd w:val="clear" w:color="auto" w:fill="DAEEF3"/>
          </w:tcPr>
          <w:p w:rsidR="00337241" w:rsidRDefault="00337241" w:rsidP="002570EA">
            <w:pPr>
              <w:spacing w:before="60"/>
              <w:jc w:val="center"/>
              <w:rPr>
                <w:b/>
                <w:color w:val="215868"/>
              </w:rPr>
            </w:pPr>
          </w:p>
        </w:tc>
      </w:tr>
      <w:tr w:rsidR="00337241" w:rsidRPr="009A4F6D" w:rsidTr="00670185">
        <w:trPr>
          <w:trHeight w:val="231"/>
        </w:trPr>
        <w:tc>
          <w:tcPr>
            <w:tcW w:w="1951" w:type="dxa"/>
            <w:vMerge w:val="restart"/>
            <w:tcBorders>
              <w:bottom w:val="single" w:sz="4" w:space="0" w:color="215868"/>
            </w:tcBorders>
            <w:shd w:val="clear" w:color="auto" w:fill="DAEEF3"/>
            <w:vAlign w:val="center"/>
          </w:tcPr>
          <w:p w:rsidR="00337241" w:rsidRPr="009A4F6D" w:rsidRDefault="00337241" w:rsidP="00CF71DF">
            <w:pPr>
              <w:spacing w:before="60"/>
              <w:jc w:val="left"/>
              <w:rPr>
                <w:color w:val="000000"/>
              </w:rPr>
            </w:pPr>
            <w:r w:rsidRPr="009A4F6D">
              <w:rPr>
                <w:color w:val="000000"/>
              </w:rPr>
              <w:t>Bénéfices pour le développement pédagogique de l’enseignant</w:t>
            </w:r>
          </w:p>
        </w:tc>
        <w:tc>
          <w:tcPr>
            <w:tcW w:w="3544" w:type="dxa"/>
            <w:tcBorders>
              <w:bottom w:val="single" w:sz="4" w:space="0" w:color="215868"/>
            </w:tcBorders>
            <w:shd w:val="clear" w:color="auto" w:fill="auto"/>
            <w:vAlign w:val="center"/>
          </w:tcPr>
          <w:p w:rsidR="00337241" w:rsidRPr="009A4F6D" w:rsidRDefault="00337241" w:rsidP="00CF71DF">
            <w:pPr>
              <w:spacing w:before="60"/>
              <w:jc w:val="left"/>
              <w:rPr>
                <w:color w:val="000000"/>
              </w:rPr>
            </w:pPr>
            <w:r w:rsidRPr="009A4F6D">
              <w:rPr>
                <w:color w:val="000000"/>
              </w:rPr>
              <w:t>Motivations initiales</w:t>
            </w:r>
          </w:p>
        </w:tc>
        <w:tc>
          <w:tcPr>
            <w:tcW w:w="8647" w:type="dxa"/>
            <w:tcBorders>
              <w:bottom w:val="single" w:sz="4" w:space="0" w:color="215868"/>
            </w:tcBorders>
          </w:tcPr>
          <w:p w:rsidR="00337241" w:rsidRDefault="007740B3" w:rsidP="00CF71DF">
            <w:pPr>
              <w:spacing w:before="60"/>
              <w:jc w:val="left"/>
              <w:rPr>
                <w:color w:val="000000"/>
              </w:rPr>
            </w:pPr>
            <w:r>
              <w:rPr>
                <w:color w:val="000000"/>
              </w:rPr>
              <w:t xml:space="preserve">- </w:t>
            </w:r>
            <w:r w:rsidR="00337241">
              <w:rPr>
                <w:color w:val="000000"/>
              </w:rPr>
              <w:t>Pourquoi avez-vous choisi d’élaborer un cours hybride ?</w:t>
            </w:r>
          </w:p>
          <w:p w:rsidR="00337241" w:rsidRPr="009A4F6D" w:rsidRDefault="00337241" w:rsidP="00CF71DF">
            <w:pPr>
              <w:spacing w:before="60"/>
              <w:jc w:val="left"/>
              <w:rPr>
                <w:color w:val="000000"/>
              </w:rPr>
            </w:pPr>
            <w:r>
              <w:rPr>
                <w:rFonts w:cs="Times New Roman"/>
                <w:color w:val="000000"/>
              </w:rPr>
              <w:t>→</w:t>
            </w:r>
            <w:r>
              <w:rPr>
                <w:color w:val="000000"/>
              </w:rPr>
              <w:t xml:space="preserve"> Motivations personnelles ou professionnelles</w:t>
            </w:r>
          </w:p>
        </w:tc>
      </w:tr>
      <w:tr w:rsidR="00337241" w:rsidRPr="009A4F6D" w:rsidTr="00670185">
        <w:tc>
          <w:tcPr>
            <w:tcW w:w="1951" w:type="dxa"/>
            <w:vMerge/>
            <w:shd w:val="clear" w:color="auto" w:fill="DAEEF3"/>
            <w:vAlign w:val="center"/>
          </w:tcPr>
          <w:p w:rsidR="00337241" w:rsidRPr="009A4F6D" w:rsidRDefault="00337241" w:rsidP="00CF71DF">
            <w:pPr>
              <w:spacing w:before="60"/>
              <w:jc w:val="left"/>
              <w:rPr>
                <w:color w:val="000000"/>
              </w:rPr>
            </w:pPr>
          </w:p>
        </w:tc>
        <w:tc>
          <w:tcPr>
            <w:tcW w:w="3544" w:type="dxa"/>
            <w:shd w:val="clear" w:color="auto" w:fill="auto"/>
          </w:tcPr>
          <w:p w:rsidR="00337241" w:rsidRPr="009A4F6D" w:rsidRDefault="00C3572C" w:rsidP="00CF71DF">
            <w:pPr>
              <w:spacing w:before="60"/>
              <w:jc w:val="left"/>
              <w:rPr>
                <w:color w:val="000000"/>
              </w:rPr>
            </w:pPr>
            <w:r>
              <w:rPr>
                <w:color w:val="000000"/>
              </w:rPr>
              <w:t>Évolution</w:t>
            </w:r>
            <w:r w:rsidR="00337241" w:rsidRPr="009A4F6D">
              <w:rPr>
                <w:color w:val="000000"/>
              </w:rPr>
              <w:t xml:space="preserve"> des conceptions de l’enseignement/apprentissage</w:t>
            </w:r>
          </w:p>
        </w:tc>
        <w:tc>
          <w:tcPr>
            <w:tcW w:w="8647" w:type="dxa"/>
          </w:tcPr>
          <w:p w:rsidR="00337241" w:rsidRDefault="007740B3" w:rsidP="00CF71DF">
            <w:pPr>
              <w:spacing w:before="60"/>
              <w:jc w:val="left"/>
              <w:rPr>
                <w:color w:val="000000"/>
              </w:rPr>
            </w:pPr>
            <w:r>
              <w:rPr>
                <w:color w:val="000000"/>
              </w:rPr>
              <w:t xml:space="preserve">- </w:t>
            </w:r>
            <w:r w:rsidR="00337241">
              <w:rPr>
                <w:color w:val="000000"/>
              </w:rPr>
              <w:t>Depuis l’expérimentation de l’hybridation, avez-vous modifié votre réflexion sur votre métier d’enseignant ?</w:t>
            </w:r>
          </w:p>
          <w:p w:rsidR="00337241" w:rsidRPr="009A4F6D" w:rsidRDefault="00337241" w:rsidP="00CF71DF">
            <w:pPr>
              <w:spacing w:before="60"/>
              <w:jc w:val="left"/>
              <w:rPr>
                <w:color w:val="000000"/>
              </w:rPr>
            </w:pPr>
            <w:r>
              <w:rPr>
                <w:rFonts w:cs="Times New Roman"/>
                <w:color w:val="000000"/>
              </w:rPr>
              <w:t>→ Si oui, en quoi ?</w:t>
            </w:r>
          </w:p>
        </w:tc>
      </w:tr>
      <w:tr w:rsidR="00337241" w:rsidRPr="009A4F6D" w:rsidTr="00670185">
        <w:tc>
          <w:tcPr>
            <w:tcW w:w="1951" w:type="dxa"/>
            <w:vMerge/>
            <w:shd w:val="clear" w:color="auto" w:fill="DAEEF3"/>
            <w:vAlign w:val="center"/>
          </w:tcPr>
          <w:p w:rsidR="00337241" w:rsidRPr="009A4F6D" w:rsidRDefault="00337241" w:rsidP="00CF71DF">
            <w:pPr>
              <w:spacing w:before="60"/>
              <w:jc w:val="left"/>
              <w:rPr>
                <w:color w:val="000000"/>
              </w:rPr>
            </w:pPr>
          </w:p>
        </w:tc>
        <w:tc>
          <w:tcPr>
            <w:tcW w:w="3544" w:type="dxa"/>
            <w:shd w:val="clear" w:color="auto" w:fill="auto"/>
          </w:tcPr>
          <w:p w:rsidR="00337241" w:rsidRPr="009A4F6D" w:rsidRDefault="00C3572C" w:rsidP="00CF71DF">
            <w:pPr>
              <w:spacing w:before="60"/>
              <w:jc w:val="left"/>
              <w:rPr>
                <w:color w:val="000000"/>
              </w:rPr>
            </w:pPr>
            <w:r>
              <w:rPr>
                <w:color w:val="000000"/>
              </w:rPr>
              <w:t>Évolution</w:t>
            </w:r>
            <w:r w:rsidR="00337241" w:rsidRPr="009A4F6D">
              <w:rPr>
                <w:color w:val="000000"/>
              </w:rPr>
              <w:t xml:space="preserve"> de la pratique pédagogique</w:t>
            </w:r>
          </w:p>
        </w:tc>
        <w:tc>
          <w:tcPr>
            <w:tcW w:w="8647" w:type="dxa"/>
          </w:tcPr>
          <w:p w:rsidR="00754E4A" w:rsidRDefault="007740B3" w:rsidP="00754E4A">
            <w:pPr>
              <w:spacing w:before="60"/>
              <w:jc w:val="left"/>
              <w:rPr>
                <w:color w:val="000000"/>
              </w:rPr>
            </w:pPr>
            <w:r>
              <w:rPr>
                <w:color w:val="000000"/>
              </w:rPr>
              <w:t xml:space="preserve">- </w:t>
            </w:r>
            <w:r w:rsidR="00754E4A">
              <w:rPr>
                <w:color w:val="000000"/>
              </w:rPr>
              <w:t>Depuis l’expérimentation de l’hybridation, votre pratique pédagogique dans les autres cours a-t-elle évolué ?</w:t>
            </w:r>
          </w:p>
          <w:p w:rsidR="00337241" w:rsidRDefault="00754E4A" w:rsidP="00754E4A">
            <w:pPr>
              <w:spacing w:before="60"/>
              <w:jc w:val="left"/>
              <w:rPr>
                <w:rFonts w:cs="Times New Roman"/>
                <w:color w:val="000000"/>
              </w:rPr>
            </w:pPr>
            <w:r>
              <w:rPr>
                <w:rFonts w:cs="Times New Roman"/>
                <w:color w:val="000000"/>
              </w:rPr>
              <w:t>→ Si oui, en quoi ?</w:t>
            </w:r>
          </w:p>
          <w:p w:rsidR="00754E4A" w:rsidRDefault="00754E4A" w:rsidP="00754E4A">
            <w:pPr>
              <w:spacing w:before="60"/>
              <w:jc w:val="left"/>
              <w:rPr>
                <w:rFonts w:cs="Times New Roman"/>
                <w:color w:val="000000"/>
              </w:rPr>
            </w:pPr>
          </w:p>
          <w:p w:rsidR="00754E4A" w:rsidRDefault="00754E4A" w:rsidP="00754E4A">
            <w:pPr>
              <w:spacing w:before="60"/>
              <w:jc w:val="left"/>
              <w:rPr>
                <w:rFonts w:cs="Times New Roman"/>
                <w:color w:val="000000"/>
              </w:rPr>
            </w:pPr>
            <w:r>
              <w:rPr>
                <w:rFonts w:cs="Times New Roman"/>
                <w:color w:val="000000"/>
              </w:rPr>
              <w:t xml:space="preserve">Projetez-vous d’élaborer d’autres cours hybrides ? </w:t>
            </w:r>
          </w:p>
          <w:p w:rsidR="00754E4A" w:rsidRPr="00754E4A" w:rsidRDefault="00754E4A" w:rsidP="00754E4A">
            <w:pPr>
              <w:spacing w:before="60"/>
              <w:jc w:val="left"/>
              <w:rPr>
                <w:rFonts w:cs="Times New Roman"/>
                <w:color w:val="000000"/>
              </w:rPr>
            </w:pPr>
            <w:r>
              <w:rPr>
                <w:rFonts w:cs="Times New Roman"/>
                <w:color w:val="000000"/>
              </w:rPr>
              <w:t>→ Pourquoi ?</w:t>
            </w:r>
          </w:p>
        </w:tc>
      </w:tr>
      <w:tr w:rsidR="00337241" w:rsidRPr="009A4F6D" w:rsidTr="00670185">
        <w:tc>
          <w:tcPr>
            <w:tcW w:w="1951" w:type="dxa"/>
            <w:vMerge/>
            <w:shd w:val="clear" w:color="auto" w:fill="DAEEF3"/>
            <w:vAlign w:val="center"/>
          </w:tcPr>
          <w:p w:rsidR="00337241" w:rsidRPr="009A4F6D" w:rsidRDefault="00337241" w:rsidP="00CF71DF">
            <w:pPr>
              <w:spacing w:before="60"/>
              <w:jc w:val="left"/>
              <w:rPr>
                <w:color w:val="000000"/>
              </w:rPr>
            </w:pPr>
          </w:p>
        </w:tc>
        <w:tc>
          <w:tcPr>
            <w:tcW w:w="3544" w:type="dxa"/>
            <w:shd w:val="clear" w:color="auto" w:fill="auto"/>
          </w:tcPr>
          <w:p w:rsidR="00337241" w:rsidRPr="009A4F6D" w:rsidRDefault="00C3572C" w:rsidP="00CF71DF">
            <w:pPr>
              <w:spacing w:before="60"/>
              <w:jc w:val="left"/>
              <w:rPr>
                <w:color w:val="000000"/>
              </w:rPr>
            </w:pPr>
            <w:r>
              <w:rPr>
                <w:color w:val="000000"/>
              </w:rPr>
              <w:t>Évolution</w:t>
            </w:r>
            <w:r w:rsidR="00337241" w:rsidRPr="009A4F6D">
              <w:rPr>
                <w:color w:val="000000"/>
              </w:rPr>
              <w:t xml:space="preserve"> de la posture de </w:t>
            </w:r>
            <w:r w:rsidR="00337241" w:rsidRPr="009A4F6D">
              <w:rPr>
                <w:color w:val="000000"/>
              </w:rPr>
              <w:lastRenderedPageBreak/>
              <w:t>praticien (SOTL)</w:t>
            </w:r>
          </w:p>
        </w:tc>
        <w:tc>
          <w:tcPr>
            <w:tcW w:w="8647" w:type="dxa"/>
          </w:tcPr>
          <w:p w:rsidR="00337241" w:rsidRDefault="007740B3" w:rsidP="00CF71DF">
            <w:pPr>
              <w:spacing w:before="60"/>
              <w:jc w:val="left"/>
              <w:rPr>
                <w:color w:val="000000"/>
              </w:rPr>
            </w:pPr>
            <w:r>
              <w:rPr>
                <w:color w:val="000000"/>
              </w:rPr>
              <w:lastRenderedPageBreak/>
              <w:t>- Avez-vous suivi des formations pédagogiques</w:t>
            </w:r>
          </w:p>
          <w:p w:rsidR="007740B3" w:rsidRDefault="007740B3" w:rsidP="00CF71DF">
            <w:pPr>
              <w:spacing w:before="60"/>
              <w:jc w:val="left"/>
              <w:rPr>
                <w:rFonts w:cs="Times New Roman"/>
                <w:color w:val="000000"/>
              </w:rPr>
            </w:pPr>
            <w:r>
              <w:rPr>
                <w:rFonts w:cs="Times New Roman"/>
                <w:color w:val="000000"/>
              </w:rPr>
              <w:lastRenderedPageBreak/>
              <w:t>→ Lesquelles ?</w:t>
            </w:r>
          </w:p>
          <w:p w:rsidR="007740B3" w:rsidRDefault="007740B3" w:rsidP="00CF71DF">
            <w:pPr>
              <w:spacing w:before="60"/>
              <w:jc w:val="left"/>
              <w:rPr>
                <w:rFonts w:cs="Times New Roman"/>
                <w:color w:val="000000"/>
              </w:rPr>
            </w:pPr>
          </w:p>
          <w:p w:rsidR="007740B3" w:rsidRDefault="007740B3" w:rsidP="00CF71DF">
            <w:pPr>
              <w:spacing w:before="60"/>
              <w:jc w:val="left"/>
              <w:rPr>
                <w:rFonts w:cs="Times New Roman"/>
                <w:color w:val="000000"/>
              </w:rPr>
            </w:pPr>
            <w:r>
              <w:rPr>
                <w:rFonts w:cs="Times New Roman"/>
                <w:color w:val="000000"/>
              </w:rPr>
              <w:t xml:space="preserve">- Comment avez-vous appris à enseigner ? </w:t>
            </w:r>
          </w:p>
          <w:p w:rsidR="007740B3" w:rsidRDefault="007740B3" w:rsidP="007740B3">
            <w:pPr>
              <w:spacing w:before="60"/>
              <w:jc w:val="left"/>
              <w:rPr>
                <w:rFonts w:cs="Times New Roman"/>
                <w:color w:val="000000"/>
              </w:rPr>
            </w:pPr>
            <w:r>
              <w:rPr>
                <w:rFonts w:cs="Times New Roman"/>
                <w:color w:val="000000"/>
              </w:rPr>
              <w:t xml:space="preserve"> → Comment continuez-vous de vous former à la pédagogie ? (collègues, sur le tas, analyse de sa propre pratique, littérature, colloque)</w:t>
            </w:r>
          </w:p>
          <w:p w:rsidR="007740B3" w:rsidRDefault="007740B3" w:rsidP="007740B3">
            <w:pPr>
              <w:spacing w:before="60"/>
              <w:jc w:val="left"/>
              <w:rPr>
                <w:color w:val="000000"/>
              </w:rPr>
            </w:pPr>
          </w:p>
          <w:p w:rsidR="007740B3" w:rsidRDefault="00233527" w:rsidP="007740B3">
            <w:pPr>
              <w:spacing w:before="60"/>
              <w:jc w:val="left"/>
              <w:rPr>
                <w:color w:val="000000"/>
              </w:rPr>
            </w:pPr>
            <w:r>
              <w:rPr>
                <w:color w:val="000000"/>
              </w:rPr>
              <w:t>- Lisez-vous des articles/ouvrages de pédagogie universitaire ?</w:t>
            </w:r>
          </w:p>
          <w:p w:rsidR="00233527" w:rsidRDefault="00233527" w:rsidP="007740B3">
            <w:pPr>
              <w:spacing w:before="60"/>
              <w:jc w:val="left"/>
              <w:rPr>
                <w:rFonts w:cs="Times New Roman"/>
                <w:color w:val="000000"/>
              </w:rPr>
            </w:pPr>
            <w:r>
              <w:rPr>
                <w:rFonts w:cs="Times New Roman"/>
                <w:color w:val="000000"/>
              </w:rPr>
              <w:t>→ Type d’articles/ouvrages</w:t>
            </w:r>
          </w:p>
          <w:p w:rsidR="00233527" w:rsidRDefault="00233527" w:rsidP="00233527">
            <w:pPr>
              <w:spacing w:before="60"/>
              <w:jc w:val="left"/>
              <w:rPr>
                <w:rFonts w:cs="Times New Roman"/>
                <w:color w:val="000000"/>
              </w:rPr>
            </w:pPr>
            <w:r>
              <w:rPr>
                <w:rFonts w:cs="Times New Roman"/>
                <w:color w:val="000000"/>
              </w:rPr>
              <w:t xml:space="preserve">→ Fréquence </w:t>
            </w:r>
          </w:p>
          <w:p w:rsidR="00233527" w:rsidRDefault="00233527" w:rsidP="00233527">
            <w:pPr>
              <w:spacing w:before="60"/>
              <w:jc w:val="left"/>
              <w:rPr>
                <w:rFonts w:cs="Times New Roman"/>
                <w:color w:val="000000"/>
              </w:rPr>
            </w:pPr>
          </w:p>
          <w:p w:rsidR="00233527" w:rsidRDefault="00233527" w:rsidP="00233527">
            <w:pPr>
              <w:spacing w:before="60"/>
              <w:jc w:val="left"/>
              <w:rPr>
                <w:rFonts w:cs="Times New Roman"/>
                <w:color w:val="000000"/>
              </w:rPr>
            </w:pPr>
            <w:r>
              <w:rPr>
                <w:rFonts w:cs="Times New Roman"/>
                <w:color w:val="000000"/>
              </w:rPr>
              <w:t xml:space="preserve">- Faites-vous de la recherche appliquée sur votre pratique d’enseignement </w:t>
            </w:r>
          </w:p>
          <w:p w:rsidR="00233527" w:rsidRDefault="00233527" w:rsidP="00233527">
            <w:pPr>
              <w:spacing w:before="60"/>
              <w:jc w:val="left"/>
              <w:rPr>
                <w:rFonts w:cs="Times New Roman"/>
                <w:color w:val="000000"/>
              </w:rPr>
            </w:pPr>
            <w:r>
              <w:rPr>
                <w:rFonts w:cs="Times New Roman"/>
                <w:color w:val="000000"/>
              </w:rPr>
              <w:t>→ Quel(s) sujet(s)</w:t>
            </w:r>
          </w:p>
          <w:p w:rsidR="00233527" w:rsidRDefault="00233527" w:rsidP="00233527">
            <w:pPr>
              <w:spacing w:before="60"/>
              <w:jc w:val="left"/>
              <w:rPr>
                <w:rFonts w:cs="Times New Roman"/>
                <w:color w:val="000000"/>
              </w:rPr>
            </w:pPr>
            <w:r>
              <w:rPr>
                <w:rFonts w:cs="Times New Roman"/>
                <w:color w:val="000000"/>
              </w:rPr>
              <w:t>→ Quel(s) outil(s) </w:t>
            </w:r>
            <w:r w:rsidR="008E0049">
              <w:rPr>
                <w:rFonts w:cs="Times New Roman"/>
                <w:color w:val="000000"/>
              </w:rPr>
              <w:t xml:space="preserve">de recherche </w:t>
            </w:r>
            <w:r>
              <w:rPr>
                <w:rFonts w:cs="Times New Roman"/>
                <w:color w:val="000000"/>
              </w:rPr>
              <w:t>?</w:t>
            </w:r>
          </w:p>
          <w:p w:rsidR="008E0049" w:rsidRDefault="008E0049" w:rsidP="00233527">
            <w:pPr>
              <w:spacing w:before="60"/>
              <w:jc w:val="left"/>
              <w:rPr>
                <w:rFonts w:cs="Times New Roman"/>
                <w:color w:val="000000"/>
              </w:rPr>
            </w:pPr>
            <w:r>
              <w:rPr>
                <w:rFonts w:cs="Times New Roman"/>
                <w:color w:val="000000"/>
              </w:rPr>
              <w:t xml:space="preserve">→ </w:t>
            </w:r>
            <w:r w:rsidR="00C3572C">
              <w:rPr>
                <w:rFonts w:cs="Times New Roman"/>
                <w:color w:val="000000"/>
              </w:rPr>
              <w:t>Quelle</w:t>
            </w:r>
            <w:r>
              <w:rPr>
                <w:rFonts w:cs="Times New Roman"/>
                <w:color w:val="000000"/>
              </w:rPr>
              <w:t xml:space="preserve"> diffusion des résultats ?</w:t>
            </w:r>
          </w:p>
          <w:p w:rsidR="00FF7383" w:rsidRDefault="00FF7383" w:rsidP="00233527">
            <w:pPr>
              <w:spacing w:before="60"/>
              <w:jc w:val="left"/>
              <w:rPr>
                <w:rFonts w:cs="Times New Roman"/>
                <w:color w:val="000000"/>
              </w:rPr>
            </w:pPr>
          </w:p>
          <w:p w:rsidR="00FF7383" w:rsidRDefault="00FF7383" w:rsidP="00233527">
            <w:pPr>
              <w:spacing w:before="60"/>
              <w:jc w:val="left"/>
              <w:rPr>
                <w:rFonts w:cs="Times New Roman"/>
                <w:color w:val="000000"/>
              </w:rPr>
            </w:pPr>
            <w:r>
              <w:rPr>
                <w:rFonts w:cs="Times New Roman"/>
                <w:color w:val="000000"/>
              </w:rPr>
              <w:t xml:space="preserve">- </w:t>
            </w:r>
            <w:r w:rsidR="00C3572C">
              <w:rPr>
                <w:rFonts w:cs="Times New Roman"/>
                <w:color w:val="000000"/>
              </w:rPr>
              <w:t>Échangez</w:t>
            </w:r>
            <w:r>
              <w:rPr>
                <w:rFonts w:cs="Times New Roman"/>
                <w:color w:val="000000"/>
              </w:rPr>
              <w:t xml:space="preserve">-vous avec vos collègues </w:t>
            </w:r>
          </w:p>
          <w:p w:rsidR="00FF7383" w:rsidRDefault="00FF7383" w:rsidP="00233527">
            <w:pPr>
              <w:spacing w:before="60"/>
              <w:jc w:val="left"/>
              <w:rPr>
                <w:rFonts w:cs="Times New Roman"/>
                <w:color w:val="000000"/>
              </w:rPr>
            </w:pPr>
            <w:r>
              <w:rPr>
                <w:rFonts w:cs="Times New Roman"/>
                <w:color w:val="000000"/>
              </w:rPr>
              <w:t>→ Sur la pédagogie universitaire ?</w:t>
            </w:r>
          </w:p>
          <w:p w:rsidR="00FF7383" w:rsidRDefault="00FF7383" w:rsidP="00233527">
            <w:pPr>
              <w:spacing w:before="60"/>
              <w:jc w:val="left"/>
              <w:rPr>
                <w:rFonts w:cs="Times New Roman"/>
                <w:color w:val="000000"/>
              </w:rPr>
            </w:pPr>
            <w:r>
              <w:rPr>
                <w:rFonts w:cs="Times New Roman"/>
                <w:color w:val="000000"/>
              </w:rPr>
              <w:t>→ Sur vos expérimentations</w:t>
            </w:r>
            <w:r w:rsidR="008B2A14">
              <w:rPr>
                <w:rFonts w:cs="Times New Roman"/>
                <w:color w:val="000000"/>
              </w:rPr>
              <w:t xml:space="preserve"> pédagogiques ou les leurs</w:t>
            </w:r>
            <w:r>
              <w:rPr>
                <w:rFonts w:cs="Times New Roman"/>
                <w:color w:val="000000"/>
              </w:rPr>
              <w:t> ?</w:t>
            </w:r>
          </w:p>
          <w:p w:rsidR="00FF7383" w:rsidRDefault="00FF7383" w:rsidP="00233527">
            <w:pPr>
              <w:spacing w:before="60"/>
              <w:jc w:val="left"/>
              <w:rPr>
                <w:rFonts w:cs="Times New Roman"/>
                <w:color w:val="000000"/>
              </w:rPr>
            </w:pPr>
          </w:p>
          <w:p w:rsidR="00FF7383" w:rsidRDefault="00FF7383" w:rsidP="00FF7383">
            <w:pPr>
              <w:spacing w:before="60"/>
              <w:jc w:val="left"/>
              <w:rPr>
                <w:rFonts w:cs="Times New Roman"/>
                <w:color w:val="000000"/>
              </w:rPr>
            </w:pPr>
            <w:r>
              <w:rPr>
                <w:rFonts w:cs="Times New Roman"/>
                <w:color w:val="000000"/>
              </w:rPr>
              <w:t xml:space="preserve">- Avez-vous publié un article scientifique sur </w:t>
            </w:r>
            <w:r w:rsidR="00CC499B">
              <w:rPr>
                <w:rFonts w:cs="Times New Roman"/>
                <w:color w:val="000000"/>
              </w:rPr>
              <w:t>vos expérimentations pédagogiques ?</w:t>
            </w:r>
          </w:p>
          <w:p w:rsidR="00FF7383" w:rsidRDefault="001523FA" w:rsidP="00FF7383">
            <w:pPr>
              <w:spacing w:before="60"/>
              <w:jc w:val="left"/>
              <w:rPr>
                <w:rFonts w:cs="Times New Roman"/>
                <w:color w:val="000000"/>
              </w:rPr>
            </w:pPr>
            <w:r>
              <w:rPr>
                <w:rFonts w:cs="Times New Roman"/>
                <w:color w:val="000000"/>
              </w:rPr>
              <w:t>→ Nombre</w:t>
            </w:r>
          </w:p>
          <w:p w:rsidR="001523FA" w:rsidRDefault="001523FA" w:rsidP="00FF7383">
            <w:pPr>
              <w:spacing w:before="60"/>
              <w:jc w:val="left"/>
              <w:rPr>
                <w:rFonts w:cs="Times New Roman"/>
                <w:color w:val="000000"/>
              </w:rPr>
            </w:pPr>
            <w:r>
              <w:rPr>
                <w:rFonts w:cs="Times New Roman"/>
                <w:color w:val="000000"/>
              </w:rPr>
              <w:t>→ Type de revues</w:t>
            </w:r>
          </w:p>
          <w:p w:rsidR="001523FA" w:rsidRDefault="001523FA" w:rsidP="00FF7383">
            <w:pPr>
              <w:spacing w:before="60"/>
              <w:jc w:val="left"/>
              <w:rPr>
                <w:rFonts w:cs="Times New Roman"/>
                <w:color w:val="000000"/>
              </w:rPr>
            </w:pPr>
          </w:p>
          <w:p w:rsidR="00FF7383" w:rsidRDefault="00FF7383" w:rsidP="00CC499B">
            <w:pPr>
              <w:spacing w:before="60"/>
              <w:jc w:val="left"/>
              <w:rPr>
                <w:rFonts w:cs="Times New Roman"/>
                <w:color w:val="000000"/>
              </w:rPr>
            </w:pPr>
            <w:r>
              <w:rPr>
                <w:rFonts w:cs="Times New Roman"/>
                <w:color w:val="000000"/>
              </w:rPr>
              <w:t xml:space="preserve">- </w:t>
            </w:r>
            <w:r w:rsidR="00CC499B">
              <w:rPr>
                <w:rFonts w:cs="Times New Roman"/>
                <w:color w:val="000000"/>
              </w:rPr>
              <w:t xml:space="preserve">Avez-vous déjà participé à des colloques/conférences pour partager vos </w:t>
            </w:r>
            <w:r w:rsidR="00CC499B">
              <w:rPr>
                <w:rFonts w:cs="Times New Roman"/>
                <w:color w:val="000000"/>
              </w:rPr>
              <w:lastRenderedPageBreak/>
              <w:t>expérimentations pédagogiques ?</w:t>
            </w:r>
          </w:p>
          <w:p w:rsidR="001523FA" w:rsidRDefault="001523FA" w:rsidP="001523FA">
            <w:pPr>
              <w:spacing w:before="60"/>
              <w:jc w:val="left"/>
              <w:rPr>
                <w:rFonts w:cs="Times New Roman"/>
                <w:color w:val="000000"/>
              </w:rPr>
            </w:pPr>
            <w:r>
              <w:rPr>
                <w:rFonts w:cs="Times New Roman"/>
                <w:color w:val="000000"/>
              </w:rPr>
              <w:t>→ Nombre</w:t>
            </w:r>
          </w:p>
          <w:p w:rsidR="001523FA" w:rsidRPr="001523FA" w:rsidRDefault="001523FA" w:rsidP="00CC499B">
            <w:pPr>
              <w:spacing w:before="60"/>
              <w:jc w:val="left"/>
              <w:rPr>
                <w:rFonts w:cs="Times New Roman"/>
                <w:color w:val="000000"/>
              </w:rPr>
            </w:pPr>
            <w:r>
              <w:rPr>
                <w:rFonts w:cs="Times New Roman"/>
                <w:color w:val="000000"/>
              </w:rPr>
              <w:t>→ Type de revues</w:t>
            </w:r>
          </w:p>
        </w:tc>
      </w:tr>
    </w:tbl>
    <w:p w:rsidR="001823BA" w:rsidRDefault="001823BA" w:rsidP="008166BE"/>
    <w:p w:rsidR="001823BA" w:rsidRDefault="001823BA" w:rsidP="008166BE"/>
    <w:p w:rsidR="005D0418" w:rsidRDefault="005D0418" w:rsidP="008166BE">
      <w:pPr>
        <w:sectPr w:rsidR="005D0418" w:rsidSect="00E80899">
          <w:pgSz w:w="16838" w:h="11906" w:orient="landscape"/>
          <w:pgMar w:top="1417" w:right="1417" w:bottom="1417" w:left="1417" w:header="708" w:footer="708" w:gutter="0"/>
          <w:cols w:space="708"/>
          <w:docGrid w:linePitch="360"/>
        </w:sectPr>
      </w:pPr>
    </w:p>
    <w:p w:rsidR="005D0418" w:rsidRPr="009B0309" w:rsidRDefault="005D0418" w:rsidP="005D0418">
      <w:pPr>
        <w:rPr>
          <w:sz w:val="56"/>
          <w:szCs w:val="56"/>
        </w:rPr>
      </w:pPr>
    </w:p>
    <w:p w:rsidR="005D0418" w:rsidRPr="009B0309" w:rsidRDefault="005D0418" w:rsidP="005D0418">
      <w:pPr>
        <w:rPr>
          <w:sz w:val="56"/>
          <w:szCs w:val="56"/>
        </w:rPr>
      </w:pPr>
    </w:p>
    <w:p w:rsidR="005D0418" w:rsidRPr="009B0309" w:rsidRDefault="005D0418" w:rsidP="005D0418">
      <w:pPr>
        <w:rPr>
          <w:sz w:val="56"/>
          <w:szCs w:val="56"/>
        </w:rPr>
      </w:pPr>
    </w:p>
    <w:p w:rsidR="005D0418" w:rsidRPr="009B0309" w:rsidRDefault="005D0418" w:rsidP="005D0418">
      <w:pPr>
        <w:rPr>
          <w:sz w:val="56"/>
          <w:szCs w:val="56"/>
        </w:rPr>
      </w:pPr>
    </w:p>
    <w:p w:rsidR="005D0418" w:rsidRPr="009B0309" w:rsidRDefault="005D0418" w:rsidP="005D0418">
      <w:pPr>
        <w:rPr>
          <w:sz w:val="56"/>
          <w:szCs w:val="56"/>
        </w:rPr>
      </w:pPr>
    </w:p>
    <w:p w:rsidR="005D0418" w:rsidRPr="009B0309" w:rsidRDefault="005D0418" w:rsidP="005D0418">
      <w:pPr>
        <w:rPr>
          <w:sz w:val="56"/>
          <w:szCs w:val="56"/>
        </w:rPr>
      </w:pPr>
    </w:p>
    <w:p w:rsidR="005D0418" w:rsidRPr="009B0309" w:rsidRDefault="005D0418" w:rsidP="005D0418">
      <w:pPr>
        <w:rPr>
          <w:sz w:val="56"/>
          <w:szCs w:val="56"/>
        </w:rPr>
      </w:pPr>
    </w:p>
    <w:p w:rsidR="005D0418" w:rsidRPr="00481C84" w:rsidRDefault="005D0418" w:rsidP="00481C84">
      <w:pPr>
        <w:pStyle w:val="Titre1"/>
        <w:jc w:val="center"/>
        <w:rPr>
          <w:sz w:val="52"/>
          <w:szCs w:val="52"/>
        </w:rPr>
      </w:pPr>
      <w:bookmarkStart w:id="34" w:name="_Toc121475338"/>
      <w:r w:rsidRPr="00481C84">
        <w:rPr>
          <w:sz w:val="52"/>
          <w:szCs w:val="52"/>
        </w:rPr>
        <w:t>Partie résultats</w:t>
      </w:r>
      <w:bookmarkEnd w:id="34"/>
    </w:p>
    <w:p w:rsidR="005D0418" w:rsidRDefault="005D0418" w:rsidP="005D0418"/>
    <w:p w:rsidR="001823BA" w:rsidRDefault="001823BA" w:rsidP="008166BE"/>
    <w:p w:rsidR="001823BA" w:rsidRDefault="001823BA" w:rsidP="008166BE"/>
    <w:p w:rsidR="001823BA" w:rsidRDefault="001823BA" w:rsidP="008166BE"/>
    <w:p w:rsidR="009312B9" w:rsidRDefault="009312B9" w:rsidP="008166BE">
      <w:pPr>
        <w:sectPr w:rsidR="009312B9" w:rsidSect="005D0418">
          <w:pgSz w:w="11906" w:h="16838"/>
          <w:pgMar w:top="1417" w:right="1417" w:bottom="1417" w:left="1417" w:header="708" w:footer="708" w:gutter="0"/>
          <w:cols w:space="708"/>
          <w:docGrid w:linePitch="360"/>
        </w:sectPr>
      </w:pPr>
    </w:p>
    <w:p w:rsidR="006E10DF" w:rsidRPr="00E4232F" w:rsidRDefault="006E10DF" w:rsidP="006E10DF">
      <w:pPr>
        <w:pStyle w:val="Titre1"/>
        <w:shd w:val="clear" w:color="auto" w:fill="DAEEF3"/>
        <w:rPr>
          <w:color w:val="215868"/>
        </w:rPr>
      </w:pPr>
      <w:bookmarkStart w:id="35" w:name="_Toc121475339"/>
      <w:r w:rsidRPr="00E4232F">
        <w:rPr>
          <w:color w:val="215868"/>
        </w:rPr>
        <w:lastRenderedPageBreak/>
        <w:t xml:space="preserve">I. </w:t>
      </w:r>
      <w:r>
        <w:rPr>
          <w:color w:val="215868"/>
        </w:rPr>
        <w:t>Descriptif des répondants</w:t>
      </w:r>
      <w:bookmarkEnd w:id="35"/>
      <w:r>
        <w:rPr>
          <w:color w:val="215868"/>
        </w:rPr>
        <w:t xml:space="preserve"> </w:t>
      </w:r>
    </w:p>
    <w:p w:rsidR="006E10DF" w:rsidRDefault="006E10DF" w:rsidP="006E10DF">
      <w:pPr>
        <w:pStyle w:val="Sansinterligne"/>
      </w:pPr>
    </w:p>
    <w:p w:rsidR="006E10DF" w:rsidRPr="000602E6" w:rsidRDefault="006E10DF" w:rsidP="006E10DF">
      <w:pPr>
        <w:pStyle w:val="Titre2"/>
        <w:rPr>
          <w:szCs w:val="24"/>
        </w:rPr>
      </w:pPr>
      <w:bookmarkStart w:id="36" w:name="_Toc121475340"/>
      <w:r>
        <w:rPr>
          <w:szCs w:val="24"/>
        </w:rPr>
        <w:t>1</w:t>
      </w:r>
      <w:r w:rsidRPr="000602E6">
        <w:rPr>
          <w:szCs w:val="24"/>
        </w:rPr>
        <w:t xml:space="preserve">. </w:t>
      </w:r>
      <w:r>
        <w:rPr>
          <w:szCs w:val="24"/>
        </w:rPr>
        <w:t>Les étudiants</w:t>
      </w:r>
      <w:bookmarkEnd w:id="36"/>
      <w:r>
        <w:rPr>
          <w:szCs w:val="24"/>
        </w:rPr>
        <w:t xml:space="preserve"> </w:t>
      </w:r>
    </w:p>
    <w:p w:rsidR="006E10DF" w:rsidRDefault="006E10DF" w:rsidP="006E10DF">
      <w:pPr>
        <w:pStyle w:val="Sansinterligne"/>
      </w:pPr>
    </w:p>
    <w:p w:rsidR="006E10DF" w:rsidRDefault="006E10DF" w:rsidP="00670185">
      <w:pPr>
        <w:pStyle w:val="Sansinterligne"/>
        <w:spacing w:line="276" w:lineRule="auto"/>
      </w:pPr>
      <w:r>
        <w:t xml:space="preserve">370 étudiants ont répondu aux questions liées aux caractéristiques socio-démographiques. La grande majorité des répondants sont des étudiantes (69%). </w:t>
      </w:r>
    </w:p>
    <w:p w:rsidR="006E10DF" w:rsidRDefault="006E10DF" w:rsidP="006E10DF">
      <w:pPr>
        <w:pStyle w:val="Sansinterligne"/>
      </w:pPr>
    </w:p>
    <w:tbl>
      <w:tblPr>
        <w:tblW w:w="7371"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CellMar>
          <w:left w:w="70" w:type="dxa"/>
          <w:right w:w="70" w:type="dxa"/>
        </w:tblCellMar>
        <w:tblLook w:val="04A0" w:firstRow="1" w:lastRow="0" w:firstColumn="1" w:lastColumn="0" w:noHBand="0" w:noVBand="1"/>
      </w:tblPr>
      <w:tblGrid>
        <w:gridCol w:w="4703"/>
        <w:gridCol w:w="1334"/>
        <w:gridCol w:w="1334"/>
      </w:tblGrid>
      <w:tr w:rsidR="006E10DF" w:rsidRPr="003858FC" w:rsidTr="00704FC8">
        <w:trPr>
          <w:trHeight w:val="255"/>
          <w:jc w:val="center"/>
        </w:trPr>
        <w:tc>
          <w:tcPr>
            <w:tcW w:w="7371" w:type="dxa"/>
            <w:gridSpan w:val="3"/>
            <w:shd w:val="clear" w:color="auto" w:fill="DAEEF3"/>
            <w:noWrap/>
            <w:vAlign w:val="bottom"/>
          </w:tcPr>
          <w:p w:rsidR="006E10DF" w:rsidRPr="003858FC" w:rsidRDefault="006E10DF" w:rsidP="00704FC8">
            <w:pPr>
              <w:spacing w:line="240" w:lineRule="auto"/>
              <w:jc w:val="center"/>
              <w:rPr>
                <w:rFonts w:eastAsia="Times New Roman" w:cs="Times New Roman"/>
                <w:color w:val="215868"/>
                <w:lang w:eastAsia="fr-FR"/>
              </w:rPr>
            </w:pPr>
            <w:r w:rsidRPr="007264DE">
              <w:rPr>
                <w:rFonts w:eastAsia="Times New Roman" w:cs="Times New Roman"/>
                <w:color w:val="215868"/>
                <w:lang w:eastAsia="fr-FR"/>
              </w:rPr>
              <w:t>Vous êtes...</w:t>
            </w:r>
          </w:p>
        </w:tc>
      </w:tr>
      <w:tr w:rsidR="006E10DF" w:rsidRPr="00515B4B" w:rsidTr="00704FC8">
        <w:trPr>
          <w:trHeight w:val="255"/>
          <w:jc w:val="center"/>
        </w:trPr>
        <w:tc>
          <w:tcPr>
            <w:tcW w:w="4703" w:type="dxa"/>
            <w:shd w:val="clear" w:color="auto" w:fill="auto"/>
            <w:noWrap/>
            <w:vAlign w:val="bottom"/>
            <w:hideMark/>
          </w:tcPr>
          <w:p w:rsidR="006E10DF" w:rsidRPr="00EE43A3" w:rsidRDefault="006E10DF" w:rsidP="00704FC8">
            <w:pPr>
              <w:spacing w:line="240" w:lineRule="auto"/>
              <w:jc w:val="left"/>
              <w:rPr>
                <w:rFonts w:eastAsia="Times New Roman" w:cs="Times New Roman"/>
                <w:lang w:eastAsia="fr-FR"/>
              </w:rPr>
            </w:pPr>
            <w:r>
              <w:rPr>
                <w:rFonts w:eastAsia="Times New Roman" w:cs="Times New Roman"/>
                <w:lang w:eastAsia="fr-FR"/>
              </w:rPr>
              <w:t>Une femme</w:t>
            </w:r>
            <w:r w:rsidRPr="00EE43A3">
              <w:rPr>
                <w:rFonts w:eastAsia="Times New Roman" w:cs="Times New Roman"/>
                <w:lang w:eastAsia="fr-FR"/>
              </w:rPr>
              <w:t xml:space="preserve"> </w:t>
            </w:r>
          </w:p>
        </w:tc>
        <w:tc>
          <w:tcPr>
            <w:tcW w:w="1334" w:type="dxa"/>
            <w:shd w:val="clear" w:color="auto" w:fill="auto"/>
            <w:vAlign w:val="center"/>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255</w:t>
            </w:r>
          </w:p>
        </w:tc>
        <w:tc>
          <w:tcPr>
            <w:tcW w:w="1334" w:type="dxa"/>
            <w:shd w:val="clear" w:color="auto" w:fill="auto"/>
            <w:noWrap/>
            <w:vAlign w:val="bottom"/>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68,92</w:t>
            </w:r>
            <w:r w:rsidRPr="00EE43A3">
              <w:rPr>
                <w:rFonts w:eastAsia="Times New Roman" w:cs="Times New Roman"/>
                <w:lang w:eastAsia="fr-FR"/>
              </w:rPr>
              <w:t>%</w:t>
            </w:r>
          </w:p>
        </w:tc>
      </w:tr>
      <w:tr w:rsidR="006E10DF" w:rsidRPr="00515B4B" w:rsidTr="00704FC8">
        <w:trPr>
          <w:trHeight w:val="255"/>
          <w:jc w:val="center"/>
        </w:trPr>
        <w:tc>
          <w:tcPr>
            <w:tcW w:w="4703" w:type="dxa"/>
            <w:shd w:val="clear" w:color="auto" w:fill="auto"/>
            <w:noWrap/>
            <w:vAlign w:val="bottom"/>
            <w:hideMark/>
          </w:tcPr>
          <w:p w:rsidR="006E10DF" w:rsidRPr="00EE43A3" w:rsidRDefault="006E10DF" w:rsidP="00704FC8">
            <w:pPr>
              <w:spacing w:line="240" w:lineRule="auto"/>
              <w:jc w:val="left"/>
              <w:rPr>
                <w:rFonts w:eastAsia="Times New Roman" w:cs="Times New Roman"/>
                <w:lang w:eastAsia="fr-FR"/>
              </w:rPr>
            </w:pPr>
            <w:r>
              <w:rPr>
                <w:rFonts w:eastAsia="Times New Roman" w:cs="Times New Roman"/>
                <w:lang w:eastAsia="fr-FR"/>
              </w:rPr>
              <w:t>Un homme</w:t>
            </w:r>
          </w:p>
        </w:tc>
        <w:tc>
          <w:tcPr>
            <w:tcW w:w="1334" w:type="dxa"/>
            <w:shd w:val="clear" w:color="auto" w:fill="auto"/>
            <w:vAlign w:val="center"/>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106</w:t>
            </w:r>
          </w:p>
        </w:tc>
        <w:tc>
          <w:tcPr>
            <w:tcW w:w="1334" w:type="dxa"/>
            <w:shd w:val="clear" w:color="auto" w:fill="auto"/>
            <w:noWrap/>
            <w:vAlign w:val="bottom"/>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28,65</w:t>
            </w:r>
            <w:r w:rsidRPr="00EE43A3">
              <w:rPr>
                <w:rFonts w:eastAsia="Times New Roman" w:cs="Times New Roman"/>
                <w:lang w:eastAsia="fr-FR"/>
              </w:rPr>
              <w:t>%</w:t>
            </w:r>
          </w:p>
        </w:tc>
      </w:tr>
      <w:tr w:rsidR="006E10DF" w:rsidRPr="00515B4B" w:rsidTr="00704FC8">
        <w:trPr>
          <w:trHeight w:val="255"/>
          <w:jc w:val="center"/>
        </w:trPr>
        <w:tc>
          <w:tcPr>
            <w:tcW w:w="4703" w:type="dxa"/>
            <w:shd w:val="clear" w:color="auto" w:fill="auto"/>
            <w:noWrap/>
            <w:vAlign w:val="bottom"/>
            <w:hideMark/>
          </w:tcPr>
          <w:p w:rsidR="006E10DF" w:rsidRPr="00EE43A3" w:rsidRDefault="006E10DF" w:rsidP="00704FC8">
            <w:pPr>
              <w:spacing w:line="240" w:lineRule="auto"/>
              <w:jc w:val="left"/>
              <w:rPr>
                <w:rFonts w:eastAsia="Times New Roman" w:cs="Times New Roman"/>
                <w:lang w:eastAsia="fr-FR"/>
              </w:rPr>
            </w:pPr>
            <w:r>
              <w:rPr>
                <w:rFonts w:eastAsia="Times New Roman" w:cs="Times New Roman"/>
                <w:lang w:eastAsia="fr-FR"/>
              </w:rPr>
              <w:t>Autre</w:t>
            </w:r>
            <w:r w:rsidRPr="00515B4B">
              <w:rPr>
                <w:rFonts w:eastAsia="Times New Roman" w:cs="Times New Roman"/>
                <w:lang w:eastAsia="fr-FR"/>
              </w:rPr>
              <w:t xml:space="preserve"> </w:t>
            </w:r>
          </w:p>
        </w:tc>
        <w:tc>
          <w:tcPr>
            <w:tcW w:w="1334" w:type="dxa"/>
            <w:shd w:val="clear" w:color="auto" w:fill="auto"/>
            <w:vAlign w:val="center"/>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7</w:t>
            </w:r>
          </w:p>
        </w:tc>
        <w:tc>
          <w:tcPr>
            <w:tcW w:w="1334" w:type="dxa"/>
            <w:shd w:val="clear" w:color="auto" w:fill="auto"/>
            <w:noWrap/>
            <w:vAlign w:val="bottom"/>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1,89</w:t>
            </w:r>
            <w:r w:rsidRPr="00EE43A3">
              <w:rPr>
                <w:rFonts w:eastAsia="Times New Roman" w:cs="Times New Roman"/>
                <w:lang w:eastAsia="fr-FR"/>
              </w:rPr>
              <w:t>%</w:t>
            </w:r>
          </w:p>
        </w:tc>
      </w:tr>
      <w:tr w:rsidR="006E10DF" w:rsidRPr="00515B4B" w:rsidTr="00704FC8">
        <w:trPr>
          <w:trHeight w:val="255"/>
          <w:jc w:val="center"/>
        </w:trPr>
        <w:tc>
          <w:tcPr>
            <w:tcW w:w="4703" w:type="dxa"/>
            <w:shd w:val="clear" w:color="auto" w:fill="auto"/>
            <w:noWrap/>
            <w:vAlign w:val="bottom"/>
          </w:tcPr>
          <w:p w:rsidR="006E10DF" w:rsidRDefault="006E10DF" w:rsidP="00704FC8">
            <w:pPr>
              <w:spacing w:line="240" w:lineRule="auto"/>
              <w:jc w:val="left"/>
              <w:rPr>
                <w:rFonts w:eastAsia="Times New Roman" w:cs="Times New Roman"/>
                <w:lang w:eastAsia="fr-FR"/>
              </w:rPr>
            </w:pPr>
            <w:r>
              <w:rPr>
                <w:rFonts w:eastAsia="Times New Roman" w:cs="Times New Roman"/>
                <w:lang w:eastAsia="fr-FR"/>
              </w:rPr>
              <w:t>NR</w:t>
            </w:r>
          </w:p>
        </w:tc>
        <w:tc>
          <w:tcPr>
            <w:tcW w:w="1334" w:type="dxa"/>
            <w:shd w:val="clear" w:color="auto" w:fill="auto"/>
            <w:vAlign w:val="center"/>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2</w:t>
            </w:r>
          </w:p>
        </w:tc>
        <w:tc>
          <w:tcPr>
            <w:tcW w:w="1334" w:type="dxa"/>
            <w:shd w:val="clear" w:color="auto" w:fill="auto"/>
            <w:noWrap/>
            <w:vAlign w:val="bottom"/>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0,54%</w:t>
            </w:r>
          </w:p>
        </w:tc>
      </w:tr>
      <w:tr w:rsidR="006E10DF" w:rsidRPr="00515B4B" w:rsidTr="00704FC8">
        <w:trPr>
          <w:trHeight w:val="255"/>
          <w:jc w:val="center"/>
        </w:trPr>
        <w:tc>
          <w:tcPr>
            <w:tcW w:w="4703" w:type="dxa"/>
            <w:shd w:val="clear" w:color="auto" w:fill="auto"/>
            <w:noWrap/>
            <w:vAlign w:val="bottom"/>
          </w:tcPr>
          <w:p w:rsidR="006E10DF" w:rsidRPr="00515B4B" w:rsidRDefault="006E10DF" w:rsidP="00704FC8">
            <w:pPr>
              <w:spacing w:line="240" w:lineRule="auto"/>
              <w:jc w:val="left"/>
              <w:rPr>
                <w:rFonts w:eastAsia="Times New Roman" w:cs="Times New Roman"/>
                <w:lang w:eastAsia="fr-FR"/>
              </w:rPr>
            </w:pPr>
            <w:r w:rsidRPr="00515B4B">
              <w:rPr>
                <w:rFonts w:eastAsia="Times New Roman" w:cs="Times New Roman"/>
                <w:lang w:eastAsia="fr-FR"/>
              </w:rPr>
              <w:t>Total</w:t>
            </w:r>
          </w:p>
        </w:tc>
        <w:tc>
          <w:tcPr>
            <w:tcW w:w="1334" w:type="dxa"/>
            <w:shd w:val="clear" w:color="auto" w:fill="auto"/>
            <w:vAlign w:val="center"/>
          </w:tcPr>
          <w:p w:rsidR="006E10DF" w:rsidRPr="00515B4B" w:rsidRDefault="006E10DF" w:rsidP="00704FC8">
            <w:pPr>
              <w:spacing w:line="240" w:lineRule="auto"/>
              <w:jc w:val="center"/>
              <w:rPr>
                <w:rFonts w:eastAsia="Times New Roman" w:cs="Times New Roman"/>
                <w:lang w:eastAsia="fr-FR"/>
              </w:rPr>
            </w:pPr>
            <w:r>
              <w:rPr>
                <w:rFonts w:eastAsia="Times New Roman" w:cs="Times New Roman"/>
                <w:lang w:eastAsia="fr-FR"/>
              </w:rPr>
              <w:t>370</w:t>
            </w:r>
          </w:p>
        </w:tc>
        <w:tc>
          <w:tcPr>
            <w:tcW w:w="1334" w:type="dxa"/>
            <w:shd w:val="clear" w:color="auto" w:fill="auto"/>
            <w:noWrap/>
            <w:vAlign w:val="bottom"/>
          </w:tcPr>
          <w:p w:rsidR="006E10DF" w:rsidRPr="00515B4B" w:rsidRDefault="006E10DF" w:rsidP="00704FC8">
            <w:pPr>
              <w:spacing w:line="240" w:lineRule="auto"/>
              <w:jc w:val="center"/>
              <w:rPr>
                <w:rFonts w:eastAsia="Times New Roman" w:cs="Times New Roman"/>
                <w:lang w:eastAsia="fr-FR"/>
              </w:rPr>
            </w:pPr>
            <w:r>
              <w:rPr>
                <w:rFonts w:eastAsia="Times New Roman" w:cs="Times New Roman"/>
                <w:lang w:eastAsia="fr-FR"/>
              </w:rPr>
              <w:t>100%</w:t>
            </w:r>
          </w:p>
        </w:tc>
      </w:tr>
    </w:tbl>
    <w:p w:rsidR="006E10DF" w:rsidRPr="003C36E3" w:rsidRDefault="003C36E3" w:rsidP="003C36E3">
      <w:pPr>
        <w:pStyle w:val="Sansinterligne"/>
        <w:spacing w:before="60"/>
        <w:jc w:val="center"/>
        <w:rPr>
          <w:sz w:val="20"/>
        </w:rPr>
      </w:pPr>
      <w:r w:rsidRPr="003C36E3">
        <w:rPr>
          <w:b/>
          <w:sz w:val="20"/>
        </w:rPr>
        <w:t>Tableau 6</w:t>
      </w:r>
      <w:r w:rsidR="001C7AAF" w:rsidRPr="003C36E3">
        <w:rPr>
          <w:sz w:val="20"/>
        </w:rPr>
        <w:t>. Caractéristiques socio-démographiques des étudiants interrogés.</w:t>
      </w:r>
    </w:p>
    <w:p w:rsidR="001C7AAF" w:rsidRDefault="001C7AAF" w:rsidP="006E10DF">
      <w:pPr>
        <w:pStyle w:val="Sansinterligne"/>
      </w:pPr>
    </w:p>
    <w:p w:rsidR="006E10DF" w:rsidRDefault="006E10DF" w:rsidP="00670185">
      <w:pPr>
        <w:pStyle w:val="Sansinterligne"/>
        <w:spacing w:line="276" w:lineRule="auto"/>
      </w:pPr>
      <w:r>
        <w:t xml:space="preserve">La grande majorité des répondants sont en Licence (345/370), dont 157 en L1. Seulement 24 étudiants sont en Master 1 ou 2. </w:t>
      </w:r>
    </w:p>
    <w:p w:rsidR="006E10DF" w:rsidRDefault="006E10DF" w:rsidP="006E10DF">
      <w:pPr>
        <w:pStyle w:val="Sansinterligne"/>
      </w:pPr>
    </w:p>
    <w:tbl>
      <w:tblPr>
        <w:tblW w:w="4960" w:type="dxa"/>
        <w:tblInd w:w="2411"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CellMar>
          <w:left w:w="70" w:type="dxa"/>
          <w:right w:w="70" w:type="dxa"/>
        </w:tblCellMar>
        <w:tblLook w:val="04A0" w:firstRow="1" w:lastRow="0" w:firstColumn="1" w:lastColumn="0" w:noHBand="0" w:noVBand="1"/>
      </w:tblPr>
      <w:tblGrid>
        <w:gridCol w:w="2292"/>
        <w:gridCol w:w="1334"/>
        <w:gridCol w:w="1334"/>
      </w:tblGrid>
      <w:tr w:rsidR="006E10DF" w:rsidRPr="003858FC" w:rsidTr="006E10DF">
        <w:trPr>
          <w:trHeight w:val="255"/>
        </w:trPr>
        <w:tc>
          <w:tcPr>
            <w:tcW w:w="4960" w:type="dxa"/>
            <w:gridSpan w:val="3"/>
            <w:shd w:val="clear" w:color="auto" w:fill="DAEEF3"/>
            <w:noWrap/>
            <w:vAlign w:val="bottom"/>
          </w:tcPr>
          <w:p w:rsidR="006E10DF" w:rsidRPr="003858FC" w:rsidRDefault="006E10DF" w:rsidP="00704FC8">
            <w:pPr>
              <w:spacing w:line="240" w:lineRule="auto"/>
              <w:jc w:val="center"/>
              <w:rPr>
                <w:rFonts w:eastAsia="Times New Roman" w:cs="Times New Roman"/>
                <w:color w:val="215868"/>
                <w:lang w:eastAsia="fr-FR"/>
              </w:rPr>
            </w:pPr>
            <w:r w:rsidRPr="0003345E">
              <w:rPr>
                <w:rFonts w:eastAsia="Times New Roman" w:cs="Times New Roman"/>
                <w:color w:val="215868"/>
                <w:lang w:eastAsia="fr-FR"/>
              </w:rPr>
              <w:t>En quelle année êtes-vous inscrit.e ?</w:t>
            </w:r>
          </w:p>
        </w:tc>
      </w:tr>
      <w:tr w:rsidR="006E10DF" w:rsidRPr="00515B4B" w:rsidTr="006E10DF">
        <w:trPr>
          <w:trHeight w:val="255"/>
        </w:trPr>
        <w:tc>
          <w:tcPr>
            <w:tcW w:w="2292" w:type="dxa"/>
            <w:shd w:val="clear" w:color="auto" w:fill="auto"/>
            <w:noWrap/>
            <w:vAlign w:val="center"/>
            <w:hideMark/>
          </w:tcPr>
          <w:p w:rsidR="006E10DF" w:rsidRPr="00EE43A3" w:rsidRDefault="006E10DF" w:rsidP="006E10DF">
            <w:pPr>
              <w:spacing w:line="240" w:lineRule="auto"/>
              <w:jc w:val="center"/>
              <w:rPr>
                <w:rFonts w:eastAsia="Times New Roman" w:cs="Times New Roman"/>
                <w:lang w:eastAsia="fr-FR"/>
              </w:rPr>
            </w:pPr>
            <w:r>
              <w:rPr>
                <w:rFonts w:eastAsia="Times New Roman" w:cs="Times New Roman"/>
                <w:lang w:eastAsia="fr-FR"/>
              </w:rPr>
              <w:t>L1</w:t>
            </w:r>
          </w:p>
        </w:tc>
        <w:tc>
          <w:tcPr>
            <w:tcW w:w="1334" w:type="dxa"/>
            <w:shd w:val="clear" w:color="auto" w:fill="auto"/>
            <w:vAlign w:val="center"/>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157</w:t>
            </w:r>
          </w:p>
        </w:tc>
        <w:tc>
          <w:tcPr>
            <w:tcW w:w="1334" w:type="dxa"/>
            <w:shd w:val="clear" w:color="auto" w:fill="auto"/>
            <w:noWrap/>
            <w:vAlign w:val="bottom"/>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42,43</w:t>
            </w:r>
            <w:r w:rsidRPr="00EE43A3">
              <w:rPr>
                <w:rFonts w:eastAsia="Times New Roman" w:cs="Times New Roman"/>
                <w:lang w:eastAsia="fr-FR"/>
              </w:rPr>
              <w:t>%</w:t>
            </w:r>
          </w:p>
        </w:tc>
      </w:tr>
      <w:tr w:rsidR="006E10DF" w:rsidRPr="00515B4B" w:rsidTr="006E10DF">
        <w:trPr>
          <w:trHeight w:val="255"/>
        </w:trPr>
        <w:tc>
          <w:tcPr>
            <w:tcW w:w="2292" w:type="dxa"/>
            <w:shd w:val="clear" w:color="auto" w:fill="auto"/>
            <w:noWrap/>
            <w:vAlign w:val="center"/>
            <w:hideMark/>
          </w:tcPr>
          <w:p w:rsidR="006E10DF" w:rsidRPr="00EE43A3" w:rsidRDefault="006E10DF" w:rsidP="006E10DF">
            <w:pPr>
              <w:spacing w:line="240" w:lineRule="auto"/>
              <w:jc w:val="center"/>
              <w:rPr>
                <w:rFonts w:eastAsia="Times New Roman" w:cs="Times New Roman"/>
                <w:lang w:eastAsia="fr-FR"/>
              </w:rPr>
            </w:pPr>
            <w:r>
              <w:rPr>
                <w:rFonts w:eastAsia="Times New Roman" w:cs="Times New Roman"/>
                <w:lang w:eastAsia="fr-FR"/>
              </w:rPr>
              <w:t>L1 allure</w:t>
            </w:r>
          </w:p>
        </w:tc>
        <w:tc>
          <w:tcPr>
            <w:tcW w:w="1334" w:type="dxa"/>
            <w:shd w:val="clear" w:color="auto" w:fill="auto"/>
            <w:vAlign w:val="center"/>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23</w:t>
            </w:r>
          </w:p>
        </w:tc>
        <w:tc>
          <w:tcPr>
            <w:tcW w:w="1334" w:type="dxa"/>
            <w:shd w:val="clear" w:color="auto" w:fill="auto"/>
            <w:noWrap/>
            <w:vAlign w:val="bottom"/>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6,22</w:t>
            </w:r>
            <w:r w:rsidRPr="00EE43A3">
              <w:rPr>
                <w:rFonts w:eastAsia="Times New Roman" w:cs="Times New Roman"/>
                <w:lang w:eastAsia="fr-FR"/>
              </w:rPr>
              <w:t>%</w:t>
            </w:r>
          </w:p>
        </w:tc>
      </w:tr>
      <w:tr w:rsidR="006E10DF" w:rsidRPr="00515B4B" w:rsidTr="006E10DF">
        <w:trPr>
          <w:trHeight w:val="255"/>
        </w:trPr>
        <w:tc>
          <w:tcPr>
            <w:tcW w:w="2292" w:type="dxa"/>
            <w:shd w:val="clear" w:color="auto" w:fill="auto"/>
            <w:noWrap/>
            <w:vAlign w:val="center"/>
            <w:hideMark/>
          </w:tcPr>
          <w:p w:rsidR="006E10DF" w:rsidRPr="00EE43A3" w:rsidRDefault="006E10DF" w:rsidP="006E10DF">
            <w:pPr>
              <w:spacing w:line="240" w:lineRule="auto"/>
              <w:jc w:val="center"/>
              <w:rPr>
                <w:rFonts w:eastAsia="Times New Roman" w:cs="Times New Roman"/>
                <w:lang w:eastAsia="fr-FR"/>
              </w:rPr>
            </w:pPr>
            <w:r>
              <w:rPr>
                <w:rFonts w:eastAsia="Times New Roman" w:cs="Times New Roman"/>
                <w:lang w:eastAsia="fr-FR"/>
              </w:rPr>
              <w:t>L2</w:t>
            </w:r>
          </w:p>
        </w:tc>
        <w:tc>
          <w:tcPr>
            <w:tcW w:w="1334" w:type="dxa"/>
            <w:shd w:val="clear" w:color="auto" w:fill="auto"/>
            <w:vAlign w:val="center"/>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96</w:t>
            </w:r>
          </w:p>
        </w:tc>
        <w:tc>
          <w:tcPr>
            <w:tcW w:w="1334" w:type="dxa"/>
            <w:shd w:val="clear" w:color="auto" w:fill="auto"/>
            <w:noWrap/>
            <w:vAlign w:val="bottom"/>
            <w:hideMark/>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25,95</w:t>
            </w:r>
            <w:r w:rsidRPr="00EE43A3">
              <w:rPr>
                <w:rFonts w:eastAsia="Times New Roman" w:cs="Times New Roman"/>
                <w:lang w:eastAsia="fr-FR"/>
              </w:rPr>
              <w:t>%</w:t>
            </w:r>
          </w:p>
        </w:tc>
      </w:tr>
      <w:tr w:rsidR="006E10DF" w:rsidRPr="00515B4B" w:rsidTr="006E10DF">
        <w:trPr>
          <w:trHeight w:val="255"/>
        </w:trPr>
        <w:tc>
          <w:tcPr>
            <w:tcW w:w="2292" w:type="dxa"/>
            <w:shd w:val="clear" w:color="auto" w:fill="auto"/>
            <w:noWrap/>
            <w:vAlign w:val="center"/>
          </w:tcPr>
          <w:p w:rsidR="006E10DF" w:rsidRDefault="006E10DF" w:rsidP="006E10DF">
            <w:pPr>
              <w:spacing w:line="240" w:lineRule="auto"/>
              <w:jc w:val="center"/>
              <w:rPr>
                <w:rFonts w:eastAsia="Times New Roman" w:cs="Times New Roman"/>
                <w:lang w:eastAsia="fr-FR"/>
              </w:rPr>
            </w:pPr>
            <w:r>
              <w:rPr>
                <w:rFonts w:eastAsia="Times New Roman" w:cs="Times New Roman"/>
                <w:lang w:eastAsia="fr-FR"/>
              </w:rPr>
              <w:t>L3</w:t>
            </w:r>
          </w:p>
        </w:tc>
        <w:tc>
          <w:tcPr>
            <w:tcW w:w="1334" w:type="dxa"/>
            <w:shd w:val="clear" w:color="auto" w:fill="auto"/>
            <w:vAlign w:val="center"/>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69</w:t>
            </w:r>
          </w:p>
        </w:tc>
        <w:tc>
          <w:tcPr>
            <w:tcW w:w="1334" w:type="dxa"/>
            <w:shd w:val="clear" w:color="auto" w:fill="auto"/>
            <w:noWrap/>
            <w:vAlign w:val="bottom"/>
          </w:tcPr>
          <w:p w:rsidR="006E10DF" w:rsidRPr="00EE43A3" w:rsidRDefault="006E10DF" w:rsidP="00704FC8">
            <w:pPr>
              <w:spacing w:line="240" w:lineRule="auto"/>
              <w:jc w:val="center"/>
              <w:rPr>
                <w:rFonts w:eastAsia="Times New Roman" w:cs="Times New Roman"/>
                <w:lang w:eastAsia="fr-FR"/>
              </w:rPr>
            </w:pPr>
            <w:r>
              <w:rPr>
                <w:rFonts w:eastAsia="Times New Roman" w:cs="Times New Roman"/>
                <w:lang w:eastAsia="fr-FR"/>
              </w:rPr>
              <w:t>18,65%</w:t>
            </w:r>
          </w:p>
        </w:tc>
      </w:tr>
      <w:tr w:rsidR="006E10DF" w:rsidRPr="00515B4B" w:rsidTr="006E10DF">
        <w:trPr>
          <w:trHeight w:val="255"/>
        </w:trPr>
        <w:tc>
          <w:tcPr>
            <w:tcW w:w="2292" w:type="dxa"/>
            <w:shd w:val="clear" w:color="auto" w:fill="auto"/>
            <w:noWrap/>
            <w:vAlign w:val="center"/>
          </w:tcPr>
          <w:p w:rsidR="006E10DF" w:rsidRDefault="006E10DF" w:rsidP="006E10DF">
            <w:pPr>
              <w:spacing w:line="240" w:lineRule="auto"/>
              <w:jc w:val="center"/>
              <w:rPr>
                <w:rFonts w:eastAsia="Times New Roman" w:cs="Times New Roman"/>
                <w:lang w:eastAsia="fr-FR"/>
              </w:rPr>
            </w:pPr>
            <w:r>
              <w:rPr>
                <w:rFonts w:eastAsia="Times New Roman" w:cs="Times New Roman"/>
                <w:lang w:eastAsia="fr-FR"/>
              </w:rPr>
              <w:t>M1</w:t>
            </w:r>
          </w:p>
        </w:tc>
        <w:tc>
          <w:tcPr>
            <w:tcW w:w="1334" w:type="dxa"/>
            <w:shd w:val="clear" w:color="auto" w:fill="auto"/>
            <w:vAlign w:val="center"/>
          </w:tcPr>
          <w:p w:rsidR="006E10DF" w:rsidRDefault="006E10DF" w:rsidP="00704FC8">
            <w:pPr>
              <w:spacing w:line="240" w:lineRule="auto"/>
              <w:jc w:val="center"/>
              <w:rPr>
                <w:rFonts w:eastAsia="Times New Roman" w:cs="Times New Roman"/>
                <w:lang w:eastAsia="fr-FR"/>
              </w:rPr>
            </w:pPr>
            <w:r>
              <w:rPr>
                <w:rFonts w:eastAsia="Times New Roman" w:cs="Times New Roman"/>
                <w:lang w:eastAsia="fr-FR"/>
              </w:rPr>
              <w:t>16</w:t>
            </w:r>
          </w:p>
        </w:tc>
        <w:tc>
          <w:tcPr>
            <w:tcW w:w="1334" w:type="dxa"/>
            <w:shd w:val="clear" w:color="auto" w:fill="auto"/>
            <w:noWrap/>
            <w:vAlign w:val="bottom"/>
          </w:tcPr>
          <w:p w:rsidR="006E10DF" w:rsidRDefault="006E10DF" w:rsidP="00704FC8">
            <w:pPr>
              <w:spacing w:line="240" w:lineRule="auto"/>
              <w:jc w:val="center"/>
              <w:rPr>
                <w:rFonts w:eastAsia="Times New Roman" w:cs="Times New Roman"/>
                <w:lang w:eastAsia="fr-FR"/>
              </w:rPr>
            </w:pPr>
            <w:r>
              <w:rPr>
                <w:rFonts w:eastAsia="Times New Roman" w:cs="Times New Roman"/>
                <w:lang w:eastAsia="fr-FR"/>
              </w:rPr>
              <w:t>4,32%</w:t>
            </w:r>
          </w:p>
        </w:tc>
      </w:tr>
      <w:tr w:rsidR="006E10DF" w:rsidRPr="00515B4B" w:rsidTr="006E10DF">
        <w:trPr>
          <w:trHeight w:val="255"/>
        </w:trPr>
        <w:tc>
          <w:tcPr>
            <w:tcW w:w="2292" w:type="dxa"/>
            <w:shd w:val="clear" w:color="auto" w:fill="auto"/>
            <w:noWrap/>
            <w:vAlign w:val="center"/>
          </w:tcPr>
          <w:p w:rsidR="006E10DF" w:rsidRDefault="006E10DF" w:rsidP="006E10DF">
            <w:pPr>
              <w:spacing w:line="240" w:lineRule="auto"/>
              <w:jc w:val="center"/>
              <w:rPr>
                <w:rFonts w:eastAsia="Times New Roman" w:cs="Times New Roman"/>
                <w:lang w:eastAsia="fr-FR"/>
              </w:rPr>
            </w:pPr>
            <w:r>
              <w:rPr>
                <w:rFonts w:eastAsia="Times New Roman" w:cs="Times New Roman"/>
                <w:lang w:eastAsia="fr-FR"/>
              </w:rPr>
              <w:t>M2</w:t>
            </w:r>
          </w:p>
        </w:tc>
        <w:tc>
          <w:tcPr>
            <w:tcW w:w="1334" w:type="dxa"/>
            <w:shd w:val="clear" w:color="auto" w:fill="auto"/>
            <w:vAlign w:val="center"/>
          </w:tcPr>
          <w:p w:rsidR="006E10DF" w:rsidRDefault="006E10DF" w:rsidP="00704FC8">
            <w:pPr>
              <w:spacing w:line="240" w:lineRule="auto"/>
              <w:jc w:val="center"/>
              <w:rPr>
                <w:rFonts w:eastAsia="Times New Roman" w:cs="Times New Roman"/>
                <w:lang w:eastAsia="fr-FR"/>
              </w:rPr>
            </w:pPr>
            <w:r>
              <w:rPr>
                <w:rFonts w:eastAsia="Times New Roman" w:cs="Times New Roman"/>
                <w:lang w:eastAsia="fr-FR"/>
              </w:rPr>
              <w:t>8</w:t>
            </w:r>
          </w:p>
        </w:tc>
        <w:tc>
          <w:tcPr>
            <w:tcW w:w="1334" w:type="dxa"/>
            <w:shd w:val="clear" w:color="auto" w:fill="auto"/>
            <w:noWrap/>
            <w:vAlign w:val="bottom"/>
          </w:tcPr>
          <w:p w:rsidR="006E10DF" w:rsidRDefault="006E10DF" w:rsidP="00704FC8">
            <w:pPr>
              <w:spacing w:line="240" w:lineRule="auto"/>
              <w:jc w:val="center"/>
              <w:rPr>
                <w:rFonts w:eastAsia="Times New Roman" w:cs="Times New Roman"/>
                <w:lang w:eastAsia="fr-FR"/>
              </w:rPr>
            </w:pPr>
            <w:r>
              <w:rPr>
                <w:rFonts w:eastAsia="Times New Roman" w:cs="Times New Roman"/>
                <w:lang w:eastAsia="fr-FR"/>
              </w:rPr>
              <w:t>2,16%</w:t>
            </w:r>
          </w:p>
        </w:tc>
      </w:tr>
      <w:tr w:rsidR="006E10DF" w:rsidRPr="00515B4B" w:rsidTr="006E10DF">
        <w:trPr>
          <w:trHeight w:val="255"/>
        </w:trPr>
        <w:tc>
          <w:tcPr>
            <w:tcW w:w="2292" w:type="dxa"/>
            <w:shd w:val="clear" w:color="auto" w:fill="auto"/>
            <w:noWrap/>
            <w:vAlign w:val="center"/>
          </w:tcPr>
          <w:p w:rsidR="006E10DF" w:rsidRDefault="006E10DF" w:rsidP="006E10DF">
            <w:pPr>
              <w:spacing w:line="240" w:lineRule="auto"/>
              <w:jc w:val="center"/>
              <w:rPr>
                <w:rFonts w:eastAsia="Times New Roman" w:cs="Times New Roman"/>
                <w:lang w:eastAsia="fr-FR"/>
              </w:rPr>
            </w:pPr>
            <w:r>
              <w:rPr>
                <w:rFonts w:eastAsia="Times New Roman" w:cs="Times New Roman"/>
                <w:lang w:eastAsia="fr-FR"/>
              </w:rPr>
              <w:t>Autre</w:t>
            </w:r>
          </w:p>
        </w:tc>
        <w:tc>
          <w:tcPr>
            <w:tcW w:w="1334" w:type="dxa"/>
            <w:shd w:val="clear" w:color="auto" w:fill="auto"/>
            <w:vAlign w:val="center"/>
          </w:tcPr>
          <w:p w:rsidR="006E10DF" w:rsidRDefault="006E10DF" w:rsidP="00704FC8">
            <w:pPr>
              <w:spacing w:line="240" w:lineRule="auto"/>
              <w:jc w:val="center"/>
              <w:rPr>
                <w:rFonts w:eastAsia="Times New Roman" w:cs="Times New Roman"/>
                <w:lang w:eastAsia="fr-FR"/>
              </w:rPr>
            </w:pPr>
            <w:r>
              <w:rPr>
                <w:rFonts w:eastAsia="Times New Roman" w:cs="Times New Roman"/>
                <w:lang w:eastAsia="fr-FR"/>
              </w:rPr>
              <w:t>1</w:t>
            </w:r>
          </w:p>
        </w:tc>
        <w:tc>
          <w:tcPr>
            <w:tcW w:w="1334" w:type="dxa"/>
            <w:shd w:val="clear" w:color="auto" w:fill="auto"/>
            <w:noWrap/>
            <w:vAlign w:val="bottom"/>
          </w:tcPr>
          <w:p w:rsidR="006E10DF" w:rsidRDefault="006E10DF" w:rsidP="00704FC8">
            <w:pPr>
              <w:spacing w:line="240" w:lineRule="auto"/>
              <w:jc w:val="center"/>
              <w:rPr>
                <w:rFonts w:eastAsia="Times New Roman" w:cs="Times New Roman"/>
                <w:lang w:eastAsia="fr-FR"/>
              </w:rPr>
            </w:pPr>
            <w:r>
              <w:rPr>
                <w:rFonts w:eastAsia="Times New Roman" w:cs="Times New Roman"/>
                <w:lang w:eastAsia="fr-FR"/>
              </w:rPr>
              <w:t>0,27%</w:t>
            </w:r>
          </w:p>
        </w:tc>
      </w:tr>
      <w:tr w:rsidR="006E10DF" w:rsidRPr="00515B4B" w:rsidTr="006E10DF">
        <w:trPr>
          <w:trHeight w:val="255"/>
        </w:trPr>
        <w:tc>
          <w:tcPr>
            <w:tcW w:w="2292" w:type="dxa"/>
            <w:shd w:val="clear" w:color="auto" w:fill="auto"/>
            <w:noWrap/>
            <w:vAlign w:val="center"/>
          </w:tcPr>
          <w:p w:rsidR="006E10DF" w:rsidRPr="00515B4B" w:rsidRDefault="006E10DF" w:rsidP="006E10DF">
            <w:pPr>
              <w:spacing w:line="240" w:lineRule="auto"/>
              <w:jc w:val="center"/>
              <w:rPr>
                <w:rFonts w:eastAsia="Times New Roman" w:cs="Times New Roman"/>
                <w:lang w:eastAsia="fr-FR"/>
              </w:rPr>
            </w:pPr>
            <w:r w:rsidRPr="00515B4B">
              <w:rPr>
                <w:rFonts w:eastAsia="Times New Roman" w:cs="Times New Roman"/>
                <w:lang w:eastAsia="fr-FR"/>
              </w:rPr>
              <w:t>Total</w:t>
            </w:r>
          </w:p>
        </w:tc>
        <w:tc>
          <w:tcPr>
            <w:tcW w:w="1334" w:type="dxa"/>
            <w:shd w:val="clear" w:color="auto" w:fill="auto"/>
            <w:vAlign w:val="center"/>
          </w:tcPr>
          <w:p w:rsidR="006E10DF" w:rsidRPr="00515B4B" w:rsidRDefault="006E10DF" w:rsidP="00704FC8">
            <w:pPr>
              <w:spacing w:line="240" w:lineRule="auto"/>
              <w:jc w:val="center"/>
              <w:rPr>
                <w:rFonts w:eastAsia="Times New Roman" w:cs="Times New Roman"/>
                <w:lang w:eastAsia="fr-FR"/>
              </w:rPr>
            </w:pPr>
            <w:r>
              <w:rPr>
                <w:rFonts w:eastAsia="Times New Roman" w:cs="Times New Roman"/>
                <w:lang w:eastAsia="fr-FR"/>
              </w:rPr>
              <w:t>370</w:t>
            </w:r>
          </w:p>
        </w:tc>
        <w:tc>
          <w:tcPr>
            <w:tcW w:w="1334" w:type="dxa"/>
            <w:shd w:val="clear" w:color="auto" w:fill="auto"/>
            <w:noWrap/>
            <w:vAlign w:val="bottom"/>
          </w:tcPr>
          <w:p w:rsidR="006E10DF" w:rsidRPr="00515B4B" w:rsidRDefault="006E10DF" w:rsidP="00704FC8">
            <w:pPr>
              <w:spacing w:line="240" w:lineRule="auto"/>
              <w:jc w:val="center"/>
              <w:rPr>
                <w:rFonts w:eastAsia="Times New Roman" w:cs="Times New Roman"/>
                <w:lang w:eastAsia="fr-FR"/>
              </w:rPr>
            </w:pPr>
            <w:r>
              <w:rPr>
                <w:rFonts w:eastAsia="Times New Roman" w:cs="Times New Roman"/>
                <w:lang w:eastAsia="fr-FR"/>
              </w:rPr>
              <w:t>100%</w:t>
            </w:r>
          </w:p>
        </w:tc>
      </w:tr>
    </w:tbl>
    <w:p w:rsidR="001C7AAF" w:rsidRPr="003C36E3" w:rsidRDefault="003C36E3" w:rsidP="003C36E3">
      <w:pPr>
        <w:pStyle w:val="Sansinterligne"/>
        <w:spacing w:before="60"/>
        <w:jc w:val="center"/>
        <w:rPr>
          <w:sz w:val="20"/>
        </w:rPr>
      </w:pPr>
      <w:r w:rsidRPr="005E2CCD">
        <w:rPr>
          <w:b/>
          <w:color w:val="215868"/>
          <w:sz w:val="20"/>
        </w:rPr>
        <w:t>Tableau 7</w:t>
      </w:r>
      <w:r w:rsidR="001C7AAF" w:rsidRPr="003C36E3">
        <w:rPr>
          <w:sz w:val="20"/>
        </w:rPr>
        <w:t>. Année d’inscription des étudiants interrogés.</w:t>
      </w:r>
    </w:p>
    <w:p w:rsidR="006E10DF" w:rsidRDefault="006E10DF" w:rsidP="006E10DF">
      <w:pPr>
        <w:pStyle w:val="Sansinterligne"/>
      </w:pPr>
    </w:p>
    <w:p w:rsidR="006E10DF" w:rsidRDefault="006E10DF" w:rsidP="00670185">
      <w:pPr>
        <w:pStyle w:val="Sansinterligne"/>
        <w:spacing w:line="276" w:lineRule="auto"/>
      </w:pPr>
      <w:r>
        <w:t xml:space="preserve">Au niveau disciplinaire, les étudiants sont principalement issus d’AES (10,81%), de Chimie (10,27%), de Droit (18,38%), de LEA (10,81%) ou de SVT (18,92%). </w:t>
      </w:r>
    </w:p>
    <w:p w:rsidR="006E10DF" w:rsidRDefault="006E10DF" w:rsidP="006E10DF">
      <w:pPr>
        <w:pStyle w:val="Sansinterligne"/>
        <w:jc w:val="center"/>
      </w:pPr>
    </w:p>
    <w:p w:rsidR="006E10DF" w:rsidRDefault="00F65C4E" w:rsidP="006E10DF">
      <w:pPr>
        <w:pStyle w:val="Sansinterligne"/>
        <w:jc w:val="center"/>
      </w:pPr>
      <w:r>
        <w:rPr>
          <w:noProof/>
          <w:lang w:eastAsia="fr-FR"/>
        </w:rPr>
        <w:pict>
          <v:shape id="Graphique 1" o:spid="_x0000_i1026" type="#_x0000_t75" style="width:345.05pt;height:194.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">
            <v:imagedata r:id="rId11" o:title=""/>
            <o:lock v:ext="edit" aspectratio="f"/>
          </v:shape>
        </w:pict>
      </w:r>
    </w:p>
    <w:p w:rsidR="001C7AAF" w:rsidRPr="001C7AAF" w:rsidRDefault="003C36E3" w:rsidP="003C36E3">
      <w:pPr>
        <w:pStyle w:val="Sansinterligne"/>
        <w:spacing w:before="60"/>
        <w:jc w:val="center"/>
        <w:rPr>
          <w:sz w:val="20"/>
        </w:rPr>
      </w:pPr>
      <w:r w:rsidRPr="005E2CCD">
        <w:rPr>
          <w:b/>
          <w:color w:val="215868"/>
          <w:sz w:val="20"/>
        </w:rPr>
        <w:t>Figure 2</w:t>
      </w:r>
      <w:r w:rsidR="001C7AAF" w:rsidRPr="003C36E3">
        <w:rPr>
          <w:sz w:val="20"/>
        </w:rPr>
        <w:t>. Discipline d’appartenance des étudiants interrogés.</w:t>
      </w:r>
    </w:p>
    <w:p w:rsidR="006E10DF" w:rsidRDefault="006E10DF" w:rsidP="006E10DF">
      <w:pPr>
        <w:pStyle w:val="Sansinterligne"/>
      </w:pPr>
    </w:p>
    <w:p w:rsidR="006E10DF" w:rsidRDefault="006E10DF" w:rsidP="006E10DF">
      <w:pPr>
        <w:pStyle w:val="Sansinterligne"/>
        <w:spacing w:line="276" w:lineRule="auto"/>
      </w:pPr>
      <w:r>
        <w:lastRenderedPageBreak/>
        <w:t>En m</w:t>
      </w:r>
      <w:r w:rsidR="00D946CF">
        <w:t>oyenne, les étudiants ont suivi</w:t>
      </w:r>
      <w:r>
        <w:t xml:space="preserve"> 2,8 enseignements hybrides. Les étudiants de Master ont davantage d’expérience avec l’hybridation que les étudiants de Licence : respectivement 3,75 et 2,7</w:t>
      </w:r>
      <w:r w:rsidRPr="00C337F6">
        <w:t xml:space="preserve"> </w:t>
      </w:r>
      <w:r>
        <w:t>enseignements hybrides suivis.</w:t>
      </w:r>
      <w:r w:rsidR="003A4011">
        <w:t xml:space="preserve"> On observe également une différence entre étudiants de </w:t>
      </w:r>
      <w:r w:rsidR="007E1310">
        <w:t xml:space="preserve">Licence. Les étudiants de </w:t>
      </w:r>
      <w:r w:rsidR="003A4011">
        <w:t xml:space="preserve">L1 </w:t>
      </w:r>
      <w:r w:rsidR="007E1310">
        <w:t>ont suivi en moyenne 2 enseignements hybrides</w:t>
      </w:r>
      <w:r w:rsidR="003A4011">
        <w:t xml:space="preserve">, alors que les étudiants de L2/L3 en ont </w:t>
      </w:r>
      <w:r w:rsidR="007E1310">
        <w:t xml:space="preserve">suivis </w:t>
      </w:r>
      <w:r w:rsidR="003A4011">
        <w:t xml:space="preserve">3,5 en moyenne. </w:t>
      </w:r>
    </w:p>
    <w:p w:rsidR="006E10DF" w:rsidRDefault="006E10DF" w:rsidP="006E10DF">
      <w:pPr>
        <w:pStyle w:val="Sansinterligne"/>
      </w:pPr>
    </w:p>
    <w:p w:rsidR="006E10DF" w:rsidRPr="000602E6" w:rsidRDefault="006E10DF" w:rsidP="006E10DF">
      <w:pPr>
        <w:pStyle w:val="Titre2"/>
        <w:rPr>
          <w:szCs w:val="24"/>
        </w:rPr>
      </w:pPr>
      <w:bookmarkStart w:id="37" w:name="_Toc121475341"/>
      <w:r>
        <w:rPr>
          <w:szCs w:val="24"/>
        </w:rPr>
        <w:t>2</w:t>
      </w:r>
      <w:r w:rsidRPr="000602E6">
        <w:rPr>
          <w:szCs w:val="24"/>
        </w:rPr>
        <w:t xml:space="preserve">. </w:t>
      </w:r>
      <w:r>
        <w:rPr>
          <w:szCs w:val="24"/>
        </w:rPr>
        <w:t>Les enseignants</w:t>
      </w:r>
      <w:bookmarkEnd w:id="37"/>
      <w:r>
        <w:rPr>
          <w:szCs w:val="24"/>
        </w:rPr>
        <w:t xml:space="preserve"> </w:t>
      </w:r>
    </w:p>
    <w:p w:rsidR="006E10DF" w:rsidRDefault="006E10DF" w:rsidP="006E10DF">
      <w:pPr>
        <w:pStyle w:val="Sansinterligne"/>
      </w:pPr>
    </w:p>
    <w:p w:rsidR="006E10DF" w:rsidRDefault="006E10DF" w:rsidP="006E10DF">
      <w:r>
        <w:t xml:space="preserve">Entre 18 et 20 enseignants ont répondu au questionnaire adressé en ligne. Les questions relatives aux caractéristiques socio-professionnelles étant proposées à la fin du questionnaire, seuls 18 enseignants y ont répondu. </w:t>
      </w:r>
    </w:p>
    <w:p w:rsidR="006E10DF" w:rsidRDefault="006E10DF" w:rsidP="006E10DF">
      <w:r>
        <w:t>La population se compose majoritairement de femmes (10/18). L</w:t>
      </w:r>
      <w:r w:rsidR="00D946CF">
        <w:t>a</w:t>
      </w:r>
      <w:r>
        <w:t xml:space="preserve"> plupart des répondants ont une expérience professionnelle supérieure </w:t>
      </w:r>
      <w:r w:rsidR="00D946CF">
        <w:t>à</w:t>
      </w:r>
      <w:r>
        <w:t xml:space="preserve"> 15 ans (13/18) et ont le statut de MCF (11/18). </w:t>
      </w:r>
    </w:p>
    <w:p w:rsidR="006E10DF" w:rsidRDefault="006E10DF" w:rsidP="006E10DF">
      <w:r>
        <w:t xml:space="preserve">Presque la moitié des enseignants appartiennent au département ALL et l’autre moitié proviennent du département STS. </w:t>
      </w:r>
    </w:p>
    <w:p w:rsidR="006E10DF" w:rsidRDefault="006E10DF" w:rsidP="006E10DF"/>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b/>
                <w:color w:val="215868"/>
                <w:szCs w:val="24"/>
                <w:lang w:eastAsia="fr-FR"/>
              </w:rPr>
            </w:pPr>
            <w:r>
              <w:rPr>
                <w:rFonts w:eastAsia="Times New Roman" w:cs="Times New Roman"/>
                <w:b/>
                <w:color w:val="215868"/>
                <w:szCs w:val="24"/>
                <w:lang w:eastAsia="fr-FR"/>
              </w:rPr>
              <w:t>Vous êtes</w:t>
            </w:r>
            <w:r w:rsidRPr="001464C9">
              <w:rPr>
                <w:rFonts w:eastAsia="Times New Roman" w:cs="Times New Roman"/>
                <w:b/>
                <w:color w:val="215868"/>
                <w:szCs w:val="24"/>
                <w:lang w:eastAsia="fr-FR"/>
              </w:rPr>
              <w:t xml:space="preserve"> ?</w:t>
            </w:r>
            <w:r w:rsidRPr="00366086">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Femme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Homme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r>
      <w:tr w:rsidR="006E10DF" w:rsidRPr="001626B9"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1626B9"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1626B9"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r>
    </w:tbl>
    <w:p w:rsidR="001C7AAF" w:rsidRPr="003C36E3" w:rsidRDefault="001C7AAF" w:rsidP="003C36E3">
      <w:pPr>
        <w:pStyle w:val="Sansinterligne"/>
        <w:spacing w:before="60"/>
        <w:jc w:val="center"/>
        <w:rPr>
          <w:sz w:val="20"/>
        </w:rPr>
      </w:pPr>
      <w:r w:rsidRPr="005E2CCD">
        <w:rPr>
          <w:b/>
          <w:color w:val="215868"/>
          <w:sz w:val="20"/>
        </w:rPr>
        <w:t xml:space="preserve">Tableau </w:t>
      </w:r>
      <w:r w:rsidR="003C36E3" w:rsidRPr="005E2CCD">
        <w:rPr>
          <w:b/>
          <w:color w:val="215868"/>
          <w:sz w:val="20"/>
        </w:rPr>
        <w:t>8</w:t>
      </w:r>
      <w:r w:rsidRPr="003C36E3">
        <w:rPr>
          <w:sz w:val="20"/>
        </w:rPr>
        <w:t>. Caractéristiques socio-démographiques des enseignants interrogés.</w:t>
      </w:r>
    </w:p>
    <w:p w:rsidR="006E10DF" w:rsidRDefault="006E10DF" w:rsidP="006E10DF"/>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b/>
                <w:color w:val="215868"/>
                <w:szCs w:val="24"/>
                <w:lang w:eastAsia="fr-FR"/>
              </w:rPr>
            </w:pPr>
            <w:r w:rsidRPr="0037753D">
              <w:rPr>
                <w:rFonts w:eastAsia="Times New Roman" w:cs="Times New Roman"/>
                <w:b/>
                <w:color w:val="215868"/>
                <w:szCs w:val="24"/>
                <w:lang w:eastAsia="fr-FR"/>
              </w:rPr>
              <w:t>Combien d’années d’expérience d’enseignement avez-vous ?</w:t>
            </w:r>
            <w:r w:rsidRPr="00366086">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Entre 1 et 5</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Entre 6 et 10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Entre 11 et 15</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Plus de 15</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13</w:t>
            </w:r>
          </w:p>
        </w:tc>
      </w:tr>
      <w:tr w:rsidR="006E10DF" w:rsidRPr="001626B9"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1626B9"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1626B9"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r>
    </w:tbl>
    <w:p w:rsidR="001C7AAF" w:rsidRPr="003C36E3" w:rsidRDefault="001C7AAF" w:rsidP="003C36E3">
      <w:pPr>
        <w:pStyle w:val="Sansinterligne"/>
        <w:spacing w:before="60"/>
        <w:jc w:val="center"/>
        <w:rPr>
          <w:sz w:val="20"/>
        </w:rPr>
      </w:pPr>
      <w:r w:rsidRPr="005E2CCD">
        <w:rPr>
          <w:b/>
          <w:color w:val="215868"/>
          <w:sz w:val="20"/>
        </w:rPr>
        <w:t xml:space="preserve">Tableau </w:t>
      </w:r>
      <w:r w:rsidR="003C36E3" w:rsidRPr="005E2CCD">
        <w:rPr>
          <w:b/>
          <w:color w:val="215868"/>
          <w:sz w:val="20"/>
        </w:rPr>
        <w:t>9</w:t>
      </w:r>
      <w:r w:rsidRPr="003C36E3">
        <w:rPr>
          <w:sz w:val="20"/>
        </w:rPr>
        <w:t>. Nombre d’années d’expérience dans l’enseignement des enseignants interrogés.</w:t>
      </w:r>
    </w:p>
    <w:p w:rsidR="006E10DF" w:rsidRDefault="006E10DF" w:rsidP="006E10DF"/>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b/>
                <w:color w:val="215868"/>
                <w:szCs w:val="24"/>
                <w:lang w:eastAsia="fr-FR"/>
              </w:rPr>
            </w:pPr>
            <w:r w:rsidRPr="001F3CD5">
              <w:rPr>
                <w:rFonts w:eastAsia="Times New Roman" w:cs="Times New Roman"/>
                <w:b/>
                <w:color w:val="215868"/>
                <w:szCs w:val="24"/>
                <w:lang w:eastAsia="fr-FR"/>
              </w:rPr>
              <w:t>Quel est votre statut ?</w:t>
            </w:r>
            <w:r w:rsidRPr="00366086">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MCF</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11</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PAST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PRAG/PRCE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PU</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Vacataire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r>
      <w:tr w:rsidR="006E10DF" w:rsidRPr="001626B9"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1626B9"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1626B9"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r>
    </w:tbl>
    <w:p w:rsidR="001C7AAF" w:rsidRPr="003C36E3" w:rsidRDefault="001C7AAF" w:rsidP="003C36E3">
      <w:pPr>
        <w:pStyle w:val="Sansinterligne"/>
        <w:spacing w:before="60"/>
        <w:jc w:val="center"/>
        <w:rPr>
          <w:sz w:val="20"/>
        </w:rPr>
      </w:pPr>
      <w:r w:rsidRPr="005E2CCD">
        <w:rPr>
          <w:b/>
          <w:color w:val="215868"/>
          <w:sz w:val="20"/>
        </w:rPr>
        <w:t xml:space="preserve">Tableau </w:t>
      </w:r>
      <w:r w:rsidR="003C36E3" w:rsidRPr="005E2CCD">
        <w:rPr>
          <w:b/>
          <w:color w:val="215868"/>
          <w:sz w:val="20"/>
        </w:rPr>
        <w:t>10</w:t>
      </w:r>
      <w:r w:rsidRPr="003C36E3">
        <w:rPr>
          <w:sz w:val="20"/>
        </w:rPr>
        <w:t>. Statut professionnel des enseignants interrogés.</w:t>
      </w:r>
    </w:p>
    <w:p w:rsidR="006E10DF" w:rsidRDefault="006E10DF" w:rsidP="006E10DF"/>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6D5D6C" w:rsidRDefault="006E10DF" w:rsidP="00704FC8">
            <w:pPr>
              <w:spacing w:line="240" w:lineRule="auto"/>
              <w:jc w:val="left"/>
              <w:rPr>
                <w:rFonts w:eastAsia="Times New Roman" w:cs="Times New Roman"/>
                <w:b/>
                <w:color w:val="215868"/>
                <w:szCs w:val="24"/>
                <w:lang w:eastAsia="fr-FR"/>
              </w:rPr>
            </w:pPr>
            <w:r w:rsidRPr="00B86C95">
              <w:rPr>
                <w:rFonts w:eastAsia="Times New Roman" w:cs="Times New Roman"/>
                <w:b/>
                <w:color w:val="215868"/>
                <w:szCs w:val="24"/>
                <w:lang w:eastAsia="fr-FR"/>
              </w:rPr>
              <w:t>Dans quel UFR enseignez-vous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6D5D6C" w:rsidRDefault="006E10DF" w:rsidP="00704FC8">
            <w:pPr>
              <w:spacing w:line="240" w:lineRule="auto"/>
              <w:jc w:val="center"/>
              <w:rPr>
                <w:rFonts w:eastAsia="Times New Roman" w:cs="Times New Roman"/>
                <w:color w:val="000000"/>
                <w:szCs w:val="24"/>
                <w:lang w:eastAsia="fr-FR"/>
              </w:rPr>
            </w:pPr>
            <w:r w:rsidRPr="006D5D6C">
              <w:rPr>
                <w:rFonts w:eastAsia="Times New Roman" w:cs="Times New Roman"/>
                <w:color w:val="000000"/>
                <w:szCs w:val="24"/>
                <w:lang w:eastAsia="fr-FR"/>
              </w:rPr>
              <w:t>Nb</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ALL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DEG</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SHS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lastRenderedPageBreak/>
              <w:t>STS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IUT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6E10DF" w:rsidRPr="001626B9"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1626B9"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1626B9"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r>
    </w:tbl>
    <w:p w:rsidR="001C7AAF" w:rsidRPr="003C36E3" w:rsidRDefault="001C7AAF" w:rsidP="003C36E3">
      <w:pPr>
        <w:pStyle w:val="Sansinterligne"/>
        <w:spacing w:before="60"/>
        <w:jc w:val="center"/>
        <w:rPr>
          <w:sz w:val="20"/>
        </w:rPr>
      </w:pPr>
      <w:r w:rsidRPr="005E2CCD">
        <w:rPr>
          <w:b/>
          <w:color w:val="215868"/>
          <w:sz w:val="20"/>
        </w:rPr>
        <w:t xml:space="preserve">Tableau </w:t>
      </w:r>
      <w:r w:rsidR="003C36E3" w:rsidRPr="005E2CCD">
        <w:rPr>
          <w:b/>
          <w:color w:val="215868"/>
          <w:sz w:val="20"/>
        </w:rPr>
        <w:t>11</w:t>
      </w:r>
      <w:r w:rsidRPr="003C36E3">
        <w:rPr>
          <w:sz w:val="20"/>
        </w:rPr>
        <w:t>. UFR de rattachement des enseignants interrogés.</w:t>
      </w:r>
    </w:p>
    <w:p w:rsidR="006E10DF" w:rsidRDefault="006E10DF" w:rsidP="006E10DF"/>
    <w:p w:rsidR="006E10DF" w:rsidRDefault="006E10DF" w:rsidP="006E10DF">
      <w:r>
        <w:t xml:space="preserve">Concernant leur expérience de l’hybridation, la </w:t>
      </w:r>
      <w:r w:rsidR="00C3572C">
        <w:t>quasi-totalité</w:t>
      </w:r>
      <w:r>
        <w:t xml:space="preserve"> des enseignants (17/18) </w:t>
      </w:r>
      <w:r w:rsidR="00C3572C">
        <w:t>ont</w:t>
      </w:r>
      <w:r>
        <w:t xml:space="preserve"> déjà expérimenté l’hybridation depuis au moins une année. </w:t>
      </w:r>
      <w:r w:rsidR="00D946CF">
        <w:t>Presque la moitié des enseignants (</w:t>
      </w:r>
      <w:r>
        <w:t>8</w:t>
      </w:r>
      <w:r w:rsidR="00D946CF">
        <w:t>/18)</w:t>
      </w:r>
      <w:r>
        <w:t xml:space="preserve"> possèdent 3 années ou plus d’expérience dans l’enseignement hybride. </w:t>
      </w:r>
    </w:p>
    <w:p w:rsidR="006E10DF" w:rsidRDefault="006E10DF" w:rsidP="006E10DF"/>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b/>
                <w:color w:val="215868"/>
                <w:szCs w:val="24"/>
                <w:lang w:eastAsia="fr-FR"/>
              </w:rPr>
            </w:pPr>
            <w:r w:rsidRPr="00950673">
              <w:rPr>
                <w:rFonts w:eastAsia="Times New Roman" w:cs="Times New Roman"/>
                <w:b/>
                <w:color w:val="215868"/>
                <w:szCs w:val="24"/>
                <w:lang w:eastAsia="fr-FR"/>
              </w:rPr>
              <w:t>Depuis combien de temps hybridez-vous un ou plusieurs de vos enseignements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Moins d’une année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1 an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2 ans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7</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3 ans et plus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r>
      <w:tr w:rsidR="006E10DF" w:rsidRPr="001626B9"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1626B9"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1626B9"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r>
    </w:tbl>
    <w:p w:rsidR="001C7AAF" w:rsidRPr="001C7AAF" w:rsidRDefault="001C7AAF" w:rsidP="003C36E3">
      <w:pPr>
        <w:pStyle w:val="Sansinterligne"/>
        <w:spacing w:before="60"/>
        <w:jc w:val="center"/>
        <w:rPr>
          <w:sz w:val="20"/>
        </w:rPr>
      </w:pPr>
      <w:r w:rsidRPr="005E2CCD">
        <w:rPr>
          <w:b/>
          <w:color w:val="215868"/>
          <w:sz w:val="20"/>
        </w:rPr>
        <w:t xml:space="preserve">Tableau </w:t>
      </w:r>
      <w:r w:rsidR="003C36E3" w:rsidRPr="005E2CCD">
        <w:rPr>
          <w:b/>
          <w:color w:val="215868"/>
          <w:sz w:val="20"/>
        </w:rPr>
        <w:t>12</w:t>
      </w:r>
      <w:r w:rsidRPr="003C36E3">
        <w:rPr>
          <w:sz w:val="20"/>
        </w:rPr>
        <w:t>. Nombre d’années d’expérience dans l’hybridation.</w:t>
      </w:r>
    </w:p>
    <w:p w:rsidR="006E10DF" w:rsidRDefault="006E10DF" w:rsidP="006E10DF"/>
    <w:p w:rsidR="006E10DF" w:rsidRDefault="006E10DF" w:rsidP="006E10DF">
      <w:r>
        <w:t>Au niveau du nombre d’enseignements hybrid</w:t>
      </w:r>
      <w:r w:rsidR="00D946CF">
        <w:t>e</w:t>
      </w:r>
      <w:r>
        <w:t xml:space="preserve">s, 5 enseignants ont </w:t>
      </w:r>
      <w:r w:rsidR="00D946CF">
        <w:t>hybridé un</w:t>
      </w:r>
      <w:r>
        <w:t xml:space="preserve"> seul cours, 5 en ont </w:t>
      </w:r>
      <w:r w:rsidR="00D946CF">
        <w:t xml:space="preserve">hybridés </w:t>
      </w:r>
      <w:r>
        <w:t>2 ou 3</w:t>
      </w:r>
      <w:r w:rsidR="00D946CF">
        <w:t>. Presque la moitié</w:t>
      </w:r>
      <w:r>
        <w:t xml:space="preserve"> </w:t>
      </w:r>
      <w:r w:rsidR="00D946CF">
        <w:t xml:space="preserve">des enseignants </w:t>
      </w:r>
      <w:r>
        <w:t xml:space="preserve">ont </w:t>
      </w:r>
      <w:r w:rsidR="00D946CF">
        <w:t>4 enseignements hybrides ou plus</w:t>
      </w:r>
      <w:r>
        <w:t xml:space="preserve">. </w:t>
      </w:r>
    </w:p>
    <w:p w:rsidR="006E10DF" w:rsidRDefault="006E10DF" w:rsidP="006E10DF"/>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6D5D6C" w:rsidRDefault="006E10DF" w:rsidP="00704FC8">
            <w:pPr>
              <w:spacing w:line="240" w:lineRule="auto"/>
              <w:jc w:val="left"/>
              <w:rPr>
                <w:rFonts w:eastAsia="Times New Roman" w:cs="Times New Roman"/>
                <w:b/>
                <w:color w:val="215868"/>
                <w:szCs w:val="24"/>
                <w:lang w:eastAsia="fr-FR"/>
              </w:rPr>
            </w:pPr>
            <w:r w:rsidRPr="006D5D6C">
              <w:rPr>
                <w:rFonts w:eastAsia="Times New Roman" w:cs="Times New Roman"/>
                <w:b/>
                <w:color w:val="215868"/>
                <w:szCs w:val="24"/>
                <w:lang w:eastAsia="fr-FR"/>
              </w:rPr>
              <w:t>Combien d’enseignement(s) avez-vous hybridé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6D5D6C" w:rsidRDefault="006E10DF" w:rsidP="00704FC8">
            <w:pPr>
              <w:spacing w:line="240" w:lineRule="auto"/>
              <w:jc w:val="center"/>
              <w:rPr>
                <w:rFonts w:eastAsia="Times New Roman" w:cs="Times New Roman"/>
                <w:color w:val="000000"/>
                <w:szCs w:val="24"/>
                <w:lang w:eastAsia="fr-FR"/>
              </w:rPr>
            </w:pPr>
            <w:r w:rsidRPr="006D5D6C">
              <w:rPr>
                <w:rFonts w:eastAsia="Times New Roman" w:cs="Times New Roman"/>
                <w:color w:val="000000"/>
                <w:szCs w:val="24"/>
                <w:lang w:eastAsia="fr-FR"/>
              </w:rPr>
              <w:t>Nb</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1</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366086"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2</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366086"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3</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r>
      <w:tr w:rsidR="006E10DF" w:rsidRPr="00366086"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4 et plus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r>
      <w:tr w:rsidR="006E10DF" w:rsidRPr="001626B9" w:rsidTr="00704FC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E10DF" w:rsidRPr="001626B9" w:rsidRDefault="006E10DF" w:rsidP="00704FC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E10DF" w:rsidRPr="001626B9" w:rsidRDefault="006E10DF" w:rsidP="00704FC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r>
    </w:tbl>
    <w:p w:rsidR="001C7AAF" w:rsidRPr="001C7AAF" w:rsidRDefault="001C7AAF" w:rsidP="003C36E3">
      <w:pPr>
        <w:pStyle w:val="Sansinterligne"/>
        <w:spacing w:before="60"/>
        <w:jc w:val="center"/>
        <w:rPr>
          <w:sz w:val="20"/>
        </w:rPr>
      </w:pPr>
      <w:r w:rsidRPr="005E2CCD">
        <w:rPr>
          <w:b/>
          <w:color w:val="215868"/>
          <w:sz w:val="20"/>
        </w:rPr>
        <w:t xml:space="preserve">Tableau </w:t>
      </w:r>
      <w:r w:rsidR="003C36E3" w:rsidRPr="005E2CCD">
        <w:rPr>
          <w:b/>
          <w:color w:val="215868"/>
          <w:sz w:val="20"/>
        </w:rPr>
        <w:t>13</w:t>
      </w:r>
      <w:r w:rsidRPr="003C36E3">
        <w:rPr>
          <w:sz w:val="20"/>
        </w:rPr>
        <w:t>. Nombre d’enseignements hybridés.</w:t>
      </w:r>
    </w:p>
    <w:p w:rsidR="006E10DF" w:rsidRDefault="006E10DF" w:rsidP="006E10DF"/>
    <w:p w:rsidR="006E10DF" w:rsidRDefault="006E10DF" w:rsidP="006E10DF">
      <w:pPr>
        <w:pStyle w:val="Sansinterligne"/>
      </w:pPr>
    </w:p>
    <w:p w:rsidR="006E10DF" w:rsidRDefault="006E10DF" w:rsidP="006E10DF">
      <w:pPr>
        <w:pStyle w:val="Sansinterligne"/>
      </w:pPr>
    </w:p>
    <w:p w:rsidR="003C36E3" w:rsidRDefault="003C36E3" w:rsidP="00E4232F">
      <w:pPr>
        <w:pStyle w:val="Titre1"/>
        <w:shd w:val="clear" w:color="auto" w:fill="DAEEF3"/>
        <w:rPr>
          <w:color w:val="215868"/>
        </w:rPr>
        <w:sectPr w:rsidR="003C36E3" w:rsidSect="000739CE">
          <w:pgSz w:w="11906" w:h="16838"/>
          <w:pgMar w:top="1417" w:right="1417" w:bottom="1417" w:left="1417" w:header="708" w:footer="708" w:gutter="0"/>
          <w:cols w:space="708"/>
          <w:docGrid w:linePitch="360"/>
        </w:sectPr>
      </w:pPr>
    </w:p>
    <w:p w:rsidR="009C4E03" w:rsidRPr="00E4232F" w:rsidRDefault="00E4232F" w:rsidP="00E4232F">
      <w:pPr>
        <w:pStyle w:val="Titre1"/>
        <w:shd w:val="clear" w:color="auto" w:fill="DAEEF3"/>
        <w:rPr>
          <w:color w:val="215868"/>
        </w:rPr>
      </w:pPr>
      <w:bookmarkStart w:id="38" w:name="_Toc121475342"/>
      <w:r w:rsidRPr="00E4232F">
        <w:rPr>
          <w:color w:val="215868"/>
        </w:rPr>
        <w:lastRenderedPageBreak/>
        <w:t>I</w:t>
      </w:r>
      <w:r w:rsidR="006E10DF">
        <w:rPr>
          <w:color w:val="215868"/>
        </w:rPr>
        <w:t>I</w:t>
      </w:r>
      <w:r w:rsidRPr="00E4232F">
        <w:rPr>
          <w:color w:val="215868"/>
        </w:rPr>
        <w:t xml:space="preserve">. </w:t>
      </w:r>
      <w:r>
        <w:rPr>
          <w:color w:val="215868"/>
        </w:rPr>
        <w:t>Pertinence des dispositifs hybrides</w:t>
      </w:r>
      <w:r w:rsidR="007958AA">
        <w:rPr>
          <w:color w:val="215868"/>
        </w:rPr>
        <w:t xml:space="preserve"> - Etudiants</w:t>
      </w:r>
      <w:bookmarkEnd w:id="38"/>
    </w:p>
    <w:p w:rsidR="009C4E03" w:rsidRDefault="009C4E03"/>
    <w:tbl>
      <w:tblPr>
        <w:tblpPr w:leftFromText="141" w:rightFromText="141" w:vertAnchor="text" w:horzAnchor="margin" w:tblpY="12"/>
        <w:tblW w:w="918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155"/>
        <w:gridCol w:w="6025"/>
      </w:tblGrid>
      <w:tr w:rsidR="00952E75" w:rsidRPr="009A4F6D" w:rsidTr="00952E75">
        <w:tc>
          <w:tcPr>
            <w:tcW w:w="9180" w:type="dxa"/>
            <w:gridSpan w:val="2"/>
            <w:shd w:val="clear" w:color="auto" w:fill="DAEEF3"/>
            <w:vAlign w:val="center"/>
          </w:tcPr>
          <w:p w:rsidR="00952E75" w:rsidRPr="006504B2" w:rsidRDefault="00952E75" w:rsidP="00CF180B">
            <w:pPr>
              <w:spacing w:before="60"/>
              <w:jc w:val="center"/>
              <w:rPr>
                <w:b/>
                <w:color w:val="215868"/>
              </w:rPr>
            </w:pPr>
            <w:r w:rsidRPr="006504B2">
              <w:rPr>
                <w:b/>
                <w:color w:val="215868"/>
              </w:rPr>
              <w:t>Indicateurs</w:t>
            </w:r>
          </w:p>
        </w:tc>
      </w:tr>
      <w:tr w:rsidR="00952E75" w:rsidRPr="009A4F6D" w:rsidTr="00952E75">
        <w:tc>
          <w:tcPr>
            <w:tcW w:w="3155" w:type="dxa"/>
            <w:shd w:val="clear" w:color="auto" w:fill="auto"/>
            <w:vAlign w:val="center"/>
          </w:tcPr>
          <w:p w:rsidR="00952E75" w:rsidRPr="00952E75" w:rsidRDefault="00952E75" w:rsidP="00CF180B">
            <w:pPr>
              <w:spacing w:before="60"/>
              <w:jc w:val="left"/>
              <w:rPr>
                <w:color w:val="000000"/>
                <w:sz w:val="20"/>
              </w:rPr>
            </w:pPr>
            <w:r w:rsidRPr="00952E75">
              <w:rPr>
                <w:color w:val="000000"/>
                <w:sz w:val="20"/>
              </w:rPr>
              <w:t>Appréciation générale de l’enseignement hybride</w:t>
            </w:r>
          </w:p>
        </w:tc>
        <w:tc>
          <w:tcPr>
            <w:tcW w:w="6025" w:type="dxa"/>
            <w:vAlign w:val="center"/>
          </w:tcPr>
          <w:p w:rsidR="00952E75" w:rsidRPr="00952E75" w:rsidRDefault="00952E75"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appréciant l’enseignement hybride</w:t>
            </w:r>
            <w:r w:rsidR="00637017">
              <w:rPr>
                <w:color w:val="000000"/>
                <w:sz w:val="20"/>
              </w:rPr>
              <w:t xml:space="preserve"> : </w:t>
            </w:r>
            <w:r w:rsidR="00C337F6">
              <w:rPr>
                <w:b/>
                <w:color w:val="31849B"/>
                <w:sz w:val="20"/>
              </w:rPr>
              <w:t>37,4</w:t>
            </w:r>
            <w:r w:rsidR="00637017" w:rsidRPr="00085F30">
              <w:rPr>
                <w:b/>
                <w:color w:val="31849B"/>
                <w:sz w:val="20"/>
              </w:rPr>
              <w:t>%</w:t>
            </w:r>
          </w:p>
          <w:p w:rsidR="00952E75" w:rsidRPr="00952E75" w:rsidRDefault="00952E75"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préférant l’enseignement hybride à l’enseignement traditionnel en présentiel</w:t>
            </w:r>
            <w:r w:rsidR="00F01649">
              <w:rPr>
                <w:color w:val="000000"/>
                <w:sz w:val="20"/>
              </w:rPr>
              <w:t xml:space="preserve"> : </w:t>
            </w:r>
            <w:r w:rsidR="00F01649" w:rsidRPr="00085F30">
              <w:rPr>
                <w:b/>
                <w:color w:val="31849B"/>
                <w:sz w:val="20"/>
              </w:rPr>
              <w:t>26,8%</w:t>
            </w:r>
          </w:p>
        </w:tc>
      </w:tr>
      <w:tr w:rsidR="00952E75" w:rsidRPr="009A4F6D" w:rsidTr="00952E75">
        <w:tc>
          <w:tcPr>
            <w:tcW w:w="3155" w:type="dxa"/>
            <w:shd w:val="clear" w:color="auto" w:fill="auto"/>
            <w:vAlign w:val="center"/>
          </w:tcPr>
          <w:p w:rsidR="00952E75" w:rsidRPr="00952E75" w:rsidRDefault="00952E75" w:rsidP="00CF180B">
            <w:pPr>
              <w:spacing w:before="60"/>
              <w:jc w:val="left"/>
              <w:rPr>
                <w:color w:val="000000"/>
                <w:sz w:val="20"/>
              </w:rPr>
            </w:pPr>
            <w:r w:rsidRPr="00952E75">
              <w:rPr>
                <w:color w:val="000000"/>
                <w:sz w:val="20"/>
              </w:rPr>
              <w:t xml:space="preserve">Points forts de l’hybridation </w:t>
            </w:r>
          </w:p>
        </w:tc>
        <w:tc>
          <w:tcPr>
            <w:tcW w:w="6025" w:type="dxa"/>
            <w:vAlign w:val="center"/>
          </w:tcPr>
          <w:p w:rsidR="00952E75" w:rsidRPr="00952E75" w:rsidRDefault="00952E75" w:rsidP="00CF180B">
            <w:pPr>
              <w:spacing w:before="60"/>
              <w:jc w:val="left"/>
              <w:rPr>
                <w:color w:val="000000"/>
                <w:sz w:val="20"/>
              </w:rPr>
            </w:pPr>
            <w:r w:rsidRPr="00952E75">
              <w:rPr>
                <w:rFonts w:cs="Times New Roman"/>
                <w:color w:val="000000"/>
                <w:sz w:val="20"/>
              </w:rPr>
              <w:t xml:space="preserve">→ </w:t>
            </w:r>
            <w:r w:rsidRPr="00952E75">
              <w:rPr>
                <w:color w:val="000000"/>
                <w:sz w:val="20"/>
              </w:rPr>
              <w:t>Les trois principaux points forts de l’hybridation, les plus appréciés par les étudiants</w:t>
            </w:r>
            <w:r w:rsidR="00F01649">
              <w:rPr>
                <w:color w:val="000000"/>
                <w:sz w:val="20"/>
              </w:rPr>
              <w:t xml:space="preserve"> : </w:t>
            </w:r>
            <w:r w:rsidR="00F01649" w:rsidRPr="00085F30">
              <w:rPr>
                <w:b/>
                <w:color w:val="31849B"/>
                <w:sz w:val="20"/>
              </w:rPr>
              <w:t>1)</w:t>
            </w:r>
            <w:r w:rsidR="00F01649">
              <w:rPr>
                <w:color w:val="000000"/>
                <w:sz w:val="20"/>
              </w:rPr>
              <w:t xml:space="preserve"> </w:t>
            </w:r>
            <w:r w:rsidR="00F01649" w:rsidRPr="00085F30">
              <w:rPr>
                <w:b/>
                <w:color w:val="31849B"/>
                <w:sz w:val="20"/>
              </w:rPr>
              <w:t>flexibilité géographique ; 2) flexibilité pédagogique ; 3) flexibilité horaire</w:t>
            </w:r>
          </w:p>
        </w:tc>
      </w:tr>
      <w:tr w:rsidR="00952E75" w:rsidRPr="009A4F6D" w:rsidTr="00952E75">
        <w:tc>
          <w:tcPr>
            <w:tcW w:w="3155" w:type="dxa"/>
            <w:shd w:val="clear" w:color="auto" w:fill="auto"/>
            <w:vAlign w:val="center"/>
          </w:tcPr>
          <w:p w:rsidR="00952E75" w:rsidRPr="00952E75" w:rsidRDefault="00952E75" w:rsidP="00CF180B">
            <w:pPr>
              <w:spacing w:before="60"/>
              <w:jc w:val="left"/>
              <w:rPr>
                <w:color w:val="000000"/>
                <w:sz w:val="20"/>
              </w:rPr>
            </w:pPr>
            <w:r w:rsidRPr="00952E75">
              <w:rPr>
                <w:color w:val="000000"/>
                <w:sz w:val="20"/>
              </w:rPr>
              <w:t xml:space="preserve">Points faibles de l’hybridation </w:t>
            </w:r>
          </w:p>
        </w:tc>
        <w:tc>
          <w:tcPr>
            <w:tcW w:w="6025" w:type="dxa"/>
            <w:vAlign w:val="center"/>
          </w:tcPr>
          <w:p w:rsidR="00952E75" w:rsidRPr="00952E75" w:rsidRDefault="00952E75" w:rsidP="00F01649">
            <w:pPr>
              <w:spacing w:before="60"/>
              <w:jc w:val="left"/>
              <w:rPr>
                <w:color w:val="000000"/>
                <w:sz w:val="20"/>
              </w:rPr>
            </w:pPr>
            <w:r w:rsidRPr="00952E75">
              <w:rPr>
                <w:rFonts w:cs="Times New Roman"/>
                <w:color w:val="000000"/>
                <w:sz w:val="20"/>
              </w:rPr>
              <w:t xml:space="preserve">→ </w:t>
            </w:r>
            <w:r w:rsidRPr="00952E75">
              <w:rPr>
                <w:color w:val="000000"/>
                <w:sz w:val="20"/>
              </w:rPr>
              <w:t>Les trois principaux points faibles de l’hybridation, les moins appréciés par les étudiants</w:t>
            </w:r>
            <w:r w:rsidR="00F01649">
              <w:rPr>
                <w:color w:val="000000"/>
                <w:sz w:val="20"/>
              </w:rPr>
              <w:t xml:space="preserve"> : </w:t>
            </w:r>
            <w:r w:rsidR="00F01649" w:rsidRPr="00085F30">
              <w:rPr>
                <w:b/>
                <w:color w:val="31849B"/>
                <w:sz w:val="20"/>
              </w:rPr>
              <w:t>1) suivi/accompagnement ; cadre de travail ; 3) autonomie</w:t>
            </w:r>
          </w:p>
        </w:tc>
      </w:tr>
    </w:tbl>
    <w:p w:rsidR="0003345E" w:rsidRDefault="0003345E" w:rsidP="00E4795D">
      <w:pPr>
        <w:pStyle w:val="Sansinterligne"/>
      </w:pPr>
    </w:p>
    <w:p w:rsidR="00CF180B" w:rsidRPr="000602E6" w:rsidRDefault="00CF180B" w:rsidP="00CF180B">
      <w:pPr>
        <w:pStyle w:val="Titre2"/>
        <w:rPr>
          <w:szCs w:val="24"/>
        </w:rPr>
      </w:pPr>
      <w:bookmarkStart w:id="39" w:name="_Toc121475343"/>
      <w:r>
        <w:rPr>
          <w:szCs w:val="24"/>
        </w:rPr>
        <w:t>1</w:t>
      </w:r>
      <w:r w:rsidRPr="000602E6">
        <w:rPr>
          <w:szCs w:val="24"/>
        </w:rPr>
        <w:t xml:space="preserve">. </w:t>
      </w:r>
      <w:r>
        <w:rPr>
          <w:szCs w:val="24"/>
        </w:rPr>
        <w:t>Appréciation générale de l’enseignement hybride</w:t>
      </w:r>
      <w:bookmarkEnd w:id="39"/>
      <w:r>
        <w:rPr>
          <w:szCs w:val="24"/>
        </w:rPr>
        <w:t xml:space="preserve"> </w:t>
      </w:r>
    </w:p>
    <w:p w:rsidR="00E4232F" w:rsidRDefault="00E4232F"/>
    <w:p w:rsidR="00EE43A3" w:rsidRPr="00EE43A3" w:rsidRDefault="00EE43A3" w:rsidP="00EE43A3">
      <w:pPr>
        <w:rPr>
          <w:rFonts w:cs="Times New Roman"/>
          <w:color w:val="000000"/>
          <w:u w:val="single"/>
        </w:rPr>
      </w:pPr>
      <w:r w:rsidRPr="00EE43A3">
        <w:rPr>
          <w:rFonts w:cs="Times New Roman"/>
          <w:color w:val="000000"/>
          <w:u w:val="single"/>
        </w:rPr>
        <w:t>Nombre d’étudiants appréciant l’enseignement hybride</w:t>
      </w:r>
      <w:r w:rsidR="00637017">
        <w:rPr>
          <w:rFonts w:cs="Times New Roman"/>
          <w:color w:val="000000"/>
          <w:u w:val="single"/>
        </w:rPr>
        <w:t xml:space="preserve"> : </w:t>
      </w:r>
      <w:r w:rsidR="00C337F6">
        <w:rPr>
          <w:rFonts w:cs="Times New Roman"/>
          <w:color w:val="000000"/>
          <w:u w:val="single"/>
        </w:rPr>
        <w:t>37,4</w:t>
      </w:r>
      <w:r w:rsidR="00637017">
        <w:rPr>
          <w:rFonts w:cs="Times New Roman"/>
          <w:color w:val="000000"/>
          <w:u w:val="single"/>
        </w:rPr>
        <w:t>%</w:t>
      </w:r>
    </w:p>
    <w:p w:rsidR="00EE43A3" w:rsidRDefault="00EE43A3" w:rsidP="00EE43A3">
      <w:pPr>
        <w:rPr>
          <w:rFonts w:cs="Times New Roman"/>
          <w:color w:val="000000"/>
        </w:rPr>
      </w:pPr>
    </w:p>
    <w:p w:rsidR="003F7923" w:rsidRDefault="003F7923" w:rsidP="00EE43A3">
      <w:pPr>
        <w:rPr>
          <w:rFonts w:cs="Times New Roman"/>
          <w:color w:val="000000"/>
        </w:rPr>
      </w:pPr>
      <w:r>
        <w:rPr>
          <w:rFonts w:cs="Times New Roman"/>
          <w:color w:val="000000"/>
        </w:rPr>
        <w:t xml:space="preserve">Les étudiants devaient noter sur une échelle de 1 à 5 leur degré d’appréciation de l’enseignement hybride, la note 5 étant considérée comme l’appréciation la plus positive. Sur les 460 étudiants ayant répondu à la question, </w:t>
      </w:r>
      <w:r w:rsidR="00637017">
        <w:rPr>
          <w:rFonts w:cs="Times New Roman"/>
          <w:color w:val="000000"/>
        </w:rPr>
        <w:t>plus d’un tiers apprécie fortement</w:t>
      </w:r>
      <w:r w:rsidR="00C337F6">
        <w:rPr>
          <w:rFonts w:cs="Times New Roman"/>
          <w:color w:val="000000"/>
        </w:rPr>
        <w:t xml:space="preserve"> </w:t>
      </w:r>
      <w:r w:rsidR="00637017">
        <w:rPr>
          <w:rFonts w:cs="Times New Roman"/>
          <w:color w:val="000000"/>
        </w:rPr>
        <w:t>l’enseignement hybride (</w:t>
      </w:r>
      <w:r w:rsidR="00E36CB3">
        <w:rPr>
          <w:rFonts w:cs="Times New Roman"/>
          <w:color w:val="000000"/>
        </w:rPr>
        <w:t xml:space="preserve">note 4 ou 5 : </w:t>
      </w:r>
      <w:r w:rsidR="00637017">
        <w:rPr>
          <w:rFonts w:cs="Times New Roman"/>
          <w:color w:val="000000"/>
        </w:rPr>
        <w:t>37,4%), un autre tiers se positionne sur la modalité du milieu (</w:t>
      </w:r>
      <w:r w:rsidR="00E36CB3">
        <w:rPr>
          <w:rFonts w:cs="Times New Roman"/>
          <w:color w:val="000000"/>
        </w:rPr>
        <w:t xml:space="preserve">note 3 : </w:t>
      </w:r>
      <w:r w:rsidR="00637017">
        <w:rPr>
          <w:rFonts w:cs="Times New Roman"/>
          <w:color w:val="000000"/>
        </w:rPr>
        <w:t xml:space="preserve">30,6%). Un troisième tiers, </w:t>
      </w:r>
      <w:r>
        <w:rPr>
          <w:rFonts w:cs="Times New Roman"/>
          <w:color w:val="000000"/>
        </w:rPr>
        <w:t xml:space="preserve">un </w:t>
      </w:r>
      <w:r w:rsidR="00D17F33">
        <w:rPr>
          <w:rFonts w:cs="Times New Roman"/>
          <w:color w:val="000000"/>
        </w:rPr>
        <w:t xml:space="preserve">peu moins </w:t>
      </w:r>
      <w:r w:rsidR="00637017">
        <w:rPr>
          <w:rFonts w:cs="Times New Roman"/>
          <w:color w:val="000000"/>
        </w:rPr>
        <w:t>conséquent</w:t>
      </w:r>
      <w:r w:rsidR="00D946CF">
        <w:rPr>
          <w:rFonts w:cs="Times New Roman"/>
          <w:color w:val="000000"/>
        </w:rPr>
        <w:t>,</w:t>
      </w:r>
      <w:r>
        <w:rPr>
          <w:rFonts w:cs="Times New Roman"/>
          <w:color w:val="000000"/>
        </w:rPr>
        <w:t xml:space="preserve"> disent apprécie</w:t>
      </w:r>
      <w:r w:rsidR="00637017">
        <w:rPr>
          <w:rFonts w:cs="Times New Roman"/>
          <w:color w:val="000000"/>
        </w:rPr>
        <w:t>r peu ou pas l’enseignement hybride (</w:t>
      </w:r>
      <w:r w:rsidR="00E36CB3">
        <w:rPr>
          <w:rFonts w:cs="Times New Roman"/>
          <w:color w:val="000000"/>
        </w:rPr>
        <w:t xml:space="preserve">note 1 ou 2 : </w:t>
      </w:r>
      <w:r w:rsidR="00637017">
        <w:rPr>
          <w:rFonts w:cs="Times New Roman"/>
          <w:color w:val="000000"/>
        </w:rPr>
        <w:t>32%)</w:t>
      </w:r>
      <w:r>
        <w:rPr>
          <w:rFonts w:cs="Times New Roman"/>
          <w:color w:val="000000"/>
        </w:rPr>
        <w:t xml:space="preserve">. </w:t>
      </w:r>
    </w:p>
    <w:p w:rsidR="00E36CB3" w:rsidRDefault="00E36CB3" w:rsidP="00EE43A3">
      <w:pPr>
        <w:rPr>
          <w:rFonts w:cs="Times New Roman"/>
          <w:color w:val="000000"/>
        </w:rPr>
      </w:pPr>
      <w:r>
        <w:rPr>
          <w:rFonts w:cs="Times New Roman"/>
          <w:color w:val="000000"/>
        </w:rPr>
        <w:t xml:space="preserve">58,34% des étudiants de master ont noté </w:t>
      </w:r>
      <w:proofErr w:type="gramStart"/>
      <w:r>
        <w:rPr>
          <w:rFonts w:cs="Times New Roman"/>
          <w:color w:val="000000"/>
        </w:rPr>
        <w:t>l’hybridation</w:t>
      </w:r>
      <w:proofErr w:type="gramEnd"/>
      <w:r>
        <w:rPr>
          <w:rFonts w:cs="Times New Roman"/>
          <w:color w:val="000000"/>
        </w:rPr>
        <w:t xml:space="preserve"> 4 ou 5 alors qu’ils ne sont </w:t>
      </w:r>
      <w:r w:rsidR="00D946CF">
        <w:rPr>
          <w:rFonts w:cs="Times New Roman"/>
          <w:color w:val="000000"/>
        </w:rPr>
        <w:t xml:space="preserve">que </w:t>
      </w:r>
      <w:r>
        <w:rPr>
          <w:rFonts w:cs="Times New Roman"/>
          <w:color w:val="000000"/>
        </w:rPr>
        <w:t>36,23% chez les étudiants de Licence à avoir mis ces notes. En moyenne, les étudiants de Master apprécient davantage l’enseignement hybride (note moyenne : 3,5) que leurs homologues de Licence (note moyen</w:t>
      </w:r>
      <w:r w:rsidR="00C91886">
        <w:rPr>
          <w:rFonts w:cs="Times New Roman"/>
          <w:color w:val="000000"/>
        </w:rPr>
        <w:t>ne : 3). On observe</w:t>
      </w:r>
      <w:r w:rsidR="00C7417F">
        <w:rPr>
          <w:rFonts w:cs="Times New Roman"/>
          <w:color w:val="000000"/>
        </w:rPr>
        <w:t>,</w:t>
      </w:r>
      <w:r w:rsidR="00680273">
        <w:rPr>
          <w:rFonts w:cs="Times New Roman"/>
          <w:color w:val="000000"/>
        </w:rPr>
        <w:t xml:space="preserve"> par ailleurs</w:t>
      </w:r>
      <w:r w:rsidR="00C7417F">
        <w:rPr>
          <w:rFonts w:cs="Times New Roman"/>
          <w:color w:val="000000"/>
        </w:rPr>
        <w:t>,</w:t>
      </w:r>
      <w:r w:rsidR="00C91886">
        <w:rPr>
          <w:rFonts w:cs="Times New Roman"/>
          <w:color w:val="000000"/>
        </w:rPr>
        <w:t xml:space="preserve"> que les étudiants de L1 apprécient moins l’enseignement hybride (note moyenne : 2,9) que les étudiants de L2 ou de L3 (note moyenne : 3,1). </w:t>
      </w:r>
    </w:p>
    <w:p w:rsidR="001C6D72" w:rsidRDefault="001C6D72" w:rsidP="00EE43A3">
      <w:pPr>
        <w:rPr>
          <w:rFonts w:cs="Times New Roman"/>
          <w:color w:val="000000"/>
        </w:rPr>
      </w:pPr>
    </w:p>
    <w:tbl>
      <w:tblPr>
        <w:tblW w:w="9639"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CellMar>
          <w:left w:w="70" w:type="dxa"/>
          <w:right w:w="70" w:type="dxa"/>
        </w:tblCellMar>
        <w:tblLook w:val="04A0" w:firstRow="1" w:lastRow="0" w:firstColumn="1" w:lastColumn="0" w:noHBand="0" w:noVBand="1"/>
      </w:tblPr>
      <w:tblGrid>
        <w:gridCol w:w="3213"/>
        <w:gridCol w:w="3213"/>
        <w:gridCol w:w="3213"/>
      </w:tblGrid>
      <w:tr w:rsidR="00515B4B" w:rsidRPr="003858FC" w:rsidTr="00E36CB3">
        <w:trPr>
          <w:trHeight w:val="255"/>
        </w:trPr>
        <w:tc>
          <w:tcPr>
            <w:tcW w:w="9639" w:type="dxa"/>
            <w:gridSpan w:val="3"/>
            <w:shd w:val="clear" w:color="auto" w:fill="DAEEF3"/>
            <w:noWrap/>
            <w:vAlign w:val="bottom"/>
          </w:tcPr>
          <w:p w:rsidR="00515B4B" w:rsidRPr="003858FC" w:rsidRDefault="00515B4B" w:rsidP="00515B4B">
            <w:pPr>
              <w:spacing w:line="240" w:lineRule="auto"/>
              <w:jc w:val="center"/>
              <w:rPr>
                <w:rFonts w:eastAsia="Times New Roman" w:cs="Times New Roman"/>
                <w:color w:val="215868"/>
                <w:lang w:eastAsia="fr-FR"/>
              </w:rPr>
            </w:pPr>
            <w:r w:rsidRPr="003858FC">
              <w:rPr>
                <w:rFonts w:eastAsia="Times New Roman" w:cs="Times New Roman"/>
                <w:color w:val="215868"/>
                <w:lang w:eastAsia="fr-FR"/>
              </w:rPr>
              <w:t>Sur une échelle de 1 à 5, comment appréciez-vous l’enseignement hybride ? 1 = je n’apprécie pas du tout</w:t>
            </w:r>
            <w:r w:rsidR="00C337F6">
              <w:rPr>
                <w:rFonts w:eastAsia="Times New Roman" w:cs="Times New Roman"/>
                <w:color w:val="215868"/>
                <w:lang w:eastAsia="fr-FR"/>
              </w:rPr>
              <w:t xml:space="preserve"> </w:t>
            </w:r>
            <w:r w:rsidRPr="003858FC">
              <w:rPr>
                <w:rFonts w:eastAsia="Times New Roman" w:cs="Times New Roman"/>
                <w:color w:val="215868"/>
                <w:lang w:eastAsia="fr-FR"/>
              </w:rPr>
              <w:t>l’enseignement hybride ;</w:t>
            </w:r>
            <w:r w:rsidR="00C337F6">
              <w:rPr>
                <w:rFonts w:eastAsia="Times New Roman" w:cs="Times New Roman"/>
                <w:color w:val="215868"/>
                <w:lang w:eastAsia="fr-FR"/>
              </w:rPr>
              <w:t xml:space="preserve"> </w:t>
            </w:r>
            <w:r w:rsidRPr="003858FC">
              <w:rPr>
                <w:rFonts w:eastAsia="Times New Roman" w:cs="Times New Roman"/>
                <w:color w:val="215868"/>
                <w:lang w:eastAsia="fr-FR"/>
              </w:rPr>
              <w:t>5 = j’apprécie beaucoup l’enseignement hybride</w:t>
            </w:r>
          </w:p>
        </w:tc>
      </w:tr>
      <w:tr w:rsidR="00515B4B" w:rsidRPr="00515B4B" w:rsidTr="00E36CB3">
        <w:trPr>
          <w:trHeight w:val="255"/>
        </w:trPr>
        <w:tc>
          <w:tcPr>
            <w:tcW w:w="3213" w:type="dxa"/>
            <w:shd w:val="clear" w:color="auto" w:fill="auto"/>
            <w:noWrap/>
            <w:vAlign w:val="bottom"/>
            <w:hideMark/>
          </w:tcPr>
          <w:p w:rsidR="00EE43A3" w:rsidRPr="00E36CB3" w:rsidRDefault="00EE43A3" w:rsidP="00E36CB3">
            <w:pPr>
              <w:spacing w:line="240" w:lineRule="auto"/>
              <w:jc w:val="center"/>
              <w:rPr>
                <w:rFonts w:eastAsia="Times New Roman" w:cs="Times New Roman"/>
                <w:b/>
                <w:lang w:eastAsia="fr-FR"/>
              </w:rPr>
            </w:pPr>
            <w:r w:rsidRPr="00E36CB3">
              <w:rPr>
                <w:rFonts w:eastAsia="Times New Roman" w:cs="Times New Roman"/>
                <w:b/>
                <w:lang w:eastAsia="fr-FR"/>
              </w:rPr>
              <w:t>1</w:t>
            </w:r>
          </w:p>
          <w:p w:rsidR="00E36CB3" w:rsidRDefault="00E36CB3" w:rsidP="00E36CB3">
            <w:pPr>
              <w:spacing w:line="240" w:lineRule="auto"/>
              <w:jc w:val="center"/>
              <w:rPr>
                <w:rFonts w:eastAsia="Times New Roman" w:cs="Times New Roman"/>
                <w:lang w:eastAsia="fr-FR"/>
              </w:rPr>
            </w:pPr>
            <w:r>
              <w:rPr>
                <w:rFonts w:eastAsia="Times New Roman" w:cs="Times New Roman"/>
                <w:lang w:eastAsia="fr-FR"/>
              </w:rPr>
              <w:t>→ L : 14,49%</w:t>
            </w:r>
          </w:p>
          <w:p w:rsidR="00E36CB3" w:rsidRPr="00EE43A3" w:rsidRDefault="00E36CB3" w:rsidP="00E36CB3">
            <w:pPr>
              <w:spacing w:line="240" w:lineRule="auto"/>
              <w:jc w:val="center"/>
              <w:rPr>
                <w:rFonts w:eastAsia="Times New Roman" w:cs="Times New Roman"/>
                <w:lang w:eastAsia="fr-FR"/>
              </w:rPr>
            </w:pPr>
            <w:r>
              <w:rPr>
                <w:rFonts w:eastAsia="Times New Roman" w:cs="Times New Roman"/>
                <w:lang w:eastAsia="fr-FR"/>
              </w:rPr>
              <w:t>→ M : 0%</w:t>
            </w:r>
          </w:p>
        </w:tc>
        <w:tc>
          <w:tcPr>
            <w:tcW w:w="3213"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64</w:t>
            </w:r>
          </w:p>
        </w:tc>
        <w:tc>
          <w:tcPr>
            <w:tcW w:w="3213" w:type="dxa"/>
            <w:shd w:val="clear" w:color="auto" w:fill="auto"/>
            <w:noWrap/>
            <w:vAlign w:val="center"/>
            <w:hideMark/>
          </w:tcPr>
          <w:p w:rsidR="00EE43A3" w:rsidRPr="00EE43A3" w:rsidRDefault="001C6D72" w:rsidP="00E36CB3">
            <w:pPr>
              <w:spacing w:line="240" w:lineRule="auto"/>
              <w:jc w:val="center"/>
              <w:rPr>
                <w:rFonts w:eastAsia="Times New Roman" w:cs="Times New Roman"/>
                <w:lang w:eastAsia="fr-FR"/>
              </w:rPr>
            </w:pPr>
            <w:r>
              <w:rPr>
                <w:rFonts w:eastAsia="Times New Roman" w:cs="Times New Roman"/>
                <w:lang w:eastAsia="fr-FR"/>
              </w:rPr>
              <w:t>13.91</w:t>
            </w:r>
            <w:r w:rsidR="00EE43A3" w:rsidRPr="00EE43A3">
              <w:rPr>
                <w:rFonts w:eastAsia="Times New Roman" w:cs="Times New Roman"/>
                <w:lang w:eastAsia="fr-FR"/>
              </w:rPr>
              <w:t>%</w:t>
            </w:r>
          </w:p>
        </w:tc>
      </w:tr>
      <w:tr w:rsidR="00515B4B" w:rsidRPr="00515B4B" w:rsidTr="00E36CB3">
        <w:trPr>
          <w:trHeight w:val="255"/>
        </w:trPr>
        <w:tc>
          <w:tcPr>
            <w:tcW w:w="3213" w:type="dxa"/>
            <w:shd w:val="clear" w:color="auto" w:fill="auto"/>
            <w:noWrap/>
            <w:vAlign w:val="bottom"/>
            <w:hideMark/>
          </w:tcPr>
          <w:p w:rsidR="00EE43A3" w:rsidRPr="00E36CB3" w:rsidRDefault="00EE43A3" w:rsidP="00E36CB3">
            <w:pPr>
              <w:spacing w:line="240" w:lineRule="auto"/>
              <w:jc w:val="center"/>
              <w:rPr>
                <w:rFonts w:eastAsia="Times New Roman" w:cs="Times New Roman"/>
                <w:b/>
                <w:lang w:eastAsia="fr-FR"/>
              </w:rPr>
            </w:pPr>
            <w:r w:rsidRPr="00E36CB3">
              <w:rPr>
                <w:rFonts w:eastAsia="Times New Roman" w:cs="Times New Roman"/>
                <w:b/>
                <w:lang w:eastAsia="fr-FR"/>
              </w:rPr>
              <w:t>2</w:t>
            </w:r>
          </w:p>
          <w:p w:rsidR="00E36CB3" w:rsidRDefault="00E36CB3" w:rsidP="00E36CB3">
            <w:pPr>
              <w:spacing w:line="240" w:lineRule="auto"/>
              <w:jc w:val="center"/>
              <w:rPr>
                <w:rFonts w:eastAsia="Times New Roman" w:cs="Times New Roman"/>
                <w:lang w:eastAsia="fr-FR"/>
              </w:rPr>
            </w:pPr>
            <w:r>
              <w:rPr>
                <w:rFonts w:eastAsia="Times New Roman" w:cs="Times New Roman"/>
                <w:lang w:eastAsia="fr-FR"/>
              </w:rPr>
              <w:t>→ L : 17,39%</w:t>
            </w:r>
          </w:p>
          <w:p w:rsidR="00E36CB3" w:rsidRPr="00EE43A3" w:rsidRDefault="00E36CB3" w:rsidP="00E36CB3">
            <w:pPr>
              <w:spacing w:line="240" w:lineRule="auto"/>
              <w:jc w:val="center"/>
              <w:rPr>
                <w:rFonts w:eastAsia="Times New Roman" w:cs="Times New Roman"/>
                <w:lang w:eastAsia="fr-FR"/>
              </w:rPr>
            </w:pPr>
            <w:r>
              <w:rPr>
                <w:rFonts w:eastAsia="Times New Roman" w:cs="Times New Roman"/>
                <w:lang w:eastAsia="fr-FR"/>
              </w:rPr>
              <w:t>→ M : 20,83%</w:t>
            </w:r>
          </w:p>
        </w:tc>
        <w:tc>
          <w:tcPr>
            <w:tcW w:w="3213"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83</w:t>
            </w:r>
          </w:p>
        </w:tc>
        <w:tc>
          <w:tcPr>
            <w:tcW w:w="3213" w:type="dxa"/>
            <w:shd w:val="clear" w:color="auto" w:fill="auto"/>
            <w:noWrap/>
            <w:vAlign w:val="center"/>
            <w:hideMark/>
          </w:tcPr>
          <w:p w:rsidR="00EE43A3" w:rsidRPr="00EE43A3" w:rsidRDefault="001C6D72" w:rsidP="00E36CB3">
            <w:pPr>
              <w:spacing w:line="240" w:lineRule="auto"/>
              <w:jc w:val="center"/>
              <w:rPr>
                <w:rFonts w:eastAsia="Times New Roman" w:cs="Times New Roman"/>
                <w:lang w:eastAsia="fr-FR"/>
              </w:rPr>
            </w:pPr>
            <w:r>
              <w:rPr>
                <w:rFonts w:eastAsia="Times New Roman" w:cs="Times New Roman"/>
                <w:lang w:eastAsia="fr-FR"/>
              </w:rPr>
              <w:t>18</w:t>
            </w:r>
            <w:r w:rsidR="00EE43A3" w:rsidRPr="00EE43A3">
              <w:rPr>
                <w:rFonts w:eastAsia="Times New Roman" w:cs="Times New Roman"/>
                <w:lang w:eastAsia="fr-FR"/>
              </w:rPr>
              <w:t>%</w:t>
            </w:r>
          </w:p>
        </w:tc>
      </w:tr>
      <w:tr w:rsidR="00515B4B" w:rsidRPr="00515B4B" w:rsidTr="00E36CB3">
        <w:trPr>
          <w:trHeight w:val="255"/>
        </w:trPr>
        <w:tc>
          <w:tcPr>
            <w:tcW w:w="3213" w:type="dxa"/>
            <w:shd w:val="clear" w:color="auto" w:fill="auto"/>
            <w:noWrap/>
            <w:vAlign w:val="bottom"/>
            <w:hideMark/>
          </w:tcPr>
          <w:p w:rsidR="00EE43A3" w:rsidRPr="00E36CB3" w:rsidRDefault="00EE43A3" w:rsidP="00E36CB3">
            <w:pPr>
              <w:spacing w:line="240" w:lineRule="auto"/>
              <w:jc w:val="center"/>
              <w:rPr>
                <w:rFonts w:eastAsia="Times New Roman" w:cs="Times New Roman"/>
                <w:b/>
                <w:lang w:eastAsia="fr-FR"/>
              </w:rPr>
            </w:pPr>
            <w:r w:rsidRPr="00E36CB3">
              <w:rPr>
                <w:rFonts w:eastAsia="Times New Roman" w:cs="Times New Roman"/>
                <w:b/>
                <w:lang w:eastAsia="fr-FR"/>
              </w:rPr>
              <w:t>3</w:t>
            </w:r>
          </w:p>
          <w:p w:rsidR="00E36CB3" w:rsidRDefault="00E36CB3" w:rsidP="00E36CB3">
            <w:pPr>
              <w:spacing w:line="240" w:lineRule="auto"/>
              <w:jc w:val="center"/>
              <w:rPr>
                <w:rFonts w:eastAsia="Times New Roman" w:cs="Times New Roman"/>
                <w:lang w:eastAsia="fr-FR"/>
              </w:rPr>
            </w:pPr>
            <w:r>
              <w:rPr>
                <w:rFonts w:eastAsia="Times New Roman" w:cs="Times New Roman"/>
                <w:lang w:eastAsia="fr-FR"/>
              </w:rPr>
              <w:t>→ L : 31,88%</w:t>
            </w:r>
          </w:p>
          <w:p w:rsidR="00E36CB3" w:rsidRPr="00EE43A3" w:rsidRDefault="00E36CB3" w:rsidP="00E36CB3">
            <w:pPr>
              <w:spacing w:line="240" w:lineRule="auto"/>
              <w:jc w:val="center"/>
              <w:rPr>
                <w:rFonts w:eastAsia="Times New Roman" w:cs="Times New Roman"/>
                <w:lang w:eastAsia="fr-FR"/>
              </w:rPr>
            </w:pPr>
            <w:r>
              <w:rPr>
                <w:rFonts w:eastAsia="Times New Roman" w:cs="Times New Roman"/>
                <w:lang w:eastAsia="fr-FR"/>
              </w:rPr>
              <w:t>→ M : 20,83%</w:t>
            </w:r>
          </w:p>
        </w:tc>
        <w:tc>
          <w:tcPr>
            <w:tcW w:w="3213"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141</w:t>
            </w:r>
          </w:p>
        </w:tc>
        <w:tc>
          <w:tcPr>
            <w:tcW w:w="3213" w:type="dxa"/>
            <w:shd w:val="clear" w:color="auto" w:fill="auto"/>
            <w:noWrap/>
            <w:vAlign w:val="center"/>
            <w:hideMark/>
          </w:tcPr>
          <w:p w:rsidR="00EE43A3" w:rsidRPr="00EE43A3" w:rsidRDefault="001C6D72" w:rsidP="00E36CB3">
            <w:pPr>
              <w:spacing w:line="240" w:lineRule="auto"/>
              <w:jc w:val="center"/>
              <w:rPr>
                <w:rFonts w:eastAsia="Times New Roman" w:cs="Times New Roman"/>
                <w:lang w:eastAsia="fr-FR"/>
              </w:rPr>
            </w:pPr>
            <w:r>
              <w:rPr>
                <w:rFonts w:eastAsia="Times New Roman" w:cs="Times New Roman"/>
                <w:lang w:eastAsia="fr-FR"/>
              </w:rPr>
              <w:t>30.65</w:t>
            </w:r>
            <w:r w:rsidR="00EE43A3" w:rsidRPr="00EE43A3">
              <w:rPr>
                <w:rFonts w:eastAsia="Times New Roman" w:cs="Times New Roman"/>
                <w:lang w:eastAsia="fr-FR"/>
              </w:rPr>
              <w:t>%</w:t>
            </w:r>
          </w:p>
        </w:tc>
      </w:tr>
      <w:tr w:rsidR="00515B4B" w:rsidRPr="00515B4B" w:rsidTr="00E36CB3">
        <w:trPr>
          <w:trHeight w:val="255"/>
        </w:trPr>
        <w:tc>
          <w:tcPr>
            <w:tcW w:w="3213" w:type="dxa"/>
            <w:shd w:val="clear" w:color="auto" w:fill="auto"/>
            <w:noWrap/>
            <w:vAlign w:val="bottom"/>
            <w:hideMark/>
          </w:tcPr>
          <w:p w:rsidR="00EE43A3" w:rsidRPr="00E36CB3" w:rsidRDefault="00EE43A3" w:rsidP="00E36CB3">
            <w:pPr>
              <w:spacing w:line="240" w:lineRule="auto"/>
              <w:jc w:val="center"/>
              <w:rPr>
                <w:rFonts w:eastAsia="Times New Roman" w:cs="Times New Roman"/>
                <w:b/>
                <w:lang w:eastAsia="fr-FR"/>
              </w:rPr>
            </w:pPr>
            <w:r w:rsidRPr="00E36CB3">
              <w:rPr>
                <w:rFonts w:eastAsia="Times New Roman" w:cs="Times New Roman"/>
                <w:b/>
                <w:lang w:eastAsia="fr-FR"/>
              </w:rPr>
              <w:t>4</w:t>
            </w:r>
          </w:p>
          <w:p w:rsidR="00E36CB3" w:rsidRDefault="00E36CB3" w:rsidP="00E36CB3">
            <w:pPr>
              <w:spacing w:line="240" w:lineRule="auto"/>
              <w:jc w:val="center"/>
              <w:rPr>
                <w:rFonts w:eastAsia="Times New Roman" w:cs="Times New Roman"/>
                <w:lang w:eastAsia="fr-FR"/>
              </w:rPr>
            </w:pPr>
            <w:r>
              <w:rPr>
                <w:rFonts w:eastAsia="Times New Roman" w:cs="Times New Roman"/>
                <w:lang w:eastAsia="fr-FR"/>
              </w:rPr>
              <w:t>→ L : 22,61%</w:t>
            </w:r>
          </w:p>
          <w:p w:rsidR="00E36CB3" w:rsidRPr="00EE43A3" w:rsidRDefault="00E36CB3" w:rsidP="00E36CB3">
            <w:pPr>
              <w:spacing w:line="240" w:lineRule="auto"/>
              <w:jc w:val="center"/>
              <w:rPr>
                <w:rFonts w:eastAsia="Times New Roman" w:cs="Times New Roman"/>
                <w:lang w:eastAsia="fr-FR"/>
              </w:rPr>
            </w:pPr>
            <w:r>
              <w:rPr>
                <w:rFonts w:eastAsia="Times New Roman" w:cs="Times New Roman"/>
                <w:lang w:eastAsia="fr-FR"/>
              </w:rPr>
              <w:t>→ M : 41,67%</w:t>
            </w:r>
          </w:p>
        </w:tc>
        <w:tc>
          <w:tcPr>
            <w:tcW w:w="3213"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100</w:t>
            </w:r>
          </w:p>
        </w:tc>
        <w:tc>
          <w:tcPr>
            <w:tcW w:w="3213" w:type="dxa"/>
            <w:shd w:val="clear" w:color="auto" w:fill="auto"/>
            <w:noWrap/>
            <w:vAlign w:val="center"/>
            <w:hideMark/>
          </w:tcPr>
          <w:p w:rsidR="00EE43A3" w:rsidRPr="00EE43A3" w:rsidRDefault="003F7923" w:rsidP="00E36CB3">
            <w:pPr>
              <w:spacing w:line="240" w:lineRule="auto"/>
              <w:jc w:val="center"/>
              <w:rPr>
                <w:rFonts w:eastAsia="Times New Roman" w:cs="Times New Roman"/>
                <w:lang w:eastAsia="fr-FR"/>
              </w:rPr>
            </w:pPr>
            <w:r>
              <w:rPr>
                <w:rFonts w:eastAsia="Times New Roman" w:cs="Times New Roman"/>
                <w:lang w:eastAsia="fr-FR"/>
              </w:rPr>
              <w:t>21.74</w:t>
            </w:r>
            <w:r w:rsidR="00EE43A3" w:rsidRPr="00EE43A3">
              <w:rPr>
                <w:rFonts w:eastAsia="Times New Roman" w:cs="Times New Roman"/>
                <w:lang w:eastAsia="fr-FR"/>
              </w:rPr>
              <w:t>%</w:t>
            </w:r>
          </w:p>
        </w:tc>
      </w:tr>
      <w:tr w:rsidR="00515B4B" w:rsidRPr="00515B4B" w:rsidTr="00E36CB3">
        <w:trPr>
          <w:trHeight w:val="255"/>
        </w:trPr>
        <w:tc>
          <w:tcPr>
            <w:tcW w:w="3213" w:type="dxa"/>
            <w:shd w:val="clear" w:color="auto" w:fill="auto"/>
            <w:noWrap/>
            <w:vAlign w:val="bottom"/>
            <w:hideMark/>
          </w:tcPr>
          <w:p w:rsidR="00EE43A3" w:rsidRPr="00E36CB3" w:rsidRDefault="00EE43A3" w:rsidP="00E36CB3">
            <w:pPr>
              <w:spacing w:line="240" w:lineRule="auto"/>
              <w:jc w:val="center"/>
              <w:rPr>
                <w:rFonts w:eastAsia="Times New Roman" w:cs="Times New Roman"/>
                <w:b/>
                <w:lang w:eastAsia="fr-FR"/>
              </w:rPr>
            </w:pPr>
            <w:r w:rsidRPr="00E36CB3">
              <w:rPr>
                <w:rFonts w:eastAsia="Times New Roman" w:cs="Times New Roman"/>
                <w:b/>
                <w:lang w:eastAsia="fr-FR"/>
              </w:rPr>
              <w:t>5</w:t>
            </w:r>
          </w:p>
          <w:p w:rsidR="00E36CB3" w:rsidRDefault="00E36CB3" w:rsidP="00E36CB3">
            <w:pPr>
              <w:spacing w:line="240" w:lineRule="auto"/>
              <w:jc w:val="center"/>
              <w:rPr>
                <w:rFonts w:eastAsia="Times New Roman" w:cs="Times New Roman"/>
                <w:lang w:eastAsia="fr-FR"/>
              </w:rPr>
            </w:pPr>
            <w:r>
              <w:rPr>
                <w:rFonts w:eastAsia="Times New Roman" w:cs="Times New Roman"/>
                <w:lang w:eastAsia="fr-FR"/>
              </w:rPr>
              <w:t>→ L : 13,62%</w:t>
            </w:r>
          </w:p>
          <w:p w:rsidR="00E36CB3" w:rsidRPr="00EE43A3" w:rsidRDefault="00E36CB3" w:rsidP="00E36CB3">
            <w:pPr>
              <w:spacing w:line="240" w:lineRule="auto"/>
              <w:jc w:val="center"/>
              <w:rPr>
                <w:rFonts w:eastAsia="Times New Roman" w:cs="Times New Roman"/>
                <w:lang w:eastAsia="fr-FR"/>
              </w:rPr>
            </w:pPr>
            <w:r>
              <w:rPr>
                <w:rFonts w:eastAsia="Times New Roman" w:cs="Times New Roman"/>
                <w:lang w:eastAsia="fr-FR"/>
              </w:rPr>
              <w:lastRenderedPageBreak/>
              <w:t>→ M : 16,67%</w:t>
            </w:r>
          </w:p>
        </w:tc>
        <w:tc>
          <w:tcPr>
            <w:tcW w:w="3213"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lastRenderedPageBreak/>
              <w:t>72</w:t>
            </w:r>
          </w:p>
        </w:tc>
        <w:tc>
          <w:tcPr>
            <w:tcW w:w="3213" w:type="dxa"/>
            <w:shd w:val="clear" w:color="auto" w:fill="auto"/>
            <w:noWrap/>
            <w:vAlign w:val="center"/>
            <w:hideMark/>
          </w:tcPr>
          <w:p w:rsidR="00EE43A3" w:rsidRPr="00EE43A3" w:rsidRDefault="003F7923" w:rsidP="00E36CB3">
            <w:pPr>
              <w:spacing w:line="240" w:lineRule="auto"/>
              <w:jc w:val="center"/>
              <w:rPr>
                <w:rFonts w:eastAsia="Times New Roman" w:cs="Times New Roman"/>
                <w:lang w:eastAsia="fr-FR"/>
              </w:rPr>
            </w:pPr>
            <w:r>
              <w:rPr>
                <w:rFonts w:eastAsia="Times New Roman" w:cs="Times New Roman"/>
                <w:lang w:eastAsia="fr-FR"/>
              </w:rPr>
              <w:t>15.7</w:t>
            </w:r>
            <w:r w:rsidR="00EE43A3" w:rsidRPr="00EE43A3">
              <w:rPr>
                <w:rFonts w:eastAsia="Times New Roman" w:cs="Times New Roman"/>
                <w:lang w:eastAsia="fr-FR"/>
              </w:rPr>
              <w:t>%</w:t>
            </w:r>
          </w:p>
        </w:tc>
      </w:tr>
      <w:tr w:rsidR="00515B4B" w:rsidRPr="00515B4B" w:rsidTr="00E36CB3">
        <w:trPr>
          <w:trHeight w:val="255"/>
        </w:trPr>
        <w:tc>
          <w:tcPr>
            <w:tcW w:w="3213" w:type="dxa"/>
            <w:shd w:val="clear" w:color="auto" w:fill="auto"/>
            <w:noWrap/>
            <w:vAlign w:val="bottom"/>
            <w:hideMark/>
          </w:tcPr>
          <w:p w:rsidR="00EE43A3" w:rsidRPr="00EE43A3" w:rsidRDefault="00EE43A3" w:rsidP="00515B4B">
            <w:pPr>
              <w:spacing w:line="240" w:lineRule="auto"/>
              <w:jc w:val="center"/>
              <w:rPr>
                <w:rFonts w:eastAsia="Times New Roman" w:cs="Times New Roman"/>
                <w:lang w:eastAsia="fr-FR"/>
              </w:rPr>
            </w:pPr>
            <w:r w:rsidRPr="00515B4B">
              <w:rPr>
                <w:rFonts w:eastAsia="Times New Roman" w:cs="Times New Roman"/>
                <w:lang w:eastAsia="fr-FR"/>
              </w:rPr>
              <w:lastRenderedPageBreak/>
              <w:t>Total</w:t>
            </w:r>
          </w:p>
        </w:tc>
        <w:tc>
          <w:tcPr>
            <w:tcW w:w="3213"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460</w:t>
            </w:r>
          </w:p>
        </w:tc>
        <w:tc>
          <w:tcPr>
            <w:tcW w:w="3213" w:type="dxa"/>
            <w:shd w:val="clear" w:color="auto" w:fill="auto"/>
            <w:noWrap/>
            <w:vAlign w:val="bottom"/>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100.00%</w:t>
            </w:r>
          </w:p>
        </w:tc>
      </w:tr>
    </w:tbl>
    <w:p w:rsidR="00C91485" w:rsidRPr="00C91485" w:rsidRDefault="00C91485" w:rsidP="00C91485">
      <w:pPr>
        <w:spacing w:before="120"/>
        <w:jc w:val="center"/>
        <w:rPr>
          <w:sz w:val="20"/>
        </w:rPr>
      </w:pPr>
      <w:r w:rsidRPr="005E2CCD">
        <w:rPr>
          <w:b/>
          <w:color w:val="215868"/>
          <w:sz w:val="20"/>
        </w:rPr>
        <w:t xml:space="preserve">Tableau </w:t>
      </w:r>
      <w:r w:rsidR="003C36E3" w:rsidRPr="005E2CCD">
        <w:rPr>
          <w:b/>
          <w:color w:val="215868"/>
          <w:sz w:val="20"/>
        </w:rPr>
        <w:t>14</w:t>
      </w:r>
      <w:r w:rsidRPr="003C36E3">
        <w:rPr>
          <w:sz w:val="20"/>
        </w:rPr>
        <w:t>. Degré d’appréciation de l’enseignement hybride par les étudiants.</w:t>
      </w:r>
      <w:r>
        <w:rPr>
          <w:sz w:val="20"/>
        </w:rPr>
        <w:t xml:space="preserve"> </w:t>
      </w:r>
    </w:p>
    <w:p w:rsidR="00EE43A3" w:rsidRPr="00EE43A3" w:rsidRDefault="00EE43A3" w:rsidP="00EE43A3">
      <w:pPr>
        <w:rPr>
          <w:rFonts w:cs="Times New Roman"/>
          <w:color w:val="000000"/>
        </w:rPr>
      </w:pPr>
    </w:p>
    <w:p w:rsidR="00EE43A3" w:rsidRPr="00EE43A3" w:rsidRDefault="00EE43A3" w:rsidP="00EE43A3">
      <w:pPr>
        <w:rPr>
          <w:rFonts w:cs="Times New Roman"/>
          <w:color w:val="000000"/>
          <w:u w:val="single"/>
        </w:rPr>
      </w:pPr>
      <w:r w:rsidRPr="00EE43A3">
        <w:rPr>
          <w:rFonts w:cs="Times New Roman"/>
          <w:color w:val="000000"/>
          <w:u w:val="single"/>
        </w:rPr>
        <w:t>Nombre d’étudiants préférant l’enseignement hybride à l’enseignement traditionnel en présentiel</w:t>
      </w:r>
      <w:r w:rsidR="00F01649">
        <w:rPr>
          <w:rFonts w:cs="Times New Roman"/>
          <w:color w:val="000000"/>
          <w:u w:val="single"/>
        </w:rPr>
        <w:t> : 26,8%</w:t>
      </w:r>
    </w:p>
    <w:p w:rsidR="00746931" w:rsidRDefault="00746931" w:rsidP="00EE43A3"/>
    <w:p w:rsidR="00B86D66" w:rsidRDefault="00F01649" w:rsidP="00EE43A3">
      <w:r>
        <w:t>P</w:t>
      </w:r>
      <w:r w:rsidR="00657AAB">
        <w:t>lus de la moitié des 460 répondants (57,7%) disent préférer l’ense</w:t>
      </w:r>
      <w:r w:rsidR="00D17F33">
        <w:t>ignement traditionnel en présentiel</w:t>
      </w:r>
      <w:r w:rsidR="00657AAB">
        <w:t xml:space="preserve"> à l’enseignement hybride. </w:t>
      </w:r>
      <w:r w:rsidR="00746931">
        <w:t xml:space="preserve">26,8% </w:t>
      </w:r>
      <w:r>
        <w:t xml:space="preserve">des étudiants </w:t>
      </w:r>
      <w:r w:rsidR="00746931">
        <w:t xml:space="preserve">préfèrent l’enseignement hybride et 14,9% </w:t>
      </w:r>
      <w:r>
        <w:t>apprécient de manière indifférencié</w:t>
      </w:r>
      <w:r w:rsidR="00D946CF">
        <w:t>e</w:t>
      </w:r>
      <w:r w:rsidR="00746931">
        <w:t xml:space="preserve"> les</w:t>
      </w:r>
      <w:r w:rsidR="00D17F33">
        <w:t xml:space="preserve"> deux</w:t>
      </w:r>
      <w:r w:rsidR="00746931">
        <w:t xml:space="preserve"> types d’enseignement.</w:t>
      </w:r>
      <w:r w:rsidR="00C337F6">
        <w:t xml:space="preserve"> </w:t>
      </w:r>
    </w:p>
    <w:p w:rsidR="00C7417F" w:rsidRDefault="00B86D66" w:rsidP="00EE43A3">
      <w:r>
        <w:t xml:space="preserve">On remarque une disparité entre les étudiants de Licence et de Master. 60% des étudiants de Licence préfèrent l’enseignement traditionnel en présentiel, alors que 50% des étudiants de Master préfèrent l’enseignement hybride. </w:t>
      </w:r>
      <w:r w:rsidR="00C7417F">
        <w:t>On constate que plus les étudiants ont un niveau universitaire élevé, plus ils apprécient l’enseignement hybrid</w:t>
      </w:r>
      <w:r w:rsidR="00C7417F" w:rsidRPr="00C7417F">
        <w:t>e </w:t>
      </w:r>
      <w:r w:rsidR="00C7417F" w:rsidRPr="00C7417F">
        <w:rPr>
          <w:rFonts w:eastAsia="Times New Roman" w:cs="Times New Roman"/>
          <w:lang w:eastAsia="fr-FR"/>
        </w:rPr>
        <w:t>: L1 : 23,33%, L2/L3 : 27,27%, M : 50%</w:t>
      </w:r>
      <w:r w:rsidR="00C7417F" w:rsidRPr="00C7417F">
        <w:t>.</w:t>
      </w:r>
      <w:r w:rsidR="00C7417F">
        <w:t xml:space="preserve"> </w:t>
      </w:r>
    </w:p>
    <w:p w:rsidR="00657AAB" w:rsidRDefault="00657AAB" w:rsidP="00EE43A3"/>
    <w:tbl>
      <w:tblPr>
        <w:tblW w:w="7371"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CellMar>
          <w:left w:w="70" w:type="dxa"/>
          <w:right w:w="70" w:type="dxa"/>
        </w:tblCellMar>
        <w:tblLook w:val="04A0" w:firstRow="1" w:lastRow="0" w:firstColumn="1" w:lastColumn="0" w:noHBand="0" w:noVBand="1"/>
      </w:tblPr>
      <w:tblGrid>
        <w:gridCol w:w="4703"/>
        <w:gridCol w:w="1334"/>
        <w:gridCol w:w="1334"/>
      </w:tblGrid>
      <w:tr w:rsidR="00515B4B" w:rsidRPr="003858FC" w:rsidTr="00C91485">
        <w:trPr>
          <w:trHeight w:val="255"/>
          <w:jc w:val="center"/>
        </w:trPr>
        <w:tc>
          <w:tcPr>
            <w:tcW w:w="7371" w:type="dxa"/>
            <w:gridSpan w:val="3"/>
            <w:shd w:val="clear" w:color="auto" w:fill="DAEEF3"/>
            <w:noWrap/>
            <w:vAlign w:val="bottom"/>
          </w:tcPr>
          <w:p w:rsidR="00515B4B" w:rsidRPr="003858FC" w:rsidRDefault="00515B4B" w:rsidP="00515B4B">
            <w:pPr>
              <w:spacing w:line="240" w:lineRule="auto"/>
              <w:jc w:val="center"/>
              <w:rPr>
                <w:rFonts w:eastAsia="Times New Roman" w:cs="Times New Roman"/>
                <w:color w:val="215868"/>
                <w:lang w:eastAsia="fr-FR"/>
              </w:rPr>
            </w:pPr>
            <w:r w:rsidRPr="003858FC">
              <w:rPr>
                <w:rFonts w:eastAsia="Times New Roman" w:cs="Times New Roman"/>
                <w:color w:val="215868"/>
                <w:lang w:eastAsia="fr-FR"/>
              </w:rPr>
              <w:t>Vous préférez…</w:t>
            </w:r>
          </w:p>
        </w:tc>
      </w:tr>
      <w:tr w:rsidR="00EE43A3" w:rsidRPr="00515B4B" w:rsidTr="00B86D66">
        <w:trPr>
          <w:trHeight w:val="255"/>
          <w:jc w:val="center"/>
        </w:trPr>
        <w:tc>
          <w:tcPr>
            <w:tcW w:w="4703" w:type="dxa"/>
            <w:shd w:val="clear" w:color="auto" w:fill="auto"/>
            <w:noWrap/>
            <w:vAlign w:val="bottom"/>
            <w:hideMark/>
          </w:tcPr>
          <w:p w:rsidR="00EE43A3" w:rsidRDefault="00EE43A3" w:rsidP="00EE43A3">
            <w:pPr>
              <w:spacing w:line="240" w:lineRule="auto"/>
              <w:jc w:val="left"/>
              <w:rPr>
                <w:rFonts w:eastAsia="Times New Roman" w:cs="Times New Roman"/>
                <w:lang w:eastAsia="fr-FR"/>
              </w:rPr>
            </w:pPr>
            <w:r w:rsidRPr="00EE43A3">
              <w:rPr>
                <w:rFonts w:eastAsia="Times New Roman" w:cs="Times New Roman"/>
                <w:lang w:eastAsia="fr-FR"/>
              </w:rPr>
              <w:t xml:space="preserve">L’enseignement traditionnel en présentiel </w:t>
            </w:r>
          </w:p>
          <w:p w:rsidR="00B86D66" w:rsidRDefault="00B86D66" w:rsidP="00EE43A3">
            <w:pPr>
              <w:spacing w:line="240" w:lineRule="auto"/>
              <w:jc w:val="left"/>
              <w:rPr>
                <w:rFonts w:eastAsia="Times New Roman" w:cs="Times New Roman"/>
                <w:lang w:eastAsia="fr-FR"/>
              </w:rPr>
            </w:pPr>
            <w:r>
              <w:rPr>
                <w:rFonts w:eastAsia="Times New Roman" w:cs="Times New Roman"/>
                <w:lang w:eastAsia="fr-FR"/>
              </w:rPr>
              <w:t xml:space="preserve">→ </w:t>
            </w:r>
            <w:r w:rsidRPr="00B86D66">
              <w:rPr>
                <w:rFonts w:eastAsia="Times New Roman" w:cs="Times New Roman"/>
                <w:b/>
                <w:lang w:eastAsia="fr-FR"/>
              </w:rPr>
              <w:t>L : 60%</w:t>
            </w:r>
          </w:p>
          <w:p w:rsidR="00B86D66" w:rsidRPr="00EE43A3" w:rsidRDefault="00B86D66" w:rsidP="00EE43A3">
            <w:pPr>
              <w:spacing w:line="240" w:lineRule="auto"/>
              <w:jc w:val="left"/>
              <w:rPr>
                <w:rFonts w:eastAsia="Times New Roman" w:cs="Times New Roman"/>
                <w:lang w:eastAsia="fr-FR"/>
              </w:rPr>
            </w:pPr>
            <w:r>
              <w:rPr>
                <w:rFonts w:eastAsia="Times New Roman" w:cs="Times New Roman"/>
                <w:lang w:eastAsia="fr-FR"/>
              </w:rPr>
              <w:t>→ M : 41,67%</w:t>
            </w:r>
          </w:p>
        </w:tc>
        <w:tc>
          <w:tcPr>
            <w:tcW w:w="1334"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267</w:t>
            </w:r>
          </w:p>
        </w:tc>
        <w:tc>
          <w:tcPr>
            <w:tcW w:w="1334" w:type="dxa"/>
            <w:shd w:val="clear" w:color="auto" w:fill="auto"/>
            <w:noWrap/>
            <w:vAlign w:val="center"/>
            <w:hideMark/>
          </w:tcPr>
          <w:p w:rsidR="00EE43A3" w:rsidRPr="00EE43A3" w:rsidRDefault="00EE43A3" w:rsidP="00B86D66">
            <w:pPr>
              <w:spacing w:line="240" w:lineRule="auto"/>
              <w:jc w:val="center"/>
              <w:rPr>
                <w:rFonts w:eastAsia="Times New Roman" w:cs="Times New Roman"/>
                <w:lang w:eastAsia="fr-FR"/>
              </w:rPr>
            </w:pPr>
            <w:r w:rsidRPr="00EE43A3">
              <w:rPr>
                <w:rFonts w:eastAsia="Times New Roman" w:cs="Times New Roman"/>
                <w:lang w:eastAsia="fr-FR"/>
              </w:rPr>
              <w:t>57.67%</w:t>
            </w:r>
          </w:p>
        </w:tc>
      </w:tr>
      <w:tr w:rsidR="00EE43A3" w:rsidRPr="00515B4B" w:rsidTr="00B86D66">
        <w:trPr>
          <w:trHeight w:val="255"/>
          <w:jc w:val="center"/>
        </w:trPr>
        <w:tc>
          <w:tcPr>
            <w:tcW w:w="4703" w:type="dxa"/>
            <w:shd w:val="clear" w:color="auto" w:fill="auto"/>
            <w:noWrap/>
            <w:vAlign w:val="bottom"/>
            <w:hideMark/>
          </w:tcPr>
          <w:p w:rsidR="00EE43A3" w:rsidRDefault="00EE43A3" w:rsidP="00EE43A3">
            <w:pPr>
              <w:spacing w:line="240" w:lineRule="auto"/>
              <w:jc w:val="left"/>
              <w:rPr>
                <w:rFonts w:eastAsia="Times New Roman" w:cs="Times New Roman"/>
                <w:lang w:eastAsia="fr-FR"/>
              </w:rPr>
            </w:pPr>
            <w:r w:rsidRPr="00EE43A3">
              <w:rPr>
                <w:rFonts w:eastAsia="Times New Roman" w:cs="Times New Roman"/>
                <w:lang w:eastAsia="fr-FR"/>
              </w:rPr>
              <w:t xml:space="preserve">L’enseignement hybride </w:t>
            </w:r>
          </w:p>
          <w:p w:rsidR="00B86D66" w:rsidRDefault="00B86D66" w:rsidP="00B86D66">
            <w:pPr>
              <w:spacing w:line="240" w:lineRule="auto"/>
              <w:jc w:val="left"/>
              <w:rPr>
                <w:rFonts w:eastAsia="Times New Roman" w:cs="Times New Roman"/>
                <w:lang w:eastAsia="fr-FR"/>
              </w:rPr>
            </w:pPr>
            <w:r>
              <w:rPr>
                <w:rFonts w:eastAsia="Times New Roman" w:cs="Times New Roman"/>
                <w:lang w:eastAsia="fr-FR"/>
              </w:rPr>
              <w:t>→ L : 25,22%</w:t>
            </w:r>
            <w:r w:rsidR="00C7417F">
              <w:rPr>
                <w:rFonts w:eastAsia="Times New Roman" w:cs="Times New Roman"/>
                <w:lang w:eastAsia="fr-FR"/>
              </w:rPr>
              <w:t xml:space="preserve"> (L1 : </w:t>
            </w:r>
            <w:r w:rsidR="00C7417F" w:rsidRPr="00C7417F">
              <w:rPr>
                <w:rFonts w:eastAsia="Times New Roman" w:cs="Times New Roman"/>
                <w:b/>
                <w:lang w:eastAsia="fr-FR"/>
              </w:rPr>
              <w:t>23,33%</w:t>
            </w:r>
            <w:r w:rsidR="00C7417F">
              <w:rPr>
                <w:rFonts w:eastAsia="Times New Roman" w:cs="Times New Roman"/>
                <w:lang w:eastAsia="fr-FR"/>
              </w:rPr>
              <w:t xml:space="preserve">, L2/L3 : </w:t>
            </w:r>
            <w:r w:rsidR="00C7417F" w:rsidRPr="00C7417F">
              <w:rPr>
                <w:rFonts w:eastAsia="Times New Roman" w:cs="Times New Roman"/>
                <w:b/>
                <w:lang w:eastAsia="fr-FR"/>
              </w:rPr>
              <w:t>27,27%</w:t>
            </w:r>
            <w:r w:rsidR="00C7417F">
              <w:rPr>
                <w:rFonts w:eastAsia="Times New Roman" w:cs="Times New Roman"/>
                <w:lang w:eastAsia="fr-FR"/>
              </w:rPr>
              <w:t>)</w:t>
            </w:r>
          </w:p>
          <w:p w:rsidR="00B86D66" w:rsidRPr="00EE43A3" w:rsidRDefault="00B86D66" w:rsidP="00B86D66">
            <w:pPr>
              <w:spacing w:line="240" w:lineRule="auto"/>
              <w:jc w:val="left"/>
              <w:rPr>
                <w:rFonts w:eastAsia="Times New Roman" w:cs="Times New Roman"/>
                <w:lang w:eastAsia="fr-FR"/>
              </w:rPr>
            </w:pPr>
            <w:r>
              <w:rPr>
                <w:rFonts w:eastAsia="Times New Roman" w:cs="Times New Roman"/>
                <w:lang w:eastAsia="fr-FR"/>
              </w:rPr>
              <w:t xml:space="preserve">→ </w:t>
            </w:r>
            <w:r w:rsidRPr="00B86D66">
              <w:rPr>
                <w:rFonts w:eastAsia="Times New Roman" w:cs="Times New Roman"/>
                <w:b/>
                <w:lang w:eastAsia="fr-FR"/>
              </w:rPr>
              <w:t>M : 50%</w:t>
            </w:r>
          </w:p>
        </w:tc>
        <w:tc>
          <w:tcPr>
            <w:tcW w:w="1334"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124</w:t>
            </w:r>
          </w:p>
        </w:tc>
        <w:tc>
          <w:tcPr>
            <w:tcW w:w="1334" w:type="dxa"/>
            <w:shd w:val="clear" w:color="auto" w:fill="auto"/>
            <w:noWrap/>
            <w:vAlign w:val="center"/>
            <w:hideMark/>
          </w:tcPr>
          <w:p w:rsidR="00EE43A3" w:rsidRPr="00EE43A3" w:rsidRDefault="00EE43A3" w:rsidP="00B86D66">
            <w:pPr>
              <w:spacing w:line="240" w:lineRule="auto"/>
              <w:jc w:val="center"/>
              <w:rPr>
                <w:rFonts w:eastAsia="Times New Roman" w:cs="Times New Roman"/>
                <w:lang w:eastAsia="fr-FR"/>
              </w:rPr>
            </w:pPr>
            <w:r w:rsidRPr="00EE43A3">
              <w:rPr>
                <w:rFonts w:eastAsia="Times New Roman" w:cs="Times New Roman"/>
                <w:lang w:eastAsia="fr-FR"/>
              </w:rPr>
              <w:t>26.78%</w:t>
            </w:r>
          </w:p>
        </w:tc>
      </w:tr>
      <w:tr w:rsidR="00EE43A3" w:rsidRPr="00515B4B" w:rsidTr="00B86D66">
        <w:trPr>
          <w:trHeight w:val="255"/>
          <w:jc w:val="center"/>
        </w:trPr>
        <w:tc>
          <w:tcPr>
            <w:tcW w:w="4703" w:type="dxa"/>
            <w:shd w:val="clear" w:color="auto" w:fill="auto"/>
            <w:noWrap/>
            <w:vAlign w:val="bottom"/>
            <w:hideMark/>
          </w:tcPr>
          <w:p w:rsidR="00EE43A3" w:rsidRDefault="00EE43A3" w:rsidP="00EE43A3">
            <w:pPr>
              <w:spacing w:line="240" w:lineRule="auto"/>
              <w:jc w:val="left"/>
              <w:rPr>
                <w:rFonts w:eastAsia="Times New Roman" w:cs="Times New Roman"/>
                <w:lang w:eastAsia="fr-FR"/>
              </w:rPr>
            </w:pPr>
            <w:r w:rsidRPr="00EE43A3">
              <w:rPr>
                <w:rFonts w:eastAsia="Times New Roman" w:cs="Times New Roman"/>
                <w:lang w:eastAsia="fr-FR"/>
              </w:rPr>
              <w:t>Vo</w:t>
            </w:r>
            <w:r w:rsidRPr="00515B4B">
              <w:rPr>
                <w:rFonts w:eastAsia="Times New Roman" w:cs="Times New Roman"/>
                <w:lang w:eastAsia="fr-FR"/>
              </w:rPr>
              <w:t xml:space="preserve">us n’avez pas de préférence </w:t>
            </w:r>
          </w:p>
          <w:p w:rsidR="00B86D66" w:rsidRDefault="00B86D66" w:rsidP="00B86D66">
            <w:pPr>
              <w:spacing w:line="240" w:lineRule="auto"/>
              <w:jc w:val="left"/>
              <w:rPr>
                <w:rFonts w:eastAsia="Times New Roman" w:cs="Times New Roman"/>
                <w:lang w:eastAsia="fr-FR"/>
              </w:rPr>
            </w:pPr>
            <w:r>
              <w:rPr>
                <w:rFonts w:eastAsia="Times New Roman" w:cs="Times New Roman"/>
                <w:lang w:eastAsia="fr-FR"/>
              </w:rPr>
              <w:t>→ L : 14,78%</w:t>
            </w:r>
          </w:p>
          <w:p w:rsidR="00B86D66" w:rsidRPr="00EE43A3" w:rsidRDefault="00B86D66" w:rsidP="00B86D66">
            <w:pPr>
              <w:spacing w:line="240" w:lineRule="auto"/>
              <w:jc w:val="left"/>
              <w:rPr>
                <w:rFonts w:eastAsia="Times New Roman" w:cs="Times New Roman"/>
                <w:lang w:eastAsia="fr-FR"/>
              </w:rPr>
            </w:pPr>
            <w:r>
              <w:rPr>
                <w:rFonts w:eastAsia="Times New Roman" w:cs="Times New Roman"/>
                <w:lang w:eastAsia="fr-FR"/>
              </w:rPr>
              <w:t>→ M : 8,33%</w:t>
            </w:r>
          </w:p>
        </w:tc>
        <w:tc>
          <w:tcPr>
            <w:tcW w:w="1334" w:type="dxa"/>
            <w:shd w:val="clear" w:color="auto" w:fill="auto"/>
            <w:vAlign w:val="center"/>
            <w:hideMark/>
          </w:tcPr>
          <w:p w:rsidR="00EE43A3" w:rsidRPr="00EE43A3" w:rsidRDefault="00EE43A3" w:rsidP="00515B4B">
            <w:pPr>
              <w:spacing w:line="240" w:lineRule="auto"/>
              <w:jc w:val="center"/>
              <w:rPr>
                <w:rFonts w:eastAsia="Times New Roman" w:cs="Times New Roman"/>
                <w:lang w:eastAsia="fr-FR"/>
              </w:rPr>
            </w:pPr>
            <w:r w:rsidRPr="00EE43A3">
              <w:rPr>
                <w:rFonts w:eastAsia="Times New Roman" w:cs="Times New Roman"/>
                <w:lang w:eastAsia="fr-FR"/>
              </w:rPr>
              <w:t>69</w:t>
            </w:r>
          </w:p>
        </w:tc>
        <w:tc>
          <w:tcPr>
            <w:tcW w:w="1334" w:type="dxa"/>
            <w:shd w:val="clear" w:color="auto" w:fill="auto"/>
            <w:noWrap/>
            <w:vAlign w:val="center"/>
            <w:hideMark/>
          </w:tcPr>
          <w:p w:rsidR="00EE43A3" w:rsidRPr="00EE43A3" w:rsidRDefault="00EE43A3" w:rsidP="00B86D66">
            <w:pPr>
              <w:spacing w:line="240" w:lineRule="auto"/>
              <w:jc w:val="center"/>
              <w:rPr>
                <w:rFonts w:eastAsia="Times New Roman" w:cs="Times New Roman"/>
                <w:lang w:eastAsia="fr-FR"/>
              </w:rPr>
            </w:pPr>
            <w:r w:rsidRPr="00EE43A3">
              <w:rPr>
                <w:rFonts w:eastAsia="Times New Roman" w:cs="Times New Roman"/>
                <w:lang w:eastAsia="fr-FR"/>
              </w:rPr>
              <w:t>14.90%</w:t>
            </w:r>
          </w:p>
        </w:tc>
      </w:tr>
      <w:tr w:rsidR="00EE43A3" w:rsidRPr="00515B4B" w:rsidTr="00B86D66">
        <w:trPr>
          <w:trHeight w:val="255"/>
          <w:jc w:val="center"/>
        </w:trPr>
        <w:tc>
          <w:tcPr>
            <w:tcW w:w="4703" w:type="dxa"/>
            <w:shd w:val="clear" w:color="auto" w:fill="auto"/>
            <w:noWrap/>
            <w:vAlign w:val="bottom"/>
          </w:tcPr>
          <w:p w:rsidR="00EE43A3" w:rsidRPr="00515B4B" w:rsidRDefault="00EE43A3" w:rsidP="00EE43A3">
            <w:pPr>
              <w:spacing w:line="240" w:lineRule="auto"/>
              <w:jc w:val="left"/>
              <w:rPr>
                <w:rFonts w:eastAsia="Times New Roman" w:cs="Times New Roman"/>
                <w:lang w:eastAsia="fr-FR"/>
              </w:rPr>
            </w:pPr>
            <w:r w:rsidRPr="00515B4B">
              <w:rPr>
                <w:rFonts w:eastAsia="Times New Roman" w:cs="Times New Roman"/>
                <w:lang w:eastAsia="fr-FR"/>
              </w:rPr>
              <w:t>Total</w:t>
            </w:r>
          </w:p>
        </w:tc>
        <w:tc>
          <w:tcPr>
            <w:tcW w:w="1334" w:type="dxa"/>
            <w:shd w:val="clear" w:color="auto" w:fill="auto"/>
            <w:vAlign w:val="center"/>
          </w:tcPr>
          <w:p w:rsidR="00EE43A3" w:rsidRPr="00515B4B" w:rsidRDefault="00EE43A3" w:rsidP="00515B4B">
            <w:pPr>
              <w:spacing w:line="240" w:lineRule="auto"/>
              <w:jc w:val="center"/>
              <w:rPr>
                <w:rFonts w:eastAsia="Times New Roman" w:cs="Times New Roman"/>
                <w:lang w:eastAsia="fr-FR"/>
              </w:rPr>
            </w:pPr>
            <w:r w:rsidRPr="00515B4B">
              <w:rPr>
                <w:rFonts w:eastAsia="Times New Roman" w:cs="Times New Roman"/>
                <w:lang w:eastAsia="fr-FR"/>
              </w:rPr>
              <w:t>460</w:t>
            </w:r>
          </w:p>
        </w:tc>
        <w:tc>
          <w:tcPr>
            <w:tcW w:w="1334" w:type="dxa"/>
            <w:shd w:val="clear" w:color="auto" w:fill="auto"/>
            <w:noWrap/>
            <w:vAlign w:val="center"/>
          </w:tcPr>
          <w:p w:rsidR="00EE43A3" w:rsidRPr="00515B4B" w:rsidRDefault="00515B4B" w:rsidP="00B86D66">
            <w:pPr>
              <w:spacing w:line="240" w:lineRule="auto"/>
              <w:jc w:val="center"/>
              <w:rPr>
                <w:rFonts w:eastAsia="Times New Roman" w:cs="Times New Roman"/>
                <w:lang w:eastAsia="fr-FR"/>
              </w:rPr>
            </w:pPr>
            <w:r>
              <w:rPr>
                <w:rFonts w:eastAsia="Times New Roman" w:cs="Times New Roman"/>
                <w:lang w:eastAsia="fr-FR"/>
              </w:rPr>
              <w:t>100%</w:t>
            </w:r>
          </w:p>
        </w:tc>
      </w:tr>
    </w:tbl>
    <w:p w:rsidR="00C91485" w:rsidRPr="00C91485" w:rsidRDefault="00C91485" w:rsidP="00C91485">
      <w:pPr>
        <w:spacing w:before="120"/>
        <w:jc w:val="center"/>
        <w:rPr>
          <w:sz w:val="20"/>
        </w:rPr>
      </w:pPr>
      <w:r w:rsidRPr="005E2CCD">
        <w:rPr>
          <w:b/>
          <w:color w:val="215868"/>
          <w:sz w:val="20"/>
        </w:rPr>
        <w:t xml:space="preserve">Tableau </w:t>
      </w:r>
      <w:r w:rsidR="003C36E3" w:rsidRPr="005E2CCD">
        <w:rPr>
          <w:b/>
          <w:color w:val="215868"/>
          <w:sz w:val="20"/>
        </w:rPr>
        <w:t>15</w:t>
      </w:r>
      <w:r w:rsidRPr="003C36E3">
        <w:rPr>
          <w:sz w:val="20"/>
        </w:rPr>
        <w:t>. Préférence des étudiants entre l’enseignement traditionnel et hybride.</w:t>
      </w:r>
      <w:r>
        <w:rPr>
          <w:sz w:val="20"/>
        </w:rPr>
        <w:t xml:space="preserve"> </w:t>
      </w:r>
    </w:p>
    <w:p w:rsidR="00EE43A3" w:rsidRDefault="00EE43A3" w:rsidP="00EE43A3"/>
    <w:p w:rsidR="00CF180B" w:rsidRPr="000602E6" w:rsidRDefault="00CF180B" w:rsidP="00CF180B">
      <w:pPr>
        <w:pStyle w:val="Titre2"/>
        <w:rPr>
          <w:szCs w:val="24"/>
        </w:rPr>
      </w:pPr>
      <w:bookmarkStart w:id="40" w:name="_Toc121475344"/>
      <w:r>
        <w:rPr>
          <w:szCs w:val="24"/>
        </w:rPr>
        <w:t>2</w:t>
      </w:r>
      <w:r w:rsidRPr="000602E6">
        <w:rPr>
          <w:szCs w:val="24"/>
        </w:rPr>
        <w:t xml:space="preserve">. </w:t>
      </w:r>
      <w:r>
        <w:rPr>
          <w:szCs w:val="24"/>
        </w:rPr>
        <w:t>Points forts de l’enseignement hybride</w:t>
      </w:r>
      <w:bookmarkEnd w:id="40"/>
      <w:r>
        <w:rPr>
          <w:szCs w:val="24"/>
        </w:rPr>
        <w:t xml:space="preserve"> </w:t>
      </w:r>
    </w:p>
    <w:p w:rsidR="00E4232F" w:rsidRDefault="00E4232F"/>
    <w:p w:rsidR="00194094" w:rsidRDefault="00C3572C">
      <w:r>
        <w:t>À travers</w:t>
      </w:r>
      <w:r w:rsidR="00746931">
        <w:t xml:space="preserve"> une question ouverte, les étudiants devaient mentionner les </w:t>
      </w:r>
      <w:r w:rsidR="00194094">
        <w:t xml:space="preserve">trois </w:t>
      </w:r>
      <w:r w:rsidR="00746931">
        <w:t>principaux points forts de l’enseignement hybride : « </w:t>
      </w:r>
      <w:r w:rsidR="00746931" w:rsidRPr="00C75A36">
        <w:rPr>
          <w:i/>
        </w:rPr>
        <w:t>Pour vous, quels sont les trois principaux avantages/points forts d’un enseignement hybride ?</w:t>
      </w:r>
      <w:r w:rsidR="00746931">
        <w:t xml:space="preserve"> ». </w:t>
      </w:r>
      <w:r w:rsidR="00194094">
        <w:t>L’analyse thématique de</w:t>
      </w:r>
      <w:r w:rsidR="005F2E7F">
        <w:t xml:space="preserve"> leur</w:t>
      </w:r>
      <w:r w:rsidR="00194094">
        <w:t xml:space="preserve">s commentaires fait apparaitre 10 principaux </w:t>
      </w:r>
      <w:r w:rsidR="005F2E7F">
        <w:t>avantages/points forts de l’enseignement hybride</w:t>
      </w:r>
      <w:r w:rsidR="00194094">
        <w:t xml:space="preserve">. </w:t>
      </w:r>
    </w:p>
    <w:p w:rsidR="005F2E7F" w:rsidRDefault="00CF4B80">
      <w:r>
        <w:t xml:space="preserve">Selon les étudiants, le principal </w:t>
      </w:r>
      <w:r w:rsidR="00C75A36">
        <w:t>atout</w:t>
      </w:r>
      <w:r>
        <w:t xml:space="preserve"> de l’enseignement hybride concerne </w:t>
      </w:r>
      <w:r w:rsidR="00D34399">
        <w:t>s</w:t>
      </w:r>
      <w:r>
        <w:t>a flexibilité : géographique, pédagogie et horaire</w:t>
      </w:r>
      <w:r w:rsidR="00C91485">
        <w:t xml:space="preserve">. </w:t>
      </w:r>
    </w:p>
    <w:p w:rsidR="005F2E7F" w:rsidRDefault="00D34399">
      <w:r>
        <w:t>L</w:t>
      </w:r>
      <w:r w:rsidR="005F2E7F">
        <w:t>es</w:t>
      </w:r>
      <w:r w:rsidR="008631CB">
        <w:t xml:space="preserve"> commentaires</w:t>
      </w:r>
      <w:r w:rsidR="00C91485">
        <w:t xml:space="preserve"> portent </w:t>
      </w:r>
      <w:r>
        <w:t xml:space="preserve">ensuite </w:t>
      </w:r>
      <w:r w:rsidR="00C91485">
        <w:t xml:space="preserve">sur </w:t>
      </w:r>
      <w:r w:rsidR="00D94DA3">
        <w:t>le</w:t>
      </w:r>
      <w:r w:rsidR="00C74961">
        <w:t xml:space="preserve"> cadre de travail </w:t>
      </w:r>
      <w:r w:rsidR="00D94DA3">
        <w:t>induit par le</w:t>
      </w:r>
      <w:r w:rsidR="002E340C">
        <w:t xml:space="preserve"> travail à distance</w:t>
      </w:r>
      <w:r w:rsidR="008631CB">
        <w:t xml:space="preserve">, la qualité et la diversité des outils et des ressources proposés, </w:t>
      </w:r>
      <w:r w:rsidR="002E340C">
        <w:t>et</w:t>
      </w:r>
      <w:r w:rsidR="008631CB">
        <w:t xml:space="preserve"> </w:t>
      </w:r>
      <w:r w:rsidR="002E340C">
        <w:t xml:space="preserve">sur </w:t>
      </w:r>
      <w:r w:rsidR="008631CB">
        <w:t>l</w:t>
      </w:r>
      <w:r>
        <w:t>a qualité de l</w:t>
      </w:r>
      <w:r w:rsidR="008631CB">
        <w:t xml:space="preserve">’apprentissage. </w:t>
      </w:r>
    </w:p>
    <w:p w:rsidR="00905CD9" w:rsidRDefault="008631CB">
      <w:r>
        <w:t xml:space="preserve">Enfin, </w:t>
      </w:r>
      <w:r w:rsidR="005F2E7F">
        <w:t>les</w:t>
      </w:r>
      <w:r>
        <w:t xml:space="preserve"> commentaires </w:t>
      </w:r>
      <w:r w:rsidR="005F2E7F">
        <w:t>portent de manière plus marginale sur</w:t>
      </w:r>
      <w:r>
        <w:t xml:space="preserve"> l</w:t>
      </w:r>
      <w:r w:rsidR="007A1BA8">
        <w:t>a qualité du</w:t>
      </w:r>
      <w:r w:rsidR="002E340C">
        <w:t xml:space="preserve"> suivi/</w:t>
      </w:r>
      <w:r>
        <w:t>accompagnement de l’enseignant, l</w:t>
      </w:r>
      <w:r w:rsidR="007A1BA8">
        <w:t xml:space="preserve">a bonne complémentarité entre </w:t>
      </w:r>
      <w:r w:rsidR="00D94DA3">
        <w:t>les séances de cours</w:t>
      </w:r>
      <w:r w:rsidR="007A1BA8">
        <w:t xml:space="preserve"> </w:t>
      </w:r>
      <w:r w:rsidR="00D94DA3">
        <w:t xml:space="preserve">en </w:t>
      </w:r>
      <w:r w:rsidR="007A1BA8">
        <w:t xml:space="preserve">présentiel et </w:t>
      </w:r>
      <w:r w:rsidR="00D94DA3">
        <w:t xml:space="preserve">à </w:t>
      </w:r>
      <w:r w:rsidR="007A1BA8">
        <w:t>distan</w:t>
      </w:r>
      <w:r w:rsidR="00D94DA3">
        <w:t>ce</w:t>
      </w:r>
      <w:r w:rsidR="007A1BA8">
        <w:t xml:space="preserve">, la relation </w:t>
      </w:r>
      <w:r w:rsidR="00D94DA3">
        <w:t xml:space="preserve">d’entraide </w:t>
      </w:r>
      <w:r w:rsidR="007A1BA8">
        <w:t xml:space="preserve">entre étudiants et </w:t>
      </w:r>
      <w:r w:rsidR="00C75A36">
        <w:t xml:space="preserve">l’avantage de l’hybridation en période de pandémie. </w:t>
      </w:r>
      <w:r w:rsidR="00FD6FBA">
        <w:t xml:space="preserve">Nous allons </w:t>
      </w:r>
      <w:r w:rsidR="00D94DA3">
        <w:t xml:space="preserve">analyser plus </w:t>
      </w:r>
      <w:r w:rsidR="00C3572C">
        <w:t>en détail</w:t>
      </w:r>
      <w:r w:rsidR="00FD6FBA">
        <w:t xml:space="preserve"> chacun de ces 10 thèmes.</w:t>
      </w:r>
    </w:p>
    <w:p w:rsidR="00FD6FBA" w:rsidRDefault="00FD6FBA"/>
    <w:p w:rsidR="00FD6FBA" w:rsidRDefault="00194094" w:rsidP="00C74961">
      <w:pPr>
        <w:pBdr>
          <w:top w:val="single" w:sz="4" w:space="1" w:color="auto"/>
          <w:left w:val="single" w:sz="4" w:space="4" w:color="auto"/>
          <w:bottom w:val="single" w:sz="4" w:space="1" w:color="auto"/>
          <w:right w:val="single" w:sz="4" w:space="4" w:color="auto"/>
        </w:pBdr>
      </w:pPr>
      <w:r>
        <w:rPr>
          <w:b/>
          <w:i/>
        </w:rPr>
        <w:lastRenderedPageBreak/>
        <w:t>Codage</w:t>
      </w:r>
      <w:r w:rsidR="00FD6FBA" w:rsidRPr="00FD6FBA">
        <w:rPr>
          <w:b/>
          <w:i/>
        </w:rPr>
        <w:t xml:space="preserve"> des commentaires. </w:t>
      </w:r>
      <w:r w:rsidR="00905CD9">
        <w:t xml:space="preserve">La quasi-totalité des commentaires comportent </w:t>
      </w:r>
      <w:r w:rsidR="00FD6FBA">
        <w:t>plusieurs</w:t>
      </w:r>
      <w:r w:rsidR="00905CD9">
        <w:t xml:space="preserve"> théma</w:t>
      </w:r>
      <w:r w:rsidR="00FD6FBA">
        <w:t xml:space="preserve">tiques différentes et/ou plusieurs sous-thématiques différentes. Prenons deux exemples : </w:t>
      </w:r>
    </w:p>
    <w:p w:rsidR="00FD6FBA" w:rsidRDefault="00FD6FBA" w:rsidP="00C74961">
      <w:pPr>
        <w:pBdr>
          <w:top w:val="single" w:sz="4" w:space="1" w:color="auto"/>
          <w:left w:val="single" w:sz="4" w:space="4" w:color="auto"/>
          <w:bottom w:val="single" w:sz="4" w:space="1" w:color="auto"/>
          <w:right w:val="single" w:sz="4" w:space="4" w:color="auto"/>
        </w:pBdr>
      </w:pPr>
      <w:r w:rsidRPr="00FD6FBA">
        <w:rPr>
          <w:u w:val="single"/>
        </w:rPr>
        <w:t>Exemple n°1</w:t>
      </w:r>
      <w:r>
        <w:t> : « </w:t>
      </w:r>
      <w:r w:rsidRPr="00896F48">
        <w:rPr>
          <w:i/>
        </w:rPr>
        <w:t>Plus confortable, plus permissif en termes d'horaires, on entend mieux le prof </w:t>
      </w:r>
      <w:r>
        <w:t>». Ce commentaire a été codé à la fois dans le thème « </w:t>
      </w:r>
      <w:r w:rsidR="00C74961">
        <w:t xml:space="preserve">qualité du cadre de travail </w:t>
      </w:r>
      <w:r>
        <w:t>» et dans le thème « </w:t>
      </w:r>
      <w:r w:rsidR="00896F48">
        <w:t>flexibilité horaire ». Au sein du thème « </w:t>
      </w:r>
      <w:r w:rsidR="00C74961">
        <w:t xml:space="preserve">qualité </w:t>
      </w:r>
      <w:r w:rsidR="00A20589">
        <w:t>du cadre de travail</w:t>
      </w:r>
      <w:r w:rsidR="00896F48">
        <w:t xml:space="preserve">», le commentaire a été codé dans le sous-thème « être à l’aise/bien-être » </w:t>
      </w:r>
      <w:r w:rsidR="00A20589">
        <w:t>(</w:t>
      </w:r>
      <w:r w:rsidR="00A20589" w:rsidRPr="00A20589">
        <w:rPr>
          <w:i/>
        </w:rPr>
        <w:t>confortable</w:t>
      </w:r>
      <w:r w:rsidR="00A20589">
        <w:t xml:space="preserve">) </w:t>
      </w:r>
      <w:r w:rsidR="00896F48">
        <w:t xml:space="preserve">et dans </w:t>
      </w:r>
      <w:r w:rsidR="00C74961">
        <w:t>le sou</w:t>
      </w:r>
      <w:r w:rsidR="00A20589">
        <w:t>s</w:t>
      </w:r>
      <w:r w:rsidR="00C74961">
        <w:t xml:space="preserve">-thème </w:t>
      </w:r>
      <w:r w:rsidR="00896F48">
        <w:t>« moins de perturbations »</w:t>
      </w:r>
      <w:r w:rsidR="00A20589">
        <w:t xml:space="preserve"> (</w:t>
      </w:r>
      <w:r w:rsidR="00A20589" w:rsidRPr="00A20589">
        <w:rPr>
          <w:i/>
        </w:rPr>
        <w:t>on entend mieux le prof</w:t>
      </w:r>
      <w:r w:rsidR="00A20589">
        <w:t>)</w:t>
      </w:r>
      <w:r w:rsidR="00896F48">
        <w:t xml:space="preserve">. </w:t>
      </w:r>
    </w:p>
    <w:p w:rsidR="00FD6FBA" w:rsidRDefault="00FD6FBA" w:rsidP="00C74961">
      <w:pPr>
        <w:pBdr>
          <w:top w:val="single" w:sz="4" w:space="1" w:color="auto"/>
          <w:left w:val="single" w:sz="4" w:space="4" w:color="auto"/>
          <w:bottom w:val="single" w:sz="4" w:space="1" w:color="auto"/>
          <w:right w:val="single" w:sz="4" w:space="4" w:color="auto"/>
        </w:pBdr>
      </w:pPr>
      <w:r w:rsidRPr="00FD6FBA">
        <w:rPr>
          <w:u w:val="single"/>
        </w:rPr>
        <w:t>Exemple n°2</w:t>
      </w:r>
      <w:r>
        <w:t> : « </w:t>
      </w:r>
      <w:r w:rsidRPr="00FD6FBA">
        <w:rPr>
          <w:i/>
        </w:rPr>
        <w:t>il permet de travailler de chez soi et de pouvoir économiser de l’argent pour le plein </w:t>
      </w:r>
      <w:r>
        <w:t>». Le commentaire suivant porte sur le thème de la « flexibilité géographique »</w:t>
      </w:r>
      <w:r w:rsidRPr="00FD6FBA">
        <w:t>.</w:t>
      </w:r>
      <w:r>
        <w:t xml:space="preserve"> Dans la thématique « flexibilité géographique », il est codé dans deux sous-thème</w:t>
      </w:r>
      <w:r w:rsidR="00896F48">
        <w:t>s</w:t>
      </w:r>
      <w:r>
        <w:t xml:space="preserve"> : « pouvoir travailler chez soi » et « gain d’argent ». </w:t>
      </w:r>
    </w:p>
    <w:p w:rsidR="00746931" w:rsidRDefault="00746931"/>
    <w:tbl>
      <w:tblPr>
        <w:tblW w:w="8726"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3466"/>
      </w:tblGrid>
      <w:tr w:rsidR="005F2F76" w:rsidRPr="005F2F76" w:rsidTr="00C54DB9">
        <w:trPr>
          <w:trHeight w:val="300"/>
          <w:jc w:val="center"/>
        </w:trPr>
        <w:tc>
          <w:tcPr>
            <w:tcW w:w="5260" w:type="dxa"/>
            <w:shd w:val="clear" w:color="auto" w:fill="DAEEF3"/>
            <w:noWrap/>
            <w:vAlign w:val="center"/>
          </w:tcPr>
          <w:p w:rsidR="005F2F76" w:rsidRPr="003858FC" w:rsidRDefault="005F2F76" w:rsidP="005F2F76">
            <w:pPr>
              <w:spacing w:line="240" w:lineRule="auto"/>
              <w:jc w:val="left"/>
              <w:rPr>
                <w:rFonts w:eastAsia="Times New Roman" w:cs="Times New Roman"/>
                <w:b/>
                <w:color w:val="215868"/>
                <w:szCs w:val="24"/>
                <w:lang w:eastAsia="fr-FR"/>
              </w:rPr>
            </w:pPr>
            <w:r w:rsidRPr="003858FC">
              <w:rPr>
                <w:rFonts w:eastAsia="Times New Roman" w:cs="Times New Roman"/>
                <w:b/>
                <w:color w:val="215868"/>
                <w:szCs w:val="24"/>
                <w:lang w:eastAsia="fr-FR"/>
              </w:rPr>
              <w:t>Thèmes</w:t>
            </w:r>
          </w:p>
        </w:tc>
        <w:tc>
          <w:tcPr>
            <w:tcW w:w="3466" w:type="dxa"/>
            <w:shd w:val="clear" w:color="auto" w:fill="auto"/>
            <w:noWrap/>
            <w:vAlign w:val="center"/>
          </w:tcPr>
          <w:p w:rsidR="005F2F76" w:rsidRPr="005F2F76" w:rsidRDefault="005F2F76" w:rsidP="00C54DB9">
            <w:pPr>
              <w:spacing w:line="240" w:lineRule="auto"/>
              <w:jc w:val="center"/>
              <w:rPr>
                <w:rFonts w:eastAsia="Times New Roman" w:cs="Times New Roman"/>
                <w:b/>
                <w:color w:val="000000"/>
                <w:szCs w:val="24"/>
                <w:lang w:eastAsia="fr-FR"/>
              </w:rPr>
            </w:pPr>
            <w:r w:rsidRPr="005F2F76">
              <w:rPr>
                <w:rFonts w:eastAsia="Times New Roman" w:cs="Times New Roman"/>
                <w:b/>
                <w:color w:val="000000"/>
                <w:szCs w:val="24"/>
                <w:lang w:eastAsia="fr-FR"/>
              </w:rPr>
              <w:t xml:space="preserve">Nb </w:t>
            </w:r>
            <w:r w:rsidR="00C54DB9">
              <w:rPr>
                <w:rFonts w:eastAsia="Times New Roman" w:cs="Times New Roman"/>
                <w:b/>
                <w:color w:val="000000"/>
                <w:szCs w:val="24"/>
                <w:lang w:eastAsia="fr-FR"/>
              </w:rPr>
              <w:t>d’étudiants abordant la thématique</w:t>
            </w:r>
          </w:p>
        </w:tc>
      </w:tr>
      <w:tr w:rsidR="005F2F76" w:rsidRPr="005F2F76" w:rsidTr="00C54DB9">
        <w:trPr>
          <w:trHeight w:val="300"/>
          <w:jc w:val="center"/>
        </w:trPr>
        <w:tc>
          <w:tcPr>
            <w:tcW w:w="5260" w:type="dxa"/>
            <w:shd w:val="clear" w:color="auto" w:fill="DAEEF3"/>
            <w:noWrap/>
            <w:vAlign w:val="bottom"/>
            <w:hideMark/>
          </w:tcPr>
          <w:p w:rsidR="005F2F76" w:rsidRPr="003858FC" w:rsidRDefault="00CF4B80" w:rsidP="005F2F7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1. </w:t>
            </w:r>
            <w:r w:rsidR="005F2F76" w:rsidRPr="003858FC">
              <w:rPr>
                <w:rFonts w:eastAsia="Times New Roman" w:cs="Times New Roman"/>
                <w:color w:val="215868"/>
                <w:szCs w:val="24"/>
                <w:lang w:eastAsia="fr-FR"/>
              </w:rPr>
              <w:t>Flexibilité géographique</w:t>
            </w:r>
          </w:p>
        </w:tc>
        <w:tc>
          <w:tcPr>
            <w:tcW w:w="3466" w:type="dxa"/>
            <w:shd w:val="clear" w:color="auto" w:fill="auto"/>
            <w:noWrap/>
            <w:vAlign w:val="bottom"/>
            <w:hideMark/>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166</w:t>
            </w:r>
          </w:p>
        </w:tc>
      </w:tr>
      <w:tr w:rsidR="005F2F76" w:rsidRPr="005F2F76" w:rsidTr="00C54DB9">
        <w:trPr>
          <w:trHeight w:val="300"/>
          <w:jc w:val="center"/>
        </w:trPr>
        <w:tc>
          <w:tcPr>
            <w:tcW w:w="5260" w:type="dxa"/>
            <w:shd w:val="clear" w:color="auto" w:fill="DAEEF3"/>
            <w:noWrap/>
            <w:vAlign w:val="bottom"/>
          </w:tcPr>
          <w:p w:rsidR="005F2F76" w:rsidRPr="003858FC" w:rsidRDefault="00CF4B80"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2. </w:t>
            </w:r>
            <w:r w:rsidR="005F2F76" w:rsidRPr="003858FC">
              <w:rPr>
                <w:rFonts w:eastAsia="Times New Roman" w:cs="Times New Roman"/>
                <w:color w:val="215868"/>
                <w:szCs w:val="24"/>
                <w:lang w:eastAsia="fr-FR"/>
              </w:rPr>
              <w:t>Flexibilité pédagogique</w:t>
            </w:r>
          </w:p>
        </w:tc>
        <w:tc>
          <w:tcPr>
            <w:tcW w:w="3466" w:type="dxa"/>
            <w:shd w:val="clear" w:color="auto" w:fill="auto"/>
            <w:noWrap/>
            <w:vAlign w:val="bottom"/>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9</w:t>
            </w:r>
            <w:r w:rsidR="00EE3A23">
              <w:rPr>
                <w:rFonts w:eastAsia="Times New Roman" w:cs="Times New Roman"/>
                <w:color w:val="000000"/>
                <w:szCs w:val="24"/>
                <w:lang w:eastAsia="fr-FR"/>
              </w:rPr>
              <w:t>7</w:t>
            </w:r>
          </w:p>
        </w:tc>
      </w:tr>
      <w:tr w:rsidR="005F2F76" w:rsidRPr="005F2F76" w:rsidTr="00C54DB9">
        <w:trPr>
          <w:trHeight w:val="300"/>
          <w:jc w:val="center"/>
        </w:trPr>
        <w:tc>
          <w:tcPr>
            <w:tcW w:w="5260" w:type="dxa"/>
            <w:shd w:val="clear" w:color="auto" w:fill="DAEEF3"/>
            <w:noWrap/>
            <w:vAlign w:val="bottom"/>
            <w:hideMark/>
          </w:tcPr>
          <w:p w:rsidR="005F2F76" w:rsidRPr="003858FC" w:rsidRDefault="00CF4B80" w:rsidP="005F2F7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3. </w:t>
            </w:r>
            <w:r w:rsidR="005F2F76" w:rsidRPr="003858FC">
              <w:rPr>
                <w:rFonts w:eastAsia="Times New Roman" w:cs="Times New Roman"/>
                <w:color w:val="215868"/>
                <w:szCs w:val="24"/>
                <w:lang w:eastAsia="fr-FR"/>
              </w:rPr>
              <w:t>Flexibilité horaire</w:t>
            </w:r>
          </w:p>
        </w:tc>
        <w:tc>
          <w:tcPr>
            <w:tcW w:w="3466" w:type="dxa"/>
            <w:shd w:val="clear" w:color="auto" w:fill="auto"/>
            <w:noWrap/>
            <w:vAlign w:val="bottom"/>
            <w:hideMark/>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85</w:t>
            </w:r>
          </w:p>
        </w:tc>
      </w:tr>
      <w:tr w:rsidR="005F2F76" w:rsidRPr="005F2F76" w:rsidTr="00C54DB9">
        <w:trPr>
          <w:trHeight w:val="300"/>
          <w:jc w:val="center"/>
        </w:trPr>
        <w:tc>
          <w:tcPr>
            <w:tcW w:w="5260" w:type="dxa"/>
            <w:shd w:val="clear" w:color="auto" w:fill="DAEEF3"/>
            <w:noWrap/>
            <w:vAlign w:val="bottom"/>
          </w:tcPr>
          <w:p w:rsidR="005F2F76" w:rsidRPr="003858FC" w:rsidRDefault="00CF4B80" w:rsidP="0025576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4. </w:t>
            </w:r>
            <w:r w:rsidR="00255767">
              <w:rPr>
                <w:rFonts w:eastAsia="Times New Roman" w:cs="Times New Roman"/>
                <w:color w:val="215868"/>
                <w:szCs w:val="24"/>
                <w:lang w:eastAsia="fr-FR"/>
              </w:rPr>
              <w:t>Qualité du cadre de travail</w:t>
            </w:r>
          </w:p>
        </w:tc>
        <w:tc>
          <w:tcPr>
            <w:tcW w:w="3466" w:type="dxa"/>
            <w:shd w:val="clear" w:color="auto" w:fill="auto"/>
            <w:noWrap/>
            <w:vAlign w:val="bottom"/>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72</w:t>
            </w:r>
          </w:p>
        </w:tc>
      </w:tr>
      <w:tr w:rsidR="005F2F76" w:rsidRPr="005F2F76" w:rsidTr="00C54DB9">
        <w:trPr>
          <w:trHeight w:val="300"/>
          <w:jc w:val="center"/>
        </w:trPr>
        <w:tc>
          <w:tcPr>
            <w:tcW w:w="5260" w:type="dxa"/>
            <w:shd w:val="clear" w:color="auto" w:fill="DAEEF3"/>
            <w:noWrap/>
            <w:vAlign w:val="bottom"/>
          </w:tcPr>
          <w:p w:rsidR="005F2F76" w:rsidRPr="003858FC" w:rsidRDefault="00CF4B80"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5. </w:t>
            </w:r>
            <w:r w:rsidR="005F2F76" w:rsidRPr="003858FC">
              <w:rPr>
                <w:rFonts w:eastAsia="Times New Roman" w:cs="Times New Roman"/>
                <w:color w:val="215868"/>
                <w:szCs w:val="24"/>
                <w:lang w:eastAsia="fr-FR"/>
              </w:rPr>
              <w:t>Outil/ressources</w:t>
            </w:r>
          </w:p>
        </w:tc>
        <w:tc>
          <w:tcPr>
            <w:tcW w:w="3466" w:type="dxa"/>
            <w:shd w:val="clear" w:color="auto" w:fill="auto"/>
            <w:noWrap/>
            <w:vAlign w:val="bottom"/>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69</w:t>
            </w:r>
          </w:p>
        </w:tc>
      </w:tr>
      <w:tr w:rsidR="005F2F76" w:rsidRPr="005F2F76" w:rsidTr="00C54DB9">
        <w:trPr>
          <w:trHeight w:val="300"/>
          <w:jc w:val="center"/>
        </w:trPr>
        <w:tc>
          <w:tcPr>
            <w:tcW w:w="5260" w:type="dxa"/>
            <w:shd w:val="clear" w:color="auto" w:fill="DAEEF3"/>
            <w:noWrap/>
            <w:vAlign w:val="bottom"/>
          </w:tcPr>
          <w:p w:rsidR="005F2F76" w:rsidRPr="003858FC" w:rsidRDefault="00CF4B80"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6. </w:t>
            </w:r>
            <w:r w:rsidR="005F2F76" w:rsidRPr="003858FC">
              <w:rPr>
                <w:rFonts w:eastAsia="Times New Roman" w:cs="Times New Roman"/>
                <w:color w:val="215868"/>
                <w:szCs w:val="24"/>
                <w:lang w:eastAsia="fr-FR"/>
              </w:rPr>
              <w:t>Apprentissage</w:t>
            </w:r>
          </w:p>
        </w:tc>
        <w:tc>
          <w:tcPr>
            <w:tcW w:w="3466" w:type="dxa"/>
            <w:shd w:val="clear" w:color="auto" w:fill="auto"/>
            <w:noWrap/>
            <w:vAlign w:val="bottom"/>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4</w:t>
            </w:r>
            <w:r w:rsidR="00454B27">
              <w:rPr>
                <w:rFonts w:eastAsia="Times New Roman" w:cs="Times New Roman"/>
                <w:color w:val="000000"/>
                <w:szCs w:val="24"/>
                <w:lang w:eastAsia="fr-FR"/>
              </w:rPr>
              <w:t>3</w:t>
            </w:r>
          </w:p>
        </w:tc>
      </w:tr>
      <w:tr w:rsidR="005F2F76" w:rsidRPr="005F2F76" w:rsidTr="00C54DB9">
        <w:trPr>
          <w:trHeight w:val="300"/>
          <w:jc w:val="center"/>
        </w:trPr>
        <w:tc>
          <w:tcPr>
            <w:tcW w:w="5260" w:type="dxa"/>
            <w:shd w:val="clear" w:color="auto" w:fill="DAEEF3"/>
            <w:noWrap/>
            <w:vAlign w:val="bottom"/>
            <w:hideMark/>
          </w:tcPr>
          <w:p w:rsidR="005F2F76" w:rsidRPr="003858FC" w:rsidRDefault="00CF4B80" w:rsidP="005F2F7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7. </w:t>
            </w:r>
            <w:r w:rsidR="005F2F76" w:rsidRPr="003858FC">
              <w:rPr>
                <w:rFonts w:eastAsia="Times New Roman" w:cs="Times New Roman"/>
                <w:color w:val="215868"/>
                <w:szCs w:val="24"/>
                <w:lang w:eastAsia="fr-FR"/>
              </w:rPr>
              <w:t>Suivi/l’accompagnement de l’enseignant</w:t>
            </w:r>
          </w:p>
        </w:tc>
        <w:tc>
          <w:tcPr>
            <w:tcW w:w="3466" w:type="dxa"/>
            <w:shd w:val="clear" w:color="auto" w:fill="auto"/>
            <w:noWrap/>
            <w:vAlign w:val="bottom"/>
            <w:hideMark/>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24</w:t>
            </w:r>
          </w:p>
        </w:tc>
      </w:tr>
      <w:tr w:rsidR="005F2F76" w:rsidRPr="005F2F76" w:rsidTr="00C54DB9">
        <w:trPr>
          <w:trHeight w:val="300"/>
          <w:jc w:val="center"/>
        </w:trPr>
        <w:tc>
          <w:tcPr>
            <w:tcW w:w="5260" w:type="dxa"/>
            <w:shd w:val="clear" w:color="auto" w:fill="DAEEF3"/>
            <w:noWrap/>
            <w:vAlign w:val="bottom"/>
          </w:tcPr>
          <w:p w:rsidR="005F2F76" w:rsidRPr="003858FC" w:rsidRDefault="00CF4B80"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8.</w:t>
            </w:r>
            <w:r w:rsidR="00C91485">
              <w:rPr>
                <w:rFonts w:eastAsia="Times New Roman" w:cs="Times New Roman"/>
                <w:color w:val="215868"/>
                <w:szCs w:val="24"/>
                <w:lang w:eastAsia="fr-FR"/>
              </w:rPr>
              <w:t xml:space="preserve"> </w:t>
            </w:r>
            <w:r w:rsidR="005F2F76" w:rsidRPr="003858FC">
              <w:rPr>
                <w:rFonts w:eastAsia="Times New Roman" w:cs="Times New Roman"/>
                <w:color w:val="215868"/>
                <w:szCs w:val="24"/>
                <w:lang w:eastAsia="fr-FR"/>
              </w:rPr>
              <w:t>Alternance présentiel/distanciel</w:t>
            </w:r>
          </w:p>
        </w:tc>
        <w:tc>
          <w:tcPr>
            <w:tcW w:w="3466" w:type="dxa"/>
            <w:shd w:val="clear" w:color="auto" w:fill="auto"/>
            <w:noWrap/>
            <w:vAlign w:val="bottom"/>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18</w:t>
            </w:r>
          </w:p>
        </w:tc>
      </w:tr>
      <w:tr w:rsidR="005F2F76" w:rsidRPr="005F2F76" w:rsidTr="00C54DB9">
        <w:trPr>
          <w:trHeight w:val="300"/>
          <w:jc w:val="center"/>
        </w:trPr>
        <w:tc>
          <w:tcPr>
            <w:tcW w:w="5260" w:type="dxa"/>
            <w:shd w:val="clear" w:color="auto" w:fill="DAEEF3"/>
            <w:noWrap/>
            <w:vAlign w:val="bottom"/>
          </w:tcPr>
          <w:p w:rsidR="005F2F76" w:rsidRPr="003858FC" w:rsidRDefault="00CF4B80"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9. </w:t>
            </w:r>
            <w:r w:rsidR="005F2F76" w:rsidRPr="003858FC">
              <w:rPr>
                <w:rFonts w:eastAsia="Times New Roman" w:cs="Times New Roman"/>
                <w:color w:val="215868"/>
                <w:szCs w:val="24"/>
                <w:lang w:eastAsia="fr-FR"/>
              </w:rPr>
              <w:t>Relation étudiant-étudiant</w:t>
            </w:r>
          </w:p>
        </w:tc>
        <w:tc>
          <w:tcPr>
            <w:tcW w:w="3466" w:type="dxa"/>
            <w:shd w:val="clear" w:color="auto" w:fill="auto"/>
            <w:noWrap/>
            <w:vAlign w:val="bottom"/>
          </w:tcPr>
          <w:p w:rsidR="005F2F76" w:rsidRPr="005F2F76" w:rsidRDefault="005F2F76" w:rsidP="00EC52F8">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1</w:t>
            </w:r>
            <w:r w:rsidR="00EC52F8">
              <w:rPr>
                <w:rFonts w:eastAsia="Times New Roman" w:cs="Times New Roman"/>
                <w:color w:val="000000"/>
                <w:szCs w:val="24"/>
                <w:lang w:eastAsia="fr-FR"/>
              </w:rPr>
              <w:t>3</w:t>
            </w:r>
          </w:p>
        </w:tc>
      </w:tr>
      <w:tr w:rsidR="005F2F76" w:rsidRPr="005F2F76" w:rsidTr="00C54DB9">
        <w:trPr>
          <w:trHeight w:val="300"/>
          <w:jc w:val="center"/>
        </w:trPr>
        <w:tc>
          <w:tcPr>
            <w:tcW w:w="5260" w:type="dxa"/>
            <w:shd w:val="clear" w:color="auto" w:fill="DAEEF3"/>
            <w:noWrap/>
            <w:vAlign w:val="bottom"/>
            <w:hideMark/>
          </w:tcPr>
          <w:p w:rsidR="005F2F76" w:rsidRPr="003858FC" w:rsidRDefault="00CF4B80" w:rsidP="005F2F7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10. </w:t>
            </w:r>
            <w:r w:rsidR="005F2F76" w:rsidRPr="003858FC">
              <w:rPr>
                <w:rFonts w:eastAsia="Times New Roman" w:cs="Times New Roman"/>
                <w:color w:val="215868"/>
                <w:szCs w:val="24"/>
                <w:lang w:eastAsia="fr-FR"/>
              </w:rPr>
              <w:t>Covid</w:t>
            </w:r>
          </w:p>
        </w:tc>
        <w:tc>
          <w:tcPr>
            <w:tcW w:w="3466" w:type="dxa"/>
            <w:shd w:val="clear" w:color="auto" w:fill="auto"/>
            <w:noWrap/>
            <w:vAlign w:val="bottom"/>
            <w:hideMark/>
          </w:tcPr>
          <w:p w:rsidR="005F2F76" w:rsidRPr="005F2F76" w:rsidRDefault="005F2F76" w:rsidP="00D94DA3">
            <w:pPr>
              <w:spacing w:line="240" w:lineRule="auto"/>
              <w:jc w:val="center"/>
              <w:rPr>
                <w:rFonts w:eastAsia="Times New Roman" w:cs="Times New Roman"/>
                <w:color w:val="000000"/>
                <w:szCs w:val="24"/>
                <w:lang w:eastAsia="fr-FR"/>
              </w:rPr>
            </w:pPr>
            <w:r w:rsidRPr="005F2F76">
              <w:rPr>
                <w:rFonts w:eastAsia="Times New Roman" w:cs="Times New Roman"/>
                <w:color w:val="000000"/>
                <w:szCs w:val="24"/>
                <w:lang w:eastAsia="fr-FR"/>
              </w:rPr>
              <w:t>10</w:t>
            </w:r>
          </w:p>
        </w:tc>
      </w:tr>
    </w:tbl>
    <w:p w:rsidR="005F2F76" w:rsidRPr="00C91485" w:rsidRDefault="00C91485" w:rsidP="00C91485">
      <w:pPr>
        <w:spacing w:before="120"/>
        <w:jc w:val="center"/>
        <w:rPr>
          <w:sz w:val="20"/>
        </w:rPr>
      </w:pPr>
      <w:r w:rsidRPr="005E2CCD">
        <w:rPr>
          <w:b/>
          <w:color w:val="215868"/>
          <w:sz w:val="20"/>
        </w:rPr>
        <w:t xml:space="preserve">Tableau </w:t>
      </w:r>
      <w:r w:rsidR="003C36E3" w:rsidRPr="005E2CCD">
        <w:rPr>
          <w:b/>
          <w:color w:val="215868"/>
          <w:sz w:val="20"/>
        </w:rPr>
        <w:t>16</w:t>
      </w:r>
      <w:r w:rsidR="001C7AAF" w:rsidRPr="003C36E3">
        <w:rPr>
          <w:sz w:val="20"/>
        </w:rPr>
        <w:t xml:space="preserve">. </w:t>
      </w:r>
      <w:r w:rsidR="00CF7307" w:rsidRPr="003C36E3">
        <w:rPr>
          <w:sz w:val="20"/>
        </w:rPr>
        <w:t>Les principaux points forts de l’enseignement hybride abordés par les</w:t>
      </w:r>
      <w:r w:rsidRPr="003C36E3">
        <w:rPr>
          <w:sz w:val="20"/>
        </w:rPr>
        <w:t xml:space="preserve"> étudiants.</w:t>
      </w:r>
    </w:p>
    <w:p w:rsidR="00C91485" w:rsidRDefault="00C91485"/>
    <w:p w:rsidR="00D94DA3" w:rsidRDefault="00C75A36">
      <w:r w:rsidRPr="00C75A36">
        <w:rPr>
          <w:b/>
          <w:i/>
        </w:rPr>
        <w:t>F</w:t>
      </w:r>
      <w:r w:rsidR="00C91485" w:rsidRPr="00C75A36">
        <w:rPr>
          <w:b/>
          <w:i/>
        </w:rPr>
        <w:t>lexibilité géographique</w:t>
      </w:r>
      <w:r>
        <w:t xml:space="preserve">. </w:t>
      </w:r>
      <w:r w:rsidR="00C54DB9">
        <w:t>166 étudiant</w:t>
      </w:r>
      <w:r w:rsidR="004212C8">
        <w:t>s</w:t>
      </w:r>
      <w:r w:rsidR="00C54DB9">
        <w:t xml:space="preserve"> mentionnent la flexibilité géographique comme étant le </w:t>
      </w:r>
      <w:r w:rsidR="00D94DA3">
        <w:t xml:space="preserve">principal point fort de l’enseignement </w:t>
      </w:r>
      <w:r w:rsidR="00C54DB9">
        <w:t>hybride.</w:t>
      </w:r>
    </w:p>
    <w:p w:rsidR="00976248" w:rsidRDefault="00D94DA3">
      <w:r>
        <w:t>L</w:t>
      </w:r>
      <w:r w:rsidR="00C91485">
        <w:t xml:space="preserve">es étudiants apprécient </w:t>
      </w:r>
      <w:r w:rsidR="004212C8">
        <w:t xml:space="preserve">plus particulièrement </w:t>
      </w:r>
      <w:r w:rsidR="0030372C">
        <w:t xml:space="preserve">la </w:t>
      </w:r>
      <w:r w:rsidR="0030372C" w:rsidRPr="00194219">
        <w:rPr>
          <w:b/>
        </w:rPr>
        <w:t>réduction des déplacements</w:t>
      </w:r>
      <w:r w:rsidR="0030372C">
        <w:t xml:space="preserve">. 80 </w:t>
      </w:r>
      <w:r w:rsidR="004212C8">
        <w:t xml:space="preserve">étudiants notent une </w:t>
      </w:r>
      <w:r w:rsidR="004212C8" w:rsidRPr="004212C8">
        <w:rPr>
          <w:u w:val="single"/>
        </w:rPr>
        <w:t>réduction appréciable</w:t>
      </w:r>
      <w:r w:rsidR="0030372C" w:rsidRPr="004212C8">
        <w:rPr>
          <w:u w:val="single"/>
        </w:rPr>
        <w:t xml:space="preserve"> du nombre de déplacements</w:t>
      </w:r>
      <w:r w:rsidR="0030372C">
        <w:t xml:space="preserve"> </w:t>
      </w:r>
      <w:r w:rsidR="003B29FA">
        <w:t>« </w:t>
      </w:r>
      <w:r w:rsidR="003B29FA" w:rsidRPr="003B29FA">
        <w:rPr>
          <w:i/>
        </w:rPr>
        <w:t>ne pas avoir à se déplacer tout le temps </w:t>
      </w:r>
      <w:r w:rsidR="003B29FA">
        <w:t xml:space="preserve">», </w:t>
      </w:r>
      <w:r w:rsidR="004212C8">
        <w:t>« </w:t>
      </w:r>
      <w:r w:rsidR="004212C8" w:rsidRPr="004212C8">
        <w:rPr>
          <w:i/>
        </w:rPr>
        <w:t>limite les déplacements</w:t>
      </w:r>
      <w:r w:rsidR="004212C8">
        <w:t> »</w:t>
      </w:r>
      <w:r w:rsidR="0030372C">
        <w:t xml:space="preserve">. D’autres envisagent </w:t>
      </w:r>
      <w:r w:rsidR="00194219">
        <w:t>cette</w:t>
      </w:r>
      <w:r w:rsidR="0030372C">
        <w:t xml:space="preserve"> réduction des déplacements comme un </w:t>
      </w:r>
      <w:r w:rsidR="0030372C" w:rsidRPr="00194219">
        <w:rPr>
          <w:u w:val="single"/>
        </w:rPr>
        <w:t>gain du temps</w:t>
      </w:r>
      <w:r w:rsidR="00194219">
        <w:t xml:space="preserve"> (53 commentaires)</w:t>
      </w:r>
      <w:r w:rsidR="0030372C">
        <w:t xml:space="preserve"> </w:t>
      </w:r>
      <w:r w:rsidR="0030372C" w:rsidRPr="00194219">
        <w:rPr>
          <w:u w:val="single"/>
        </w:rPr>
        <w:t>et d’argent</w:t>
      </w:r>
      <w:r w:rsidR="0030372C">
        <w:t xml:space="preserve"> (</w:t>
      </w:r>
      <w:r w:rsidR="00194219">
        <w:t>21</w:t>
      </w:r>
      <w:r w:rsidR="0030372C">
        <w:t xml:space="preserve"> commentaires)</w:t>
      </w:r>
      <w:r w:rsidR="001C1F7A" w:rsidRPr="001C1F7A">
        <w:t xml:space="preserve"> </w:t>
      </w:r>
      <w:r w:rsidR="001C1F7A">
        <w:t>« </w:t>
      </w:r>
      <w:r w:rsidR="001C1F7A" w:rsidRPr="001C1F7A">
        <w:rPr>
          <w:i/>
        </w:rPr>
        <w:t>Gain de temps (plus d’une heure chaque jour de route), gain d’argent (pas de repas ni d’essence à payer)</w:t>
      </w:r>
      <w:r w:rsidR="001C1F7A">
        <w:t> »</w:t>
      </w:r>
      <w:r w:rsidR="00194219">
        <w:t>, « </w:t>
      </w:r>
      <w:r w:rsidR="00194219" w:rsidRPr="00194219">
        <w:rPr>
          <w:i/>
        </w:rPr>
        <w:t>économique (essence, manger, temps du trajet etc)</w:t>
      </w:r>
      <w:r w:rsidR="00194219">
        <w:t xml:space="preserve"> »</w:t>
      </w:r>
      <w:r w:rsidR="0030372C">
        <w:t xml:space="preserve">. Certains </w:t>
      </w:r>
      <w:r w:rsidR="00793D79">
        <w:t>utilisent</w:t>
      </w:r>
      <w:r w:rsidR="0030372C">
        <w:t xml:space="preserve"> ce </w:t>
      </w:r>
      <w:r w:rsidR="0030372C" w:rsidRPr="00194219">
        <w:rPr>
          <w:u w:val="single"/>
        </w:rPr>
        <w:t xml:space="preserve">temps gagné </w:t>
      </w:r>
      <w:r w:rsidR="00793D79" w:rsidRPr="00194219">
        <w:rPr>
          <w:u w:val="single"/>
        </w:rPr>
        <w:t>pour travailler</w:t>
      </w:r>
      <w:r w:rsidR="00793D79">
        <w:t xml:space="preserve"> sur</w:t>
      </w:r>
      <w:r w:rsidR="0030372C">
        <w:t xml:space="preserve"> leur cours hybride (11 commentaires)</w:t>
      </w:r>
      <w:r w:rsidR="003B29FA">
        <w:t xml:space="preserve"> « </w:t>
      </w:r>
      <w:r w:rsidR="003B29FA" w:rsidRPr="003B29FA">
        <w:rPr>
          <w:i/>
        </w:rPr>
        <w:t>[moins] de trajet donc plus de temps de travail</w:t>
      </w:r>
      <w:r w:rsidR="003B29FA">
        <w:t> », « </w:t>
      </w:r>
      <w:r w:rsidR="003B29FA" w:rsidRPr="003B29FA">
        <w:rPr>
          <w:i/>
        </w:rPr>
        <w:t xml:space="preserve">Vivant loin de la faculté, ce modèle me permet de gagner du temps sur mes révisions </w:t>
      </w:r>
      <w:r w:rsidR="003B29FA">
        <w:t>»</w:t>
      </w:r>
      <w:r w:rsidR="0030372C">
        <w:t xml:space="preserve">. </w:t>
      </w:r>
      <w:r w:rsidR="00793D79">
        <w:t xml:space="preserve">Moins de déplacement signifie également </w:t>
      </w:r>
      <w:r w:rsidR="00793D79" w:rsidRPr="00194219">
        <w:rPr>
          <w:u w:val="single"/>
        </w:rPr>
        <w:t>moins de fatigue liée aux déplacements et plus de sommeil</w:t>
      </w:r>
      <w:r w:rsidR="00793D79">
        <w:t xml:space="preserve"> (12 commentaires), notamment pour les étudiants habitant éloignés de l’université</w:t>
      </w:r>
      <w:r w:rsidR="001C1F7A">
        <w:t xml:space="preserve"> « </w:t>
      </w:r>
      <w:r w:rsidR="001C1F7A" w:rsidRPr="001C1F7A">
        <w:rPr>
          <w:i/>
        </w:rPr>
        <w:t>moins de fatigue du fait que l’on ne doit pas venir à l’université </w:t>
      </w:r>
      <w:r w:rsidR="001C1F7A">
        <w:t>», «</w:t>
      </w:r>
      <w:r w:rsidR="001C1F7A" w:rsidRPr="001C1F7A">
        <w:rPr>
          <w:i/>
        </w:rPr>
        <w:t> on peut se lever plus tardivement, pas besoin de sortir, moins fatiguant </w:t>
      </w:r>
      <w:r w:rsidR="001C1F7A">
        <w:t xml:space="preserve">». </w:t>
      </w:r>
    </w:p>
    <w:p w:rsidR="00692186" w:rsidRDefault="0030372C">
      <w:r>
        <w:t xml:space="preserve">Les étudiants apprécient par ailleurs </w:t>
      </w:r>
      <w:r w:rsidR="00194219">
        <w:t xml:space="preserve">de </w:t>
      </w:r>
      <w:r w:rsidR="00194219" w:rsidRPr="00194219">
        <w:rPr>
          <w:b/>
        </w:rPr>
        <w:t xml:space="preserve">pouvoir </w:t>
      </w:r>
      <w:r w:rsidR="00194219">
        <w:rPr>
          <w:b/>
        </w:rPr>
        <w:t xml:space="preserve">travailler </w:t>
      </w:r>
      <w:r w:rsidR="00692186">
        <w:rPr>
          <w:b/>
        </w:rPr>
        <w:t>leurs</w:t>
      </w:r>
      <w:r w:rsidR="00194219">
        <w:rPr>
          <w:b/>
        </w:rPr>
        <w:t xml:space="preserve"> cours</w:t>
      </w:r>
      <w:r w:rsidR="00194219" w:rsidRPr="00194219">
        <w:rPr>
          <w:b/>
        </w:rPr>
        <w:t xml:space="preserve"> chez eux</w:t>
      </w:r>
      <w:r w:rsidR="00194219">
        <w:t>, sans avoir à se déplacer</w:t>
      </w:r>
      <w:r>
        <w:t xml:space="preserve"> (61 commentaires)</w:t>
      </w:r>
      <w:r w:rsidR="00194219">
        <w:t xml:space="preserve"> : </w:t>
      </w:r>
      <w:r w:rsidR="00976248">
        <w:t>« </w:t>
      </w:r>
      <w:r w:rsidR="007479B6">
        <w:rPr>
          <w:i/>
        </w:rPr>
        <w:t>Pouvoir suivre le cours de chez soi</w:t>
      </w:r>
      <w:r w:rsidR="00976248">
        <w:t> », « </w:t>
      </w:r>
      <w:r w:rsidR="007479B6" w:rsidRPr="007479B6">
        <w:rPr>
          <w:i/>
        </w:rPr>
        <w:t>L</w:t>
      </w:r>
      <w:r w:rsidR="00976248" w:rsidRPr="00976248">
        <w:rPr>
          <w:i/>
        </w:rPr>
        <w:t>iberté géographique, on peut rester en pyjama et on peut manger </w:t>
      </w:r>
      <w:r w:rsidR="00976248">
        <w:t>»</w:t>
      </w:r>
      <w:r w:rsidR="00162A23">
        <w:t xml:space="preserve">. </w:t>
      </w:r>
      <w:r w:rsidR="00194219">
        <w:t>E</w:t>
      </w:r>
      <w:r w:rsidR="0083709E">
        <w:t xml:space="preserve">n cas d’impossibilité de </w:t>
      </w:r>
      <w:r w:rsidR="003B29FA">
        <w:t>se déplacer pour suivre</w:t>
      </w:r>
      <w:r w:rsidR="0083709E">
        <w:t xml:space="preserve"> le cours en présentiel</w:t>
      </w:r>
      <w:r w:rsidR="003B29FA">
        <w:t xml:space="preserve"> (</w:t>
      </w:r>
      <w:r w:rsidR="003B29FA" w:rsidRPr="00692186">
        <w:rPr>
          <w:u w:val="single"/>
        </w:rPr>
        <w:t>maladie, empêchement, famille</w:t>
      </w:r>
      <w:r w:rsidR="003B29FA">
        <w:t>)</w:t>
      </w:r>
      <w:r w:rsidR="0083709E">
        <w:t xml:space="preserve">, l’hybridation </w:t>
      </w:r>
      <w:r w:rsidR="003B29FA">
        <w:lastRenderedPageBreak/>
        <w:t>apparaît comme une solution adaptée et appréciée</w:t>
      </w:r>
      <w:r w:rsidR="002E340C">
        <w:t xml:space="preserve"> « </w:t>
      </w:r>
      <w:r w:rsidR="002E340C" w:rsidRPr="002E340C">
        <w:rPr>
          <w:i/>
        </w:rPr>
        <w:t>Possible de participer même malade</w:t>
      </w:r>
      <w:r w:rsidR="002E340C" w:rsidRPr="002E340C">
        <w:t>.</w:t>
      </w:r>
      <w:r w:rsidR="002E340C">
        <w:t> », « </w:t>
      </w:r>
      <w:r w:rsidR="002E340C" w:rsidRPr="002E340C">
        <w:rPr>
          <w:i/>
        </w:rPr>
        <w:t>Ne pas accumuler le retard lorsqu’on est malade </w:t>
      </w:r>
      <w:r w:rsidR="002E340C">
        <w:t>»</w:t>
      </w:r>
      <w:r w:rsidR="00D2138A">
        <w:t>.</w:t>
      </w:r>
      <w:r w:rsidR="00793D79">
        <w:t xml:space="preserve"> </w:t>
      </w:r>
    </w:p>
    <w:p w:rsidR="00C91485" w:rsidRDefault="00692186">
      <w:r>
        <w:t>Enfin,</w:t>
      </w:r>
      <w:r w:rsidR="007479B6">
        <w:t xml:space="preserve"> </w:t>
      </w:r>
      <w:r w:rsidR="00D2138A">
        <w:t>5</w:t>
      </w:r>
      <w:r w:rsidR="007479B6">
        <w:t xml:space="preserve"> commentaires évoquent </w:t>
      </w:r>
      <w:r w:rsidR="00D2138A">
        <w:t xml:space="preserve">la possibilité de </w:t>
      </w:r>
      <w:r w:rsidR="00D2138A" w:rsidRPr="00692186">
        <w:rPr>
          <w:b/>
        </w:rPr>
        <w:t>pouvoir travailler son cours dans n’importe quel endroit</w:t>
      </w:r>
      <w:r w:rsidR="00D2138A">
        <w:t>, sans préciser de lieu spécifique « </w:t>
      </w:r>
      <w:r w:rsidR="00D2138A" w:rsidRPr="00D2138A">
        <w:rPr>
          <w:i/>
        </w:rPr>
        <w:t>Pouvoir travailler son cours n'importe où</w:t>
      </w:r>
      <w:r w:rsidR="00D2138A">
        <w:t> », « </w:t>
      </w:r>
      <w:r w:rsidR="00D2138A" w:rsidRPr="00D2138A">
        <w:rPr>
          <w:i/>
        </w:rPr>
        <w:t>Pratique, on peut le faire d’où on veu</w:t>
      </w:r>
      <w:r>
        <w:rPr>
          <w:i/>
        </w:rPr>
        <w:t>t</w:t>
      </w:r>
      <w:r w:rsidR="00D2138A">
        <w:t xml:space="preserve"> ». </w:t>
      </w:r>
    </w:p>
    <w:p w:rsidR="00C91485" w:rsidRDefault="00C91485"/>
    <w:tbl>
      <w:tblPr>
        <w:tblW w:w="8946"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2709"/>
        <w:gridCol w:w="4657"/>
        <w:gridCol w:w="1580"/>
      </w:tblGrid>
      <w:tr w:rsidR="007B484C" w:rsidRPr="003858FC" w:rsidTr="003858FC">
        <w:trPr>
          <w:trHeight w:val="20"/>
        </w:trPr>
        <w:tc>
          <w:tcPr>
            <w:tcW w:w="7366" w:type="dxa"/>
            <w:gridSpan w:val="2"/>
            <w:shd w:val="clear" w:color="auto" w:fill="DAEEF3"/>
            <w:noWrap/>
            <w:vAlign w:val="center"/>
          </w:tcPr>
          <w:p w:rsidR="00C54DB9" w:rsidRDefault="007B484C" w:rsidP="00C54DB9">
            <w:pPr>
              <w:spacing w:line="240" w:lineRule="auto"/>
              <w:jc w:val="center"/>
              <w:rPr>
                <w:rFonts w:eastAsia="Times New Roman" w:cs="Times New Roman"/>
                <w:b/>
                <w:color w:val="215868"/>
                <w:szCs w:val="24"/>
                <w:lang w:eastAsia="fr-FR"/>
              </w:rPr>
            </w:pPr>
            <w:r w:rsidRPr="003858FC">
              <w:rPr>
                <w:rFonts w:eastAsia="Times New Roman" w:cs="Times New Roman"/>
                <w:b/>
                <w:color w:val="215868"/>
                <w:szCs w:val="24"/>
                <w:lang w:eastAsia="fr-FR"/>
              </w:rPr>
              <w:t>Flexibilité géographique</w:t>
            </w:r>
            <w:r w:rsidR="00905CD9">
              <w:rPr>
                <w:rFonts w:eastAsia="Times New Roman" w:cs="Times New Roman"/>
                <w:b/>
                <w:color w:val="215868"/>
                <w:szCs w:val="24"/>
                <w:lang w:eastAsia="fr-FR"/>
              </w:rPr>
              <w:t xml:space="preserve"> </w:t>
            </w:r>
          </w:p>
          <w:p w:rsidR="007B484C" w:rsidRPr="00C54DB9" w:rsidRDefault="00C54DB9" w:rsidP="00C54DB9">
            <w:pPr>
              <w:spacing w:line="240" w:lineRule="auto"/>
              <w:jc w:val="center"/>
              <w:rPr>
                <w:rFonts w:eastAsia="Times New Roman" w:cs="Times New Roman"/>
                <w:b/>
                <w:i/>
                <w:color w:val="215868"/>
                <w:szCs w:val="24"/>
                <w:lang w:eastAsia="fr-FR"/>
              </w:rPr>
            </w:pPr>
            <w:r w:rsidRPr="00C54DB9">
              <w:rPr>
                <w:rFonts w:eastAsia="Times New Roman" w:cs="Times New Roman"/>
                <w:b/>
                <w:i/>
                <w:color w:val="215868"/>
                <w:szCs w:val="24"/>
                <w:lang w:eastAsia="fr-FR"/>
              </w:rPr>
              <w:t xml:space="preserve">→ </w:t>
            </w:r>
            <w:r w:rsidR="00905CD9" w:rsidRPr="00C54DB9">
              <w:rPr>
                <w:rFonts w:eastAsia="Times New Roman" w:cs="Times New Roman"/>
                <w:b/>
                <w:i/>
                <w:color w:val="215868"/>
                <w:szCs w:val="24"/>
                <w:lang w:eastAsia="fr-FR"/>
              </w:rPr>
              <w:t xml:space="preserve">166 </w:t>
            </w:r>
            <w:r w:rsidRPr="00C54DB9">
              <w:rPr>
                <w:rFonts w:eastAsia="Times New Roman" w:cs="Times New Roman"/>
                <w:b/>
                <w:i/>
                <w:color w:val="215868"/>
                <w:szCs w:val="24"/>
                <w:lang w:eastAsia="fr-FR"/>
              </w:rPr>
              <w:t>étudiants abordent la thématique</w:t>
            </w:r>
          </w:p>
        </w:tc>
        <w:tc>
          <w:tcPr>
            <w:tcW w:w="1580" w:type="dxa"/>
            <w:shd w:val="clear" w:color="auto" w:fill="DAEEF3"/>
            <w:vAlign w:val="center"/>
          </w:tcPr>
          <w:p w:rsidR="007B484C" w:rsidRPr="003858FC" w:rsidRDefault="007B484C" w:rsidP="00C54DB9">
            <w:pPr>
              <w:spacing w:line="240" w:lineRule="auto"/>
              <w:jc w:val="center"/>
              <w:rPr>
                <w:rFonts w:eastAsia="Times New Roman" w:cs="Times New Roman"/>
                <w:b/>
                <w:color w:val="215868"/>
                <w:szCs w:val="24"/>
                <w:lang w:eastAsia="fr-FR"/>
              </w:rPr>
            </w:pPr>
            <w:r w:rsidRPr="003858FC">
              <w:rPr>
                <w:rFonts w:eastAsia="Times New Roman" w:cs="Times New Roman"/>
                <w:b/>
                <w:color w:val="215868"/>
                <w:szCs w:val="24"/>
                <w:lang w:eastAsia="fr-FR"/>
              </w:rPr>
              <w:t xml:space="preserve">Nb de </w:t>
            </w:r>
            <w:r w:rsidR="00C54DB9">
              <w:rPr>
                <w:rFonts w:eastAsia="Times New Roman" w:cs="Times New Roman"/>
                <w:b/>
                <w:color w:val="215868"/>
                <w:szCs w:val="24"/>
                <w:lang w:eastAsia="fr-FR"/>
              </w:rPr>
              <w:t>commentaires</w:t>
            </w:r>
          </w:p>
        </w:tc>
      </w:tr>
      <w:tr w:rsidR="007B484C" w:rsidRPr="003858FC" w:rsidTr="00C91485">
        <w:trPr>
          <w:trHeight w:val="20"/>
        </w:trPr>
        <w:tc>
          <w:tcPr>
            <w:tcW w:w="2709" w:type="dxa"/>
            <w:vMerge w:val="restart"/>
            <w:shd w:val="clear" w:color="auto" w:fill="DAEEF3"/>
            <w:noWrap/>
            <w:vAlign w:val="center"/>
          </w:tcPr>
          <w:p w:rsidR="007B484C" w:rsidRPr="003858FC" w:rsidRDefault="007B484C" w:rsidP="00C91485">
            <w:pPr>
              <w:spacing w:line="240" w:lineRule="auto"/>
              <w:jc w:val="center"/>
              <w:rPr>
                <w:rFonts w:eastAsia="Times New Roman" w:cs="Times New Roman"/>
                <w:b/>
                <w:bCs/>
                <w:color w:val="215868"/>
                <w:szCs w:val="24"/>
                <w:lang w:eastAsia="fr-FR"/>
              </w:rPr>
            </w:pPr>
            <w:r w:rsidRPr="003858FC">
              <w:rPr>
                <w:rFonts w:eastAsia="Times New Roman" w:cs="Times New Roman"/>
                <w:b/>
                <w:bCs/>
                <w:color w:val="215868"/>
                <w:szCs w:val="24"/>
                <w:lang w:eastAsia="fr-FR"/>
              </w:rPr>
              <w:t>Réduction des déplacements</w:t>
            </w:r>
          </w:p>
        </w:tc>
        <w:tc>
          <w:tcPr>
            <w:tcW w:w="4657" w:type="dxa"/>
            <w:shd w:val="clear" w:color="auto" w:fill="auto"/>
            <w:vAlign w:val="center"/>
          </w:tcPr>
          <w:p w:rsidR="007B484C" w:rsidRPr="003858FC" w:rsidRDefault="0030372C" w:rsidP="007B484C">
            <w:pPr>
              <w:spacing w:line="240" w:lineRule="auto"/>
              <w:jc w:val="left"/>
              <w:rPr>
                <w:rFonts w:eastAsia="Times New Roman" w:cs="Times New Roman"/>
                <w:color w:val="000000"/>
                <w:szCs w:val="24"/>
                <w:lang w:eastAsia="fr-FR"/>
              </w:rPr>
            </w:pPr>
            <w:r>
              <w:rPr>
                <w:rFonts w:eastAsia="Times New Roman" w:cs="Times New Roman"/>
                <w:color w:val="000000"/>
                <w:szCs w:val="24"/>
                <w:lang w:eastAsia="fr-FR"/>
              </w:rPr>
              <w:t>N</w:t>
            </w:r>
            <w:r w:rsidR="007B484C" w:rsidRPr="003858FC">
              <w:rPr>
                <w:rFonts w:eastAsia="Times New Roman" w:cs="Times New Roman"/>
                <w:color w:val="000000"/>
                <w:szCs w:val="24"/>
                <w:lang w:eastAsia="fr-FR"/>
              </w:rPr>
              <w:t>ombre de déplacements</w:t>
            </w:r>
            <w:r>
              <w:rPr>
                <w:rFonts w:eastAsia="Times New Roman" w:cs="Times New Roman"/>
                <w:color w:val="000000"/>
                <w:szCs w:val="24"/>
                <w:lang w:eastAsia="fr-FR"/>
              </w:rPr>
              <w:t xml:space="preserve"> réduit</w:t>
            </w:r>
          </w:p>
        </w:tc>
        <w:tc>
          <w:tcPr>
            <w:tcW w:w="1580" w:type="dxa"/>
            <w:shd w:val="clear" w:color="auto" w:fill="auto"/>
            <w:noWrap/>
            <w:vAlign w:val="bottom"/>
          </w:tcPr>
          <w:p w:rsidR="007B484C" w:rsidRPr="003858FC" w:rsidRDefault="007B484C" w:rsidP="007B484C">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80</w:t>
            </w:r>
          </w:p>
        </w:tc>
      </w:tr>
      <w:tr w:rsidR="007B484C" w:rsidRPr="003858FC" w:rsidTr="003858FC">
        <w:trPr>
          <w:trHeight w:val="20"/>
        </w:trPr>
        <w:tc>
          <w:tcPr>
            <w:tcW w:w="2709" w:type="dxa"/>
            <w:vMerge/>
            <w:shd w:val="clear" w:color="auto" w:fill="DAEEF3"/>
            <w:noWrap/>
            <w:vAlign w:val="center"/>
            <w:hideMark/>
          </w:tcPr>
          <w:p w:rsidR="007B484C" w:rsidRPr="003858FC" w:rsidRDefault="007B484C" w:rsidP="007B484C">
            <w:pPr>
              <w:spacing w:line="240" w:lineRule="auto"/>
              <w:jc w:val="center"/>
              <w:rPr>
                <w:rFonts w:eastAsia="Times New Roman" w:cs="Times New Roman"/>
                <w:b/>
                <w:bCs/>
                <w:color w:val="215868"/>
                <w:szCs w:val="24"/>
                <w:lang w:eastAsia="fr-FR"/>
              </w:rPr>
            </w:pPr>
          </w:p>
        </w:tc>
        <w:tc>
          <w:tcPr>
            <w:tcW w:w="4657" w:type="dxa"/>
            <w:shd w:val="clear" w:color="auto" w:fill="auto"/>
            <w:vAlign w:val="center"/>
            <w:hideMark/>
          </w:tcPr>
          <w:p w:rsidR="007B484C" w:rsidRPr="003858FC" w:rsidRDefault="007B484C" w:rsidP="007B484C">
            <w:pPr>
              <w:spacing w:line="240" w:lineRule="auto"/>
              <w:jc w:val="left"/>
              <w:rPr>
                <w:rFonts w:eastAsia="Times New Roman" w:cs="Times New Roman"/>
                <w:color w:val="000000"/>
                <w:szCs w:val="24"/>
                <w:lang w:eastAsia="fr-FR"/>
              </w:rPr>
            </w:pPr>
            <w:r w:rsidRPr="003858FC">
              <w:rPr>
                <w:rFonts w:eastAsia="Times New Roman" w:cs="Times New Roman"/>
                <w:color w:val="000000"/>
                <w:szCs w:val="24"/>
                <w:lang w:eastAsia="fr-FR"/>
              </w:rPr>
              <w:t>Gain de temps</w:t>
            </w:r>
          </w:p>
        </w:tc>
        <w:tc>
          <w:tcPr>
            <w:tcW w:w="1580" w:type="dxa"/>
            <w:shd w:val="clear" w:color="auto" w:fill="auto"/>
            <w:noWrap/>
            <w:vAlign w:val="bottom"/>
            <w:hideMark/>
          </w:tcPr>
          <w:p w:rsidR="007B484C" w:rsidRPr="003858FC" w:rsidRDefault="007B484C" w:rsidP="007B484C">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53</w:t>
            </w:r>
          </w:p>
        </w:tc>
      </w:tr>
      <w:tr w:rsidR="007B484C" w:rsidRPr="003858FC" w:rsidTr="003858FC">
        <w:trPr>
          <w:trHeight w:val="20"/>
        </w:trPr>
        <w:tc>
          <w:tcPr>
            <w:tcW w:w="2709" w:type="dxa"/>
            <w:vMerge/>
            <w:shd w:val="clear" w:color="auto" w:fill="DAEEF3"/>
            <w:vAlign w:val="center"/>
            <w:hideMark/>
          </w:tcPr>
          <w:p w:rsidR="007B484C" w:rsidRPr="003858FC" w:rsidRDefault="007B484C" w:rsidP="007B484C">
            <w:pPr>
              <w:spacing w:line="240" w:lineRule="auto"/>
              <w:jc w:val="left"/>
              <w:rPr>
                <w:rFonts w:eastAsia="Times New Roman" w:cs="Times New Roman"/>
                <w:b/>
                <w:bCs/>
                <w:color w:val="215868"/>
                <w:szCs w:val="24"/>
                <w:lang w:eastAsia="fr-FR"/>
              </w:rPr>
            </w:pPr>
          </w:p>
        </w:tc>
        <w:tc>
          <w:tcPr>
            <w:tcW w:w="4657" w:type="dxa"/>
            <w:shd w:val="clear" w:color="auto" w:fill="auto"/>
            <w:vAlign w:val="center"/>
          </w:tcPr>
          <w:p w:rsidR="007B484C" w:rsidRPr="003858FC" w:rsidRDefault="00C3572C" w:rsidP="007B484C">
            <w:pPr>
              <w:spacing w:line="240" w:lineRule="auto"/>
              <w:jc w:val="left"/>
              <w:rPr>
                <w:rFonts w:eastAsia="Times New Roman" w:cs="Times New Roman"/>
                <w:color w:val="000000"/>
                <w:szCs w:val="24"/>
                <w:lang w:eastAsia="fr-FR"/>
              </w:rPr>
            </w:pPr>
            <w:r>
              <w:rPr>
                <w:rFonts w:eastAsia="Times New Roman" w:cs="Times New Roman"/>
                <w:color w:val="000000"/>
                <w:szCs w:val="24"/>
                <w:lang w:eastAsia="fr-FR"/>
              </w:rPr>
              <w:t>Économie</w:t>
            </w:r>
            <w:r w:rsidR="008E141E" w:rsidRPr="003858FC">
              <w:rPr>
                <w:rFonts w:eastAsia="Times New Roman" w:cs="Times New Roman"/>
                <w:color w:val="000000"/>
                <w:szCs w:val="24"/>
                <w:lang w:eastAsia="fr-FR"/>
              </w:rPr>
              <w:t xml:space="preserve"> d’</w:t>
            </w:r>
            <w:r w:rsidR="007B484C" w:rsidRPr="003858FC">
              <w:rPr>
                <w:rFonts w:eastAsia="Times New Roman" w:cs="Times New Roman"/>
                <w:color w:val="000000"/>
                <w:szCs w:val="24"/>
                <w:lang w:eastAsia="fr-FR"/>
              </w:rPr>
              <w:t>argent</w:t>
            </w:r>
          </w:p>
        </w:tc>
        <w:tc>
          <w:tcPr>
            <w:tcW w:w="1580" w:type="dxa"/>
            <w:shd w:val="clear" w:color="auto" w:fill="auto"/>
            <w:noWrap/>
            <w:vAlign w:val="bottom"/>
          </w:tcPr>
          <w:p w:rsidR="007B484C" w:rsidRPr="003858FC" w:rsidRDefault="007B484C" w:rsidP="007B484C">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21</w:t>
            </w:r>
          </w:p>
        </w:tc>
      </w:tr>
      <w:tr w:rsidR="007B484C" w:rsidRPr="003858FC" w:rsidTr="003858FC">
        <w:trPr>
          <w:trHeight w:val="20"/>
        </w:trPr>
        <w:tc>
          <w:tcPr>
            <w:tcW w:w="2709" w:type="dxa"/>
            <w:vMerge/>
            <w:shd w:val="clear" w:color="auto" w:fill="DAEEF3"/>
            <w:vAlign w:val="center"/>
            <w:hideMark/>
          </w:tcPr>
          <w:p w:rsidR="007B484C" w:rsidRPr="003858FC" w:rsidRDefault="007B484C" w:rsidP="007B484C">
            <w:pPr>
              <w:spacing w:line="240" w:lineRule="auto"/>
              <w:jc w:val="left"/>
              <w:rPr>
                <w:rFonts w:eastAsia="Times New Roman" w:cs="Times New Roman"/>
                <w:b/>
                <w:bCs/>
                <w:color w:val="215868"/>
                <w:szCs w:val="24"/>
                <w:lang w:eastAsia="fr-FR"/>
              </w:rPr>
            </w:pPr>
          </w:p>
        </w:tc>
        <w:tc>
          <w:tcPr>
            <w:tcW w:w="4657" w:type="dxa"/>
            <w:shd w:val="clear" w:color="auto" w:fill="auto"/>
            <w:vAlign w:val="center"/>
            <w:hideMark/>
          </w:tcPr>
          <w:p w:rsidR="007B484C" w:rsidRPr="003858FC" w:rsidRDefault="002E340C" w:rsidP="002E340C">
            <w:pPr>
              <w:spacing w:line="240" w:lineRule="auto"/>
              <w:jc w:val="left"/>
              <w:rPr>
                <w:rFonts w:eastAsia="Times New Roman" w:cs="Times New Roman"/>
                <w:color w:val="000000"/>
                <w:szCs w:val="24"/>
                <w:lang w:eastAsia="fr-FR"/>
              </w:rPr>
            </w:pPr>
            <w:r w:rsidRPr="003858FC">
              <w:rPr>
                <w:rFonts w:eastAsia="Times New Roman" w:cs="Times New Roman"/>
                <w:color w:val="000000"/>
                <w:szCs w:val="24"/>
                <w:lang w:eastAsia="fr-FR"/>
              </w:rPr>
              <w:t>Moins de fatigue</w:t>
            </w:r>
            <w:r>
              <w:rPr>
                <w:rFonts w:eastAsia="Times New Roman" w:cs="Times New Roman"/>
                <w:color w:val="000000"/>
                <w:szCs w:val="24"/>
                <w:lang w:eastAsia="fr-FR"/>
              </w:rPr>
              <w:t>, plus de sommeil</w:t>
            </w:r>
            <w:r w:rsidRPr="003858FC">
              <w:rPr>
                <w:rFonts w:eastAsia="Times New Roman" w:cs="Times New Roman"/>
                <w:color w:val="000000"/>
                <w:szCs w:val="24"/>
                <w:lang w:eastAsia="fr-FR"/>
              </w:rPr>
              <w:t xml:space="preserve"> </w:t>
            </w:r>
          </w:p>
        </w:tc>
        <w:tc>
          <w:tcPr>
            <w:tcW w:w="1580" w:type="dxa"/>
            <w:shd w:val="clear" w:color="auto" w:fill="auto"/>
            <w:noWrap/>
            <w:vAlign w:val="bottom"/>
            <w:hideMark/>
          </w:tcPr>
          <w:p w:rsidR="007B484C" w:rsidRPr="003858FC" w:rsidRDefault="002E340C" w:rsidP="007B484C">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12</w:t>
            </w:r>
          </w:p>
        </w:tc>
      </w:tr>
      <w:tr w:rsidR="008E141E" w:rsidRPr="003858FC" w:rsidTr="003858FC">
        <w:trPr>
          <w:trHeight w:val="20"/>
        </w:trPr>
        <w:tc>
          <w:tcPr>
            <w:tcW w:w="2709" w:type="dxa"/>
            <w:vMerge/>
            <w:shd w:val="clear" w:color="auto" w:fill="DAEEF3"/>
            <w:vAlign w:val="center"/>
            <w:hideMark/>
          </w:tcPr>
          <w:p w:rsidR="008E141E" w:rsidRPr="003858FC" w:rsidRDefault="008E141E" w:rsidP="007B484C">
            <w:pPr>
              <w:spacing w:line="240" w:lineRule="auto"/>
              <w:jc w:val="left"/>
              <w:rPr>
                <w:rFonts w:eastAsia="Times New Roman" w:cs="Times New Roman"/>
                <w:b/>
                <w:bCs/>
                <w:color w:val="215868"/>
                <w:szCs w:val="24"/>
                <w:lang w:eastAsia="fr-FR"/>
              </w:rPr>
            </w:pPr>
          </w:p>
        </w:tc>
        <w:tc>
          <w:tcPr>
            <w:tcW w:w="4657" w:type="dxa"/>
            <w:shd w:val="clear" w:color="auto" w:fill="auto"/>
            <w:vAlign w:val="center"/>
          </w:tcPr>
          <w:p w:rsidR="008E141E" w:rsidRPr="003858FC" w:rsidRDefault="002E340C" w:rsidP="0030372C">
            <w:pPr>
              <w:spacing w:line="240" w:lineRule="auto"/>
              <w:jc w:val="left"/>
              <w:rPr>
                <w:rFonts w:eastAsia="Times New Roman" w:cs="Times New Roman"/>
                <w:color w:val="000000"/>
                <w:szCs w:val="24"/>
                <w:lang w:eastAsia="fr-FR"/>
              </w:rPr>
            </w:pPr>
            <w:r w:rsidRPr="003858FC">
              <w:rPr>
                <w:rFonts w:eastAsia="Times New Roman" w:cs="Times New Roman"/>
                <w:color w:val="000000"/>
                <w:szCs w:val="24"/>
                <w:lang w:eastAsia="fr-FR"/>
              </w:rPr>
              <w:t>Plus de temps pour travailler</w:t>
            </w:r>
          </w:p>
        </w:tc>
        <w:tc>
          <w:tcPr>
            <w:tcW w:w="1580" w:type="dxa"/>
            <w:shd w:val="clear" w:color="auto" w:fill="auto"/>
            <w:noWrap/>
            <w:vAlign w:val="bottom"/>
          </w:tcPr>
          <w:p w:rsidR="008E141E" w:rsidRPr="003858FC" w:rsidRDefault="002E340C" w:rsidP="0042388A">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11</w:t>
            </w:r>
          </w:p>
        </w:tc>
      </w:tr>
      <w:tr w:rsidR="008E141E" w:rsidRPr="003858FC" w:rsidTr="003858FC">
        <w:trPr>
          <w:trHeight w:val="20"/>
        </w:trPr>
        <w:tc>
          <w:tcPr>
            <w:tcW w:w="2709" w:type="dxa"/>
            <w:vMerge/>
            <w:shd w:val="clear" w:color="auto" w:fill="DAEEF3"/>
            <w:noWrap/>
            <w:vAlign w:val="bottom"/>
            <w:hideMark/>
          </w:tcPr>
          <w:p w:rsidR="008E141E" w:rsidRPr="003858FC" w:rsidRDefault="008E141E" w:rsidP="007B484C">
            <w:pPr>
              <w:spacing w:line="240" w:lineRule="auto"/>
              <w:jc w:val="left"/>
              <w:rPr>
                <w:rFonts w:eastAsia="Times New Roman" w:cs="Times New Roman"/>
                <w:b/>
                <w:bCs/>
                <w:color w:val="215868"/>
                <w:szCs w:val="24"/>
                <w:lang w:eastAsia="fr-FR"/>
              </w:rPr>
            </w:pPr>
          </w:p>
        </w:tc>
        <w:tc>
          <w:tcPr>
            <w:tcW w:w="4657" w:type="dxa"/>
            <w:shd w:val="clear" w:color="auto" w:fill="auto"/>
            <w:vAlign w:val="center"/>
            <w:hideMark/>
          </w:tcPr>
          <w:p w:rsidR="008E141E" w:rsidRPr="003858FC" w:rsidRDefault="008E141E" w:rsidP="007B484C">
            <w:pPr>
              <w:spacing w:line="240" w:lineRule="auto"/>
              <w:jc w:val="left"/>
              <w:rPr>
                <w:rFonts w:eastAsia="Times New Roman" w:cs="Times New Roman"/>
                <w:color w:val="000000"/>
                <w:szCs w:val="24"/>
                <w:lang w:eastAsia="fr-FR"/>
              </w:rPr>
            </w:pPr>
            <w:r w:rsidRPr="003858FC">
              <w:rPr>
                <w:rFonts w:eastAsia="Times New Roman" w:cs="Times New Roman"/>
                <w:color w:val="000000"/>
                <w:szCs w:val="24"/>
                <w:lang w:eastAsia="fr-FR"/>
              </w:rPr>
              <w:t>Plus écologique</w:t>
            </w:r>
          </w:p>
        </w:tc>
        <w:tc>
          <w:tcPr>
            <w:tcW w:w="1580" w:type="dxa"/>
            <w:shd w:val="clear" w:color="auto" w:fill="auto"/>
            <w:noWrap/>
            <w:vAlign w:val="bottom"/>
            <w:hideMark/>
          </w:tcPr>
          <w:p w:rsidR="008E141E" w:rsidRPr="003858FC" w:rsidRDefault="008E141E" w:rsidP="007B484C">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2</w:t>
            </w:r>
          </w:p>
        </w:tc>
      </w:tr>
      <w:tr w:rsidR="008E141E" w:rsidRPr="003858FC" w:rsidTr="003858FC">
        <w:trPr>
          <w:trHeight w:val="20"/>
        </w:trPr>
        <w:tc>
          <w:tcPr>
            <w:tcW w:w="2709" w:type="dxa"/>
            <w:vMerge w:val="restart"/>
            <w:shd w:val="clear" w:color="auto" w:fill="DAEEF3"/>
            <w:noWrap/>
            <w:vAlign w:val="center"/>
            <w:hideMark/>
          </w:tcPr>
          <w:p w:rsidR="008E141E" w:rsidRPr="003858FC" w:rsidRDefault="008E141E" w:rsidP="007B484C">
            <w:pPr>
              <w:spacing w:line="240" w:lineRule="auto"/>
              <w:jc w:val="center"/>
              <w:rPr>
                <w:rFonts w:eastAsia="Times New Roman" w:cs="Times New Roman"/>
                <w:b/>
                <w:bCs/>
                <w:color w:val="215868"/>
                <w:szCs w:val="24"/>
                <w:lang w:eastAsia="fr-FR"/>
              </w:rPr>
            </w:pPr>
            <w:r w:rsidRPr="003858FC">
              <w:rPr>
                <w:rFonts w:eastAsia="Times New Roman" w:cs="Times New Roman"/>
                <w:b/>
                <w:bCs/>
                <w:color w:val="215868"/>
                <w:szCs w:val="24"/>
                <w:lang w:eastAsia="fr-FR"/>
              </w:rPr>
              <w:t>Travail</w:t>
            </w:r>
            <w:r w:rsidR="00C91485">
              <w:rPr>
                <w:rFonts w:eastAsia="Times New Roman" w:cs="Times New Roman"/>
                <w:b/>
                <w:bCs/>
                <w:color w:val="215868"/>
                <w:szCs w:val="24"/>
                <w:lang w:eastAsia="fr-FR"/>
              </w:rPr>
              <w:t>ler</w:t>
            </w:r>
            <w:r w:rsidRPr="003858FC">
              <w:rPr>
                <w:rFonts w:eastAsia="Times New Roman" w:cs="Times New Roman"/>
                <w:b/>
                <w:bCs/>
                <w:color w:val="215868"/>
                <w:szCs w:val="24"/>
                <w:lang w:eastAsia="fr-FR"/>
              </w:rPr>
              <w:t xml:space="preserve"> chez soi</w:t>
            </w:r>
          </w:p>
        </w:tc>
        <w:tc>
          <w:tcPr>
            <w:tcW w:w="4657" w:type="dxa"/>
            <w:shd w:val="clear" w:color="auto" w:fill="auto"/>
            <w:vAlign w:val="center"/>
            <w:hideMark/>
          </w:tcPr>
          <w:p w:rsidR="008E141E" w:rsidRPr="003858FC" w:rsidRDefault="007479B6" w:rsidP="007479B6">
            <w:pPr>
              <w:spacing w:line="240" w:lineRule="auto"/>
              <w:jc w:val="left"/>
              <w:rPr>
                <w:rFonts w:eastAsia="Times New Roman" w:cs="Times New Roman"/>
                <w:color w:val="000000"/>
                <w:szCs w:val="24"/>
                <w:lang w:eastAsia="fr-FR"/>
              </w:rPr>
            </w:pPr>
            <w:r>
              <w:rPr>
                <w:rFonts w:eastAsia="Times New Roman" w:cs="Times New Roman"/>
                <w:color w:val="000000"/>
                <w:szCs w:val="24"/>
                <w:lang w:eastAsia="fr-FR"/>
              </w:rPr>
              <w:t xml:space="preserve">Pouvoir suivre le cours chez </w:t>
            </w:r>
            <w:r w:rsidR="008E141E" w:rsidRPr="003858FC">
              <w:rPr>
                <w:rFonts w:eastAsia="Times New Roman" w:cs="Times New Roman"/>
                <w:color w:val="000000"/>
                <w:szCs w:val="24"/>
                <w:lang w:eastAsia="fr-FR"/>
              </w:rPr>
              <w:t>soi</w:t>
            </w:r>
          </w:p>
        </w:tc>
        <w:tc>
          <w:tcPr>
            <w:tcW w:w="1580" w:type="dxa"/>
            <w:shd w:val="clear" w:color="auto" w:fill="auto"/>
            <w:noWrap/>
            <w:vAlign w:val="bottom"/>
            <w:hideMark/>
          </w:tcPr>
          <w:p w:rsidR="008E141E" w:rsidRPr="003858FC" w:rsidRDefault="008E141E" w:rsidP="007B484C">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49</w:t>
            </w:r>
          </w:p>
        </w:tc>
      </w:tr>
      <w:tr w:rsidR="008E141E" w:rsidRPr="003858FC" w:rsidTr="003858FC">
        <w:trPr>
          <w:trHeight w:val="20"/>
        </w:trPr>
        <w:tc>
          <w:tcPr>
            <w:tcW w:w="2709" w:type="dxa"/>
            <w:vMerge/>
            <w:shd w:val="clear" w:color="auto" w:fill="DAEEF3"/>
            <w:vAlign w:val="center"/>
          </w:tcPr>
          <w:p w:rsidR="008E141E" w:rsidRPr="003858FC" w:rsidRDefault="008E141E" w:rsidP="007B484C">
            <w:pPr>
              <w:spacing w:line="240" w:lineRule="auto"/>
              <w:jc w:val="left"/>
              <w:rPr>
                <w:rFonts w:eastAsia="Times New Roman" w:cs="Times New Roman"/>
                <w:b/>
                <w:bCs/>
                <w:color w:val="215868"/>
                <w:szCs w:val="24"/>
                <w:lang w:eastAsia="fr-FR"/>
              </w:rPr>
            </w:pPr>
          </w:p>
        </w:tc>
        <w:tc>
          <w:tcPr>
            <w:tcW w:w="4657" w:type="dxa"/>
            <w:shd w:val="clear" w:color="auto" w:fill="auto"/>
            <w:vAlign w:val="center"/>
          </w:tcPr>
          <w:p w:rsidR="008E141E" w:rsidRPr="003858FC" w:rsidRDefault="008E141E" w:rsidP="0042388A">
            <w:pPr>
              <w:spacing w:line="240" w:lineRule="auto"/>
              <w:jc w:val="left"/>
              <w:rPr>
                <w:rFonts w:eastAsia="Times New Roman" w:cs="Times New Roman"/>
                <w:color w:val="000000"/>
                <w:szCs w:val="24"/>
                <w:lang w:eastAsia="fr-FR"/>
              </w:rPr>
            </w:pPr>
            <w:r w:rsidRPr="003858FC">
              <w:rPr>
                <w:rFonts w:eastAsia="Times New Roman" w:cs="Times New Roman"/>
                <w:color w:val="000000"/>
                <w:szCs w:val="24"/>
                <w:lang w:eastAsia="fr-FR"/>
              </w:rPr>
              <w:t>Pouvoir suivre le cours en cas de maladie</w:t>
            </w:r>
          </w:p>
        </w:tc>
        <w:tc>
          <w:tcPr>
            <w:tcW w:w="1580" w:type="dxa"/>
            <w:shd w:val="clear" w:color="auto" w:fill="auto"/>
            <w:noWrap/>
            <w:vAlign w:val="bottom"/>
          </w:tcPr>
          <w:p w:rsidR="008E141E" w:rsidRPr="003858FC" w:rsidRDefault="008E141E" w:rsidP="0042388A">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6</w:t>
            </w:r>
          </w:p>
        </w:tc>
      </w:tr>
      <w:tr w:rsidR="008E141E" w:rsidRPr="003858FC" w:rsidTr="003858FC">
        <w:trPr>
          <w:trHeight w:val="20"/>
        </w:trPr>
        <w:tc>
          <w:tcPr>
            <w:tcW w:w="2709" w:type="dxa"/>
            <w:vMerge/>
            <w:shd w:val="clear" w:color="auto" w:fill="DAEEF3"/>
            <w:vAlign w:val="center"/>
            <w:hideMark/>
          </w:tcPr>
          <w:p w:rsidR="008E141E" w:rsidRPr="003858FC" w:rsidRDefault="008E141E" w:rsidP="007B484C">
            <w:pPr>
              <w:spacing w:line="240" w:lineRule="auto"/>
              <w:jc w:val="left"/>
              <w:rPr>
                <w:rFonts w:eastAsia="Times New Roman" w:cs="Times New Roman"/>
                <w:b/>
                <w:bCs/>
                <w:color w:val="215868"/>
                <w:szCs w:val="24"/>
                <w:lang w:eastAsia="fr-FR"/>
              </w:rPr>
            </w:pPr>
          </w:p>
        </w:tc>
        <w:tc>
          <w:tcPr>
            <w:tcW w:w="4657" w:type="dxa"/>
            <w:shd w:val="clear" w:color="auto" w:fill="auto"/>
            <w:vAlign w:val="center"/>
          </w:tcPr>
          <w:p w:rsidR="008E141E" w:rsidRPr="003858FC" w:rsidRDefault="008E141E" w:rsidP="008E141E">
            <w:pPr>
              <w:spacing w:line="240" w:lineRule="auto"/>
              <w:jc w:val="left"/>
              <w:rPr>
                <w:rFonts w:eastAsia="Times New Roman" w:cs="Times New Roman"/>
                <w:color w:val="000000"/>
                <w:szCs w:val="24"/>
                <w:lang w:eastAsia="fr-FR"/>
              </w:rPr>
            </w:pPr>
            <w:r w:rsidRPr="003858FC">
              <w:rPr>
                <w:rFonts w:eastAsia="Times New Roman" w:cs="Times New Roman"/>
                <w:color w:val="000000"/>
                <w:szCs w:val="24"/>
                <w:lang w:eastAsia="fr-FR"/>
              </w:rPr>
              <w:t>Pouvoir suivre le cours en cas d'empêchement</w:t>
            </w:r>
          </w:p>
        </w:tc>
        <w:tc>
          <w:tcPr>
            <w:tcW w:w="1580" w:type="dxa"/>
            <w:shd w:val="clear" w:color="auto" w:fill="auto"/>
            <w:noWrap/>
            <w:vAlign w:val="bottom"/>
          </w:tcPr>
          <w:p w:rsidR="008E141E" w:rsidRPr="003858FC" w:rsidRDefault="008E141E" w:rsidP="0042388A">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4</w:t>
            </w:r>
          </w:p>
        </w:tc>
      </w:tr>
      <w:tr w:rsidR="008E141E" w:rsidRPr="003858FC" w:rsidTr="003858FC">
        <w:trPr>
          <w:trHeight w:val="20"/>
        </w:trPr>
        <w:tc>
          <w:tcPr>
            <w:tcW w:w="2709" w:type="dxa"/>
            <w:vMerge/>
            <w:shd w:val="clear" w:color="auto" w:fill="DAEEF3"/>
            <w:vAlign w:val="center"/>
            <w:hideMark/>
          </w:tcPr>
          <w:p w:rsidR="008E141E" w:rsidRPr="003858FC" w:rsidRDefault="008E141E" w:rsidP="007B484C">
            <w:pPr>
              <w:spacing w:line="240" w:lineRule="auto"/>
              <w:jc w:val="left"/>
              <w:rPr>
                <w:rFonts w:eastAsia="Times New Roman" w:cs="Times New Roman"/>
                <w:b/>
                <w:bCs/>
                <w:color w:val="215868"/>
                <w:szCs w:val="24"/>
                <w:lang w:eastAsia="fr-FR"/>
              </w:rPr>
            </w:pPr>
          </w:p>
        </w:tc>
        <w:tc>
          <w:tcPr>
            <w:tcW w:w="4657" w:type="dxa"/>
            <w:shd w:val="clear" w:color="auto" w:fill="auto"/>
            <w:vAlign w:val="center"/>
            <w:hideMark/>
          </w:tcPr>
          <w:p w:rsidR="008E141E" w:rsidRPr="003858FC" w:rsidRDefault="008E141E" w:rsidP="007B484C">
            <w:pPr>
              <w:spacing w:line="240" w:lineRule="auto"/>
              <w:jc w:val="left"/>
              <w:rPr>
                <w:rFonts w:eastAsia="Times New Roman" w:cs="Times New Roman"/>
                <w:color w:val="000000"/>
                <w:szCs w:val="24"/>
                <w:lang w:eastAsia="fr-FR"/>
              </w:rPr>
            </w:pPr>
            <w:r w:rsidRPr="003858FC">
              <w:rPr>
                <w:rFonts w:eastAsia="Times New Roman" w:cs="Times New Roman"/>
                <w:color w:val="000000"/>
                <w:szCs w:val="24"/>
                <w:lang w:eastAsia="fr-FR"/>
              </w:rPr>
              <w:t>Pouvoir s'occuper de sa famille</w:t>
            </w:r>
          </w:p>
        </w:tc>
        <w:tc>
          <w:tcPr>
            <w:tcW w:w="1580" w:type="dxa"/>
            <w:shd w:val="clear" w:color="auto" w:fill="auto"/>
            <w:noWrap/>
            <w:vAlign w:val="bottom"/>
            <w:hideMark/>
          </w:tcPr>
          <w:p w:rsidR="008E141E" w:rsidRPr="003858FC" w:rsidRDefault="008E141E" w:rsidP="007B484C">
            <w:pPr>
              <w:spacing w:line="240" w:lineRule="auto"/>
              <w:jc w:val="center"/>
              <w:rPr>
                <w:rFonts w:eastAsia="Times New Roman" w:cs="Times New Roman"/>
                <w:color w:val="000000"/>
                <w:szCs w:val="24"/>
                <w:lang w:eastAsia="fr-FR"/>
              </w:rPr>
            </w:pPr>
            <w:r w:rsidRPr="003858FC">
              <w:rPr>
                <w:rFonts w:eastAsia="Times New Roman" w:cs="Times New Roman"/>
                <w:color w:val="000000"/>
                <w:szCs w:val="24"/>
                <w:lang w:eastAsia="fr-FR"/>
              </w:rPr>
              <w:t>2</w:t>
            </w:r>
          </w:p>
        </w:tc>
      </w:tr>
      <w:tr w:rsidR="008E141E" w:rsidRPr="003858FC" w:rsidTr="003858FC">
        <w:trPr>
          <w:trHeight w:val="20"/>
        </w:trPr>
        <w:tc>
          <w:tcPr>
            <w:tcW w:w="2709" w:type="dxa"/>
            <w:shd w:val="clear" w:color="auto" w:fill="DAEEF3"/>
            <w:noWrap/>
            <w:vAlign w:val="bottom"/>
            <w:hideMark/>
          </w:tcPr>
          <w:p w:rsidR="008E141E" w:rsidRPr="003858FC" w:rsidRDefault="008E141E" w:rsidP="008E141E">
            <w:pPr>
              <w:spacing w:line="240" w:lineRule="auto"/>
              <w:jc w:val="center"/>
              <w:rPr>
                <w:rFonts w:eastAsia="Times New Roman" w:cs="Times New Roman"/>
                <w:b/>
                <w:bCs/>
                <w:color w:val="215868"/>
                <w:szCs w:val="24"/>
                <w:lang w:eastAsia="fr-FR"/>
              </w:rPr>
            </w:pPr>
            <w:r w:rsidRPr="003858FC">
              <w:rPr>
                <w:rFonts w:eastAsia="Times New Roman" w:cs="Times New Roman"/>
                <w:b/>
                <w:bCs/>
                <w:color w:val="215868"/>
                <w:szCs w:val="24"/>
                <w:lang w:eastAsia="fr-FR"/>
              </w:rPr>
              <w:t>Travailler où on veut</w:t>
            </w:r>
          </w:p>
        </w:tc>
        <w:tc>
          <w:tcPr>
            <w:tcW w:w="4657" w:type="dxa"/>
            <w:shd w:val="clear" w:color="auto" w:fill="auto"/>
            <w:noWrap/>
            <w:vAlign w:val="center"/>
            <w:hideMark/>
          </w:tcPr>
          <w:p w:rsidR="008E141E" w:rsidRPr="003858FC" w:rsidRDefault="007479B6" w:rsidP="007479B6">
            <w:pPr>
              <w:spacing w:line="240" w:lineRule="auto"/>
              <w:jc w:val="left"/>
              <w:rPr>
                <w:rFonts w:eastAsia="Times New Roman" w:cs="Times New Roman"/>
                <w:color w:val="000000"/>
                <w:szCs w:val="24"/>
                <w:lang w:eastAsia="fr-FR"/>
              </w:rPr>
            </w:pPr>
            <w:r>
              <w:rPr>
                <w:rFonts w:eastAsia="Times New Roman" w:cs="Times New Roman"/>
                <w:color w:val="000000"/>
                <w:szCs w:val="24"/>
                <w:lang w:eastAsia="fr-FR"/>
              </w:rPr>
              <w:t>Pouvoir t</w:t>
            </w:r>
            <w:r w:rsidR="008E141E" w:rsidRPr="003858FC">
              <w:rPr>
                <w:rFonts w:eastAsia="Times New Roman" w:cs="Times New Roman"/>
                <w:color w:val="000000"/>
                <w:szCs w:val="24"/>
                <w:lang w:eastAsia="fr-FR"/>
              </w:rPr>
              <w:t>ravailler où on veut</w:t>
            </w:r>
          </w:p>
        </w:tc>
        <w:tc>
          <w:tcPr>
            <w:tcW w:w="1580" w:type="dxa"/>
            <w:shd w:val="clear" w:color="auto" w:fill="auto"/>
            <w:noWrap/>
            <w:vAlign w:val="bottom"/>
            <w:hideMark/>
          </w:tcPr>
          <w:p w:rsidR="008E141E" w:rsidRPr="003858FC" w:rsidRDefault="00D2138A" w:rsidP="007B484C">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r>
    </w:tbl>
    <w:p w:rsidR="00C91485" w:rsidRPr="003C36E3" w:rsidRDefault="00C91485" w:rsidP="00CF7307">
      <w:pPr>
        <w:spacing w:before="60"/>
        <w:jc w:val="center"/>
        <w:rPr>
          <w:sz w:val="20"/>
        </w:rPr>
      </w:pPr>
      <w:r w:rsidRPr="005E2CCD">
        <w:rPr>
          <w:b/>
          <w:color w:val="215868"/>
          <w:sz w:val="20"/>
        </w:rPr>
        <w:t xml:space="preserve">Tableau </w:t>
      </w:r>
      <w:r w:rsidR="003C36E3" w:rsidRPr="005E2CCD">
        <w:rPr>
          <w:b/>
          <w:color w:val="215868"/>
          <w:sz w:val="20"/>
        </w:rPr>
        <w:t>17</w:t>
      </w:r>
      <w:r w:rsidRPr="005E2CCD">
        <w:rPr>
          <w:b/>
          <w:color w:val="215868"/>
          <w:sz w:val="20"/>
        </w:rPr>
        <w:t>.</w:t>
      </w:r>
      <w:r w:rsidRPr="003C36E3">
        <w:rPr>
          <w:sz w:val="20"/>
        </w:rPr>
        <w:t xml:space="preserve"> La </w:t>
      </w:r>
      <w:r w:rsidR="001C7AAF" w:rsidRPr="003C36E3">
        <w:rPr>
          <w:sz w:val="20"/>
        </w:rPr>
        <w:t>thématique « </w:t>
      </w:r>
      <w:r w:rsidRPr="003C36E3">
        <w:rPr>
          <w:sz w:val="20"/>
        </w:rPr>
        <w:t>flexibilité géographique</w:t>
      </w:r>
      <w:r w:rsidR="001C7AAF" w:rsidRPr="003C36E3">
        <w:rPr>
          <w:sz w:val="20"/>
        </w:rPr>
        <w:t> » abordée par les étudiants.</w:t>
      </w:r>
    </w:p>
    <w:p w:rsidR="007B484C" w:rsidRDefault="007B484C"/>
    <w:p w:rsidR="00D87E02" w:rsidRDefault="002E340C">
      <w:r w:rsidRPr="00D2138A">
        <w:rPr>
          <w:b/>
          <w:i/>
        </w:rPr>
        <w:t>Flexibilité pédagogique</w:t>
      </w:r>
      <w:r>
        <w:t xml:space="preserve">. </w:t>
      </w:r>
      <w:r w:rsidR="00095DA1">
        <w:t>97 étudiants mentionnent la flexibilité pédagogique comme un point fort de l’enseignement hybride. Ils</w:t>
      </w:r>
      <w:r w:rsidR="00905CD9">
        <w:t xml:space="preserve"> apprécient </w:t>
      </w:r>
      <w:r w:rsidR="00095DA1">
        <w:t xml:space="preserve">particulièrement </w:t>
      </w:r>
      <w:r w:rsidR="00905CD9">
        <w:t xml:space="preserve">de pouvoir </w:t>
      </w:r>
      <w:r w:rsidR="00905CD9" w:rsidRPr="00D87E02">
        <w:rPr>
          <w:b/>
        </w:rPr>
        <w:t>travailler à leur rythme</w:t>
      </w:r>
      <w:r w:rsidR="00905CD9">
        <w:t xml:space="preserve"> (4</w:t>
      </w:r>
      <w:r w:rsidR="004E69BE">
        <w:t>2</w:t>
      </w:r>
      <w:r w:rsidR="00C54DB9">
        <w:t xml:space="preserve"> </w:t>
      </w:r>
      <w:r w:rsidR="00905CD9">
        <w:t xml:space="preserve">commentaires) et </w:t>
      </w:r>
      <w:r w:rsidR="00905CD9" w:rsidRPr="00D87E02">
        <w:rPr>
          <w:b/>
        </w:rPr>
        <w:t>en autonomie</w:t>
      </w:r>
      <w:r w:rsidR="00905CD9">
        <w:t xml:space="preserve"> (32 commentaires)</w:t>
      </w:r>
      <w:r w:rsidR="0069317E">
        <w:t xml:space="preserve"> « </w:t>
      </w:r>
      <w:r w:rsidR="0069317E" w:rsidRPr="0069317E">
        <w:rPr>
          <w:i/>
        </w:rPr>
        <w:t>On peut travailler à notre rythme, on peut mieux organiser nos jour</w:t>
      </w:r>
      <w:r w:rsidR="0069317E">
        <w:rPr>
          <w:i/>
        </w:rPr>
        <w:t>nées en fonction de nos besoins</w:t>
      </w:r>
      <w:r w:rsidR="0069317E">
        <w:t> », « </w:t>
      </w:r>
      <w:r w:rsidR="0069317E" w:rsidRPr="0069317E">
        <w:rPr>
          <w:i/>
        </w:rPr>
        <w:t>plus grande autonomie accordée aux étudiants</w:t>
      </w:r>
      <w:r w:rsidR="0069317E">
        <w:rPr>
          <w:i/>
        </w:rPr>
        <w:t xml:space="preserve"> </w:t>
      </w:r>
      <w:r w:rsidR="0069317E">
        <w:t xml:space="preserve">». </w:t>
      </w:r>
    </w:p>
    <w:p w:rsidR="00D87E02" w:rsidRDefault="0069317E">
      <w:r>
        <w:t xml:space="preserve">Travailler à distance leur permet de pouvoir </w:t>
      </w:r>
      <w:r w:rsidRPr="00D87E02">
        <w:rPr>
          <w:b/>
        </w:rPr>
        <w:t>organiser leur travail</w:t>
      </w:r>
      <w:r>
        <w:t xml:space="preserve"> à leur convenance</w:t>
      </w:r>
      <w:r w:rsidR="00D87E02">
        <w:t> :</w:t>
      </w:r>
      <w:r>
        <w:t xml:space="preserve"> </w:t>
      </w:r>
      <w:r w:rsidRPr="00D87E02">
        <w:rPr>
          <w:u w:val="single"/>
        </w:rPr>
        <w:t>retravailler une notion</w:t>
      </w:r>
      <w:r>
        <w:t xml:space="preserve">, </w:t>
      </w:r>
      <w:r w:rsidRPr="00D87E02">
        <w:rPr>
          <w:u w:val="single"/>
        </w:rPr>
        <w:t>y passer plus de temps</w:t>
      </w:r>
      <w:r>
        <w:t xml:space="preserve">, </w:t>
      </w:r>
      <w:r w:rsidRPr="00D87E02">
        <w:rPr>
          <w:u w:val="single"/>
        </w:rPr>
        <w:t>refaire les exercices</w:t>
      </w:r>
      <w:r>
        <w:t xml:space="preserve"> ou </w:t>
      </w:r>
      <w:r w:rsidRPr="00D87E02">
        <w:rPr>
          <w:u w:val="single"/>
        </w:rPr>
        <w:t>fragmenter leur travail</w:t>
      </w:r>
      <w:r>
        <w:t xml:space="preserve"> </w:t>
      </w:r>
      <w:r w:rsidR="00AE3939">
        <w:t xml:space="preserve">(27 commentaires) </w:t>
      </w:r>
      <w:r>
        <w:t>« </w:t>
      </w:r>
      <w:r w:rsidRPr="0069317E">
        <w:rPr>
          <w:i/>
        </w:rPr>
        <w:t xml:space="preserve">Ça permet de </w:t>
      </w:r>
      <w:r w:rsidR="00AE3939">
        <w:rPr>
          <w:i/>
        </w:rPr>
        <w:t>[…]</w:t>
      </w:r>
      <w:r w:rsidRPr="0069317E">
        <w:rPr>
          <w:i/>
        </w:rPr>
        <w:t xml:space="preserve"> revoir et approfondir justement les points que l’on </w:t>
      </w:r>
      <w:r w:rsidR="00AE3939">
        <w:rPr>
          <w:i/>
        </w:rPr>
        <w:t>n’</w:t>
      </w:r>
      <w:r w:rsidRPr="0069317E">
        <w:rPr>
          <w:i/>
        </w:rPr>
        <w:t>a pas compris lors du cours en présentiel</w:t>
      </w:r>
      <w:r>
        <w:t> »,</w:t>
      </w:r>
      <w:r w:rsidR="00AE3939">
        <w:t xml:space="preserve"> « </w:t>
      </w:r>
      <w:r w:rsidR="00AE3939" w:rsidRPr="00AE3939">
        <w:rPr>
          <w:i/>
        </w:rPr>
        <w:t>Revoir ses exercices quand on le souhaite</w:t>
      </w:r>
      <w:r w:rsidR="00AE3939">
        <w:t> »</w:t>
      </w:r>
      <w:r>
        <w:t xml:space="preserve">. </w:t>
      </w:r>
    </w:p>
    <w:p w:rsidR="002E340C" w:rsidRDefault="00D87E02">
      <w:r>
        <w:t>Deux</w:t>
      </w:r>
      <w:r w:rsidR="00812E7E">
        <w:t xml:space="preserve"> étudiants </w:t>
      </w:r>
      <w:r>
        <w:t xml:space="preserve">disent apprécier </w:t>
      </w:r>
      <w:r w:rsidR="00812E7E">
        <w:t xml:space="preserve">de pouvoir </w:t>
      </w:r>
      <w:r w:rsidR="00812E7E" w:rsidRPr="00D87E02">
        <w:rPr>
          <w:b/>
        </w:rPr>
        <w:t>utiliser leurs propres méthodes de travail</w:t>
      </w:r>
      <w:r w:rsidR="00812E7E">
        <w:t xml:space="preserve"> «</w:t>
      </w:r>
      <w:r w:rsidR="00812E7E" w:rsidRPr="00EE3A23">
        <w:rPr>
          <w:i/>
        </w:rPr>
        <w:t> Il n’y a pas de</w:t>
      </w:r>
      <w:r w:rsidR="00EE3A23">
        <w:rPr>
          <w:i/>
        </w:rPr>
        <w:t xml:space="preserve"> : </w:t>
      </w:r>
      <w:r w:rsidR="00812E7E" w:rsidRPr="00EE3A23">
        <w:rPr>
          <w:i/>
        </w:rPr>
        <w:t xml:space="preserve">chacun sa manière de </w:t>
      </w:r>
      <w:r w:rsidR="00C3572C">
        <w:rPr>
          <w:i/>
        </w:rPr>
        <w:t>faire,</w:t>
      </w:r>
      <w:r w:rsidR="00812E7E" w:rsidRPr="00EE3A23">
        <w:rPr>
          <w:i/>
        </w:rPr>
        <w:t xml:space="preserve"> mais il faut se plier à la masse</w:t>
      </w:r>
      <w:r w:rsidR="00EE3A23">
        <w:t> »</w:t>
      </w:r>
      <w:r w:rsidR="00812E7E">
        <w:t xml:space="preserve">. </w:t>
      </w:r>
    </w:p>
    <w:p w:rsidR="002E340C" w:rsidRDefault="002E340C"/>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8E141E" w:rsidRPr="008E141E" w:rsidTr="002A244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54DB9" w:rsidRDefault="008E141E" w:rsidP="00C54DB9">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Flexibilité pédagogique</w:t>
            </w:r>
          </w:p>
          <w:p w:rsidR="008E141E" w:rsidRPr="00C54DB9" w:rsidRDefault="00C54DB9" w:rsidP="00C54DB9">
            <w:pPr>
              <w:spacing w:line="240" w:lineRule="auto"/>
              <w:jc w:val="center"/>
              <w:rPr>
                <w:rFonts w:eastAsia="Times New Roman" w:cs="Times New Roman"/>
                <w:b/>
                <w:i/>
                <w:color w:val="215868"/>
                <w:szCs w:val="24"/>
                <w:lang w:eastAsia="fr-FR"/>
              </w:rPr>
            </w:pPr>
            <w:r w:rsidRPr="00C54DB9">
              <w:rPr>
                <w:rFonts w:eastAsia="Times New Roman" w:cs="Times New Roman"/>
                <w:b/>
                <w:i/>
                <w:color w:val="215868"/>
                <w:szCs w:val="24"/>
                <w:lang w:eastAsia="fr-FR"/>
              </w:rPr>
              <w:t xml:space="preserve">→ </w:t>
            </w:r>
            <w:r w:rsidR="00905CD9" w:rsidRPr="00C54DB9">
              <w:rPr>
                <w:rFonts w:eastAsia="Times New Roman" w:cs="Times New Roman"/>
                <w:b/>
                <w:i/>
                <w:color w:val="215868"/>
                <w:szCs w:val="24"/>
                <w:lang w:eastAsia="fr-FR"/>
              </w:rPr>
              <w:t>9</w:t>
            </w:r>
            <w:r w:rsidR="00EE3A23" w:rsidRPr="00C54DB9">
              <w:rPr>
                <w:rFonts w:eastAsia="Times New Roman" w:cs="Times New Roman"/>
                <w:b/>
                <w:i/>
                <w:color w:val="215868"/>
                <w:szCs w:val="24"/>
                <w:lang w:eastAsia="fr-FR"/>
              </w:rPr>
              <w:t>7</w:t>
            </w:r>
            <w:r w:rsidR="00905CD9"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étudiants abordent la thé</w:t>
            </w:r>
            <w:r w:rsidRPr="00C54DB9">
              <w:rPr>
                <w:rFonts w:eastAsia="Times New Roman" w:cs="Times New Roman"/>
                <w:b/>
                <w:i/>
                <w:color w:val="215868"/>
                <w:szCs w:val="24"/>
                <w:lang w:eastAsia="fr-FR"/>
              </w:rPr>
              <w:t>matique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E141E" w:rsidRPr="008E141E" w:rsidRDefault="008E141E" w:rsidP="008E141E">
            <w:pPr>
              <w:spacing w:line="240" w:lineRule="auto"/>
              <w:jc w:val="left"/>
              <w:rPr>
                <w:rFonts w:eastAsia="Times New Roman" w:cs="Times New Roman"/>
                <w:b/>
                <w:color w:val="000000"/>
                <w:szCs w:val="24"/>
                <w:lang w:eastAsia="fr-FR"/>
              </w:rPr>
            </w:pPr>
            <w:r>
              <w:rPr>
                <w:rFonts w:eastAsia="Times New Roman" w:cs="Times New Roman"/>
                <w:b/>
                <w:color w:val="000000"/>
                <w:szCs w:val="24"/>
                <w:lang w:eastAsia="fr-FR"/>
              </w:rPr>
              <w:t>Nb de commentaires</w:t>
            </w:r>
          </w:p>
        </w:tc>
      </w:tr>
      <w:tr w:rsidR="000739CE" w:rsidRPr="008E141E" w:rsidTr="002A244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E141E" w:rsidRPr="008E141E" w:rsidRDefault="008E141E" w:rsidP="008E141E">
            <w:pPr>
              <w:spacing w:line="240" w:lineRule="auto"/>
              <w:jc w:val="left"/>
              <w:rPr>
                <w:rFonts w:eastAsia="Times New Roman" w:cs="Times New Roman"/>
                <w:color w:val="215868"/>
                <w:szCs w:val="24"/>
                <w:lang w:eastAsia="fr-FR"/>
              </w:rPr>
            </w:pPr>
            <w:r w:rsidRPr="008E141E">
              <w:rPr>
                <w:rFonts w:eastAsia="Times New Roman" w:cs="Times New Roman"/>
                <w:color w:val="215868"/>
                <w:szCs w:val="24"/>
                <w:lang w:eastAsia="fr-FR"/>
              </w:rPr>
              <w:t>Travailler à son rythme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E141E" w:rsidRPr="008E141E" w:rsidRDefault="008E141E" w:rsidP="004E69BE">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4</w:t>
            </w:r>
            <w:r w:rsidR="004E69BE">
              <w:rPr>
                <w:rFonts w:eastAsia="Times New Roman" w:cs="Times New Roman"/>
                <w:color w:val="000000"/>
                <w:szCs w:val="24"/>
                <w:lang w:eastAsia="fr-FR"/>
              </w:rPr>
              <w:t>2</w:t>
            </w:r>
          </w:p>
        </w:tc>
      </w:tr>
      <w:tr w:rsidR="000739CE" w:rsidRPr="008E141E" w:rsidTr="002A244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E141E" w:rsidRPr="008E141E" w:rsidRDefault="008E141E" w:rsidP="008E141E">
            <w:pPr>
              <w:spacing w:line="240" w:lineRule="auto"/>
              <w:jc w:val="left"/>
              <w:rPr>
                <w:rFonts w:eastAsia="Times New Roman" w:cs="Times New Roman"/>
                <w:color w:val="215868"/>
                <w:szCs w:val="24"/>
                <w:lang w:eastAsia="fr-FR"/>
              </w:rPr>
            </w:pPr>
            <w:r w:rsidRPr="008E141E">
              <w:rPr>
                <w:rFonts w:eastAsia="Times New Roman" w:cs="Times New Roman"/>
                <w:color w:val="215868"/>
                <w:szCs w:val="24"/>
                <w:lang w:eastAsia="fr-FR"/>
              </w:rPr>
              <w:t>Travailler en autonomie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E141E" w:rsidRPr="008E141E" w:rsidRDefault="008E141E" w:rsidP="008E141E">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32</w:t>
            </w:r>
          </w:p>
        </w:tc>
      </w:tr>
      <w:tr w:rsidR="000739CE" w:rsidRPr="008E141E" w:rsidTr="002A244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7B53EE" w:rsidRDefault="008E141E" w:rsidP="008E141E">
            <w:pPr>
              <w:spacing w:line="240" w:lineRule="auto"/>
              <w:jc w:val="left"/>
              <w:rPr>
                <w:rFonts w:eastAsia="Times New Roman" w:cs="Times New Roman"/>
                <w:color w:val="215868"/>
                <w:szCs w:val="24"/>
                <w:lang w:eastAsia="fr-FR"/>
              </w:rPr>
            </w:pPr>
            <w:r w:rsidRPr="008E141E">
              <w:rPr>
                <w:rFonts w:eastAsia="Times New Roman" w:cs="Times New Roman"/>
                <w:color w:val="215868"/>
                <w:szCs w:val="24"/>
                <w:lang w:eastAsia="fr-FR"/>
              </w:rPr>
              <w:t>Orga</w:t>
            </w:r>
            <w:r w:rsidR="007B53EE">
              <w:rPr>
                <w:rFonts w:eastAsia="Times New Roman" w:cs="Times New Roman"/>
                <w:color w:val="215868"/>
                <w:szCs w:val="24"/>
                <w:lang w:eastAsia="fr-FR"/>
              </w:rPr>
              <w:t xml:space="preserve">niser son travail </w:t>
            </w:r>
          </w:p>
          <w:p w:rsidR="007B53EE" w:rsidRDefault="007B53EE" w:rsidP="008E141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revenir sur des notions</w:t>
            </w:r>
          </w:p>
          <w:p w:rsidR="007B53EE" w:rsidRDefault="007B53EE" w:rsidP="008E141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8E141E" w:rsidRPr="008E141E">
              <w:rPr>
                <w:rFonts w:eastAsia="Times New Roman" w:cs="Times New Roman"/>
                <w:color w:val="215868"/>
                <w:szCs w:val="24"/>
                <w:lang w:eastAsia="fr-FR"/>
              </w:rPr>
              <w:t>pass</w:t>
            </w:r>
            <w:r w:rsidR="008E141E">
              <w:rPr>
                <w:rFonts w:eastAsia="Times New Roman" w:cs="Times New Roman"/>
                <w:color w:val="215868"/>
                <w:szCs w:val="24"/>
                <w:lang w:eastAsia="fr-FR"/>
              </w:rPr>
              <w:t>er plus de temps sur une notion</w:t>
            </w:r>
            <w:r w:rsidR="00AE554D">
              <w:rPr>
                <w:rFonts w:eastAsia="Times New Roman" w:cs="Times New Roman"/>
                <w:color w:val="215868"/>
                <w:szCs w:val="24"/>
                <w:lang w:eastAsia="fr-FR"/>
              </w:rPr>
              <w:t xml:space="preserve"> incomprise</w:t>
            </w:r>
          </w:p>
          <w:p w:rsidR="00D87E02" w:rsidRPr="008E141E" w:rsidRDefault="007B53EE" w:rsidP="008E141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8E141E" w:rsidRPr="008E141E">
              <w:rPr>
                <w:rFonts w:eastAsia="Times New Roman" w:cs="Times New Roman"/>
                <w:color w:val="215868"/>
                <w:szCs w:val="24"/>
                <w:lang w:eastAsia="fr-FR"/>
              </w:rPr>
              <w:t xml:space="preserve">refaire les </w:t>
            </w:r>
            <w:r w:rsidR="008E141E">
              <w:rPr>
                <w:rFonts w:eastAsia="Times New Roman" w:cs="Times New Roman"/>
                <w:color w:val="215868"/>
                <w:szCs w:val="24"/>
                <w:lang w:eastAsia="fr-FR"/>
              </w:rPr>
              <w:t>exercices</w:t>
            </w:r>
            <w:r>
              <w:rPr>
                <w:rFonts w:eastAsia="Times New Roman" w:cs="Times New Roman"/>
                <w:color w:val="215868"/>
                <w:szCs w:val="24"/>
                <w:lang w:eastAsia="fr-FR"/>
              </w:rPr>
              <w:t>, fragmenter son travail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E141E" w:rsidRPr="008E141E" w:rsidRDefault="008E141E" w:rsidP="008E141E">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27</w:t>
            </w:r>
          </w:p>
        </w:tc>
      </w:tr>
      <w:tr w:rsidR="000739CE" w:rsidRPr="008E141E" w:rsidTr="002A244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E141E" w:rsidRPr="008E141E" w:rsidRDefault="008E141E" w:rsidP="008E141E">
            <w:pPr>
              <w:spacing w:line="240" w:lineRule="auto"/>
              <w:jc w:val="left"/>
              <w:rPr>
                <w:rFonts w:eastAsia="Times New Roman" w:cs="Times New Roman"/>
                <w:color w:val="215868"/>
                <w:szCs w:val="24"/>
                <w:lang w:eastAsia="fr-FR"/>
              </w:rPr>
            </w:pPr>
            <w:r w:rsidRPr="008E141E">
              <w:rPr>
                <w:rFonts w:eastAsia="Times New Roman" w:cs="Times New Roman"/>
                <w:color w:val="215868"/>
                <w:szCs w:val="24"/>
                <w:lang w:eastAsia="fr-FR"/>
              </w:rPr>
              <w:t>Utiliser ses propres méthodes de travail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E141E" w:rsidRPr="008E141E" w:rsidRDefault="00EE3A23" w:rsidP="008E141E">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r>
    </w:tbl>
    <w:p w:rsidR="001C7AAF" w:rsidRPr="003C36E3" w:rsidRDefault="001C7AAF" w:rsidP="00CF7307">
      <w:pPr>
        <w:pStyle w:val="Sansinterligne"/>
        <w:spacing w:before="60"/>
        <w:jc w:val="center"/>
        <w:rPr>
          <w:sz w:val="20"/>
        </w:rPr>
      </w:pPr>
      <w:r w:rsidRPr="005E2CCD">
        <w:rPr>
          <w:b/>
          <w:color w:val="215868"/>
          <w:sz w:val="20"/>
        </w:rPr>
        <w:t xml:space="preserve">Tableau </w:t>
      </w:r>
      <w:r w:rsidR="003C36E3" w:rsidRPr="005E2CCD">
        <w:rPr>
          <w:b/>
          <w:color w:val="215868"/>
          <w:sz w:val="20"/>
        </w:rPr>
        <w:t>18</w:t>
      </w:r>
      <w:r w:rsidRPr="003C36E3">
        <w:rPr>
          <w:sz w:val="20"/>
        </w:rPr>
        <w:t xml:space="preserve">. La thématique « flexibilité </w:t>
      </w:r>
      <w:r w:rsidR="00C3572C">
        <w:rPr>
          <w:sz w:val="20"/>
        </w:rPr>
        <w:t>pédagogique</w:t>
      </w:r>
      <w:r w:rsidRPr="003C36E3">
        <w:rPr>
          <w:sz w:val="20"/>
        </w:rPr>
        <w:t> » abordée par les étudiants.</w:t>
      </w:r>
    </w:p>
    <w:p w:rsidR="00EE3A23" w:rsidRDefault="00EE3A23"/>
    <w:p w:rsidR="00D87E02" w:rsidRDefault="00EE3A23">
      <w:r w:rsidRPr="002A2444">
        <w:rPr>
          <w:b/>
          <w:i/>
        </w:rPr>
        <w:t>Flexibilité horaire</w:t>
      </w:r>
      <w:r>
        <w:t xml:space="preserve">. </w:t>
      </w:r>
      <w:r w:rsidR="002A2444">
        <w:t>Pour 85 étudiants</w:t>
      </w:r>
      <w:r w:rsidR="00AE554D">
        <w:t>,</w:t>
      </w:r>
      <w:r w:rsidR="002A2444">
        <w:t xml:space="preserve"> la flexibilité horaire constitue un point fort de l’enseignement hybride. </w:t>
      </w:r>
      <w:r w:rsidR="00AE554D">
        <w:t xml:space="preserve">Les étudiants apprécient de </w:t>
      </w:r>
      <w:r w:rsidR="00AE554D" w:rsidRPr="00D87E02">
        <w:rPr>
          <w:b/>
        </w:rPr>
        <w:t xml:space="preserve">pouvoir travailler quand ils les </w:t>
      </w:r>
      <w:r w:rsidR="00AE554D" w:rsidRPr="00D87E02">
        <w:rPr>
          <w:b/>
        </w:rPr>
        <w:lastRenderedPageBreak/>
        <w:t>souhaitent</w:t>
      </w:r>
      <w:r w:rsidR="00AE554D">
        <w:t xml:space="preserve"> (50 commentaires)</w:t>
      </w:r>
      <w:r w:rsidR="00D87E02">
        <w:t>. Ils</w:t>
      </w:r>
      <w:r w:rsidR="00CA6CCC">
        <w:t xml:space="preserve"> organisent et gèrent leurs horaires de travail à leur convenance</w:t>
      </w:r>
      <w:r w:rsidR="00D87E02">
        <w:t xml:space="preserve"> </w:t>
      </w:r>
      <w:r w:rsidR="003C3988">
        <w:t>« </w:t>
      </w:r>
      <w:r w:rsidR="003C3988" w:rsidRPr="003C3988">
        <w:rPr>
          <w:i/>
        </w:rPr>
        <w:t>Faire son propre emploi du temps</w:t>
      </w:r>
      <w:r w:rsidR="003C3988">
        <w:t> », « </w:t>
      </w:r>
      <w:r w:rsidR="003C3988" w:rsidRPr="003C3988">
        <w:rPr>
          <w:i/>
        </w:rPr>
        <w:t>Sélectionner les moments auxquels nous sommes le plus disponible pour comprendre les cours</w:t>
      </w:r>
      <w:r w:rsidR="003C3988">
        <w:t> »</w:t>
      </w:r>
      <w:r w:rsidR="00AE554D">
        <w:t xml:space="preserve">. </w:t>
      </w:r>
    </w:p>
    <w:p w:rsidR="00623ECC" w:rsidRDefault="00CA6CCC">
      <w:r>
        <w:t xml:space="preserve">L’hybridation réduit le nombre de cours en présentiel, rendant </w:t>
      </w:r>
      <w:r w:rsidRPr="00D87E02">
        <w:rPr>
          <w:b/>
        </w:rPr>
        <w:t>l’</w:t>
      </w:r>
      <w:r w:rsidR="00AE554D" w:rsidRPr="00D87E02">
        <w:rPr>
          <w:b/>
        </w:rPr>
        <w:t xml:space="preserve">emploi </w:t>
      </w:r>
      <w:r w:rsidR="00D87E02" w:rsidRPr="00D87E02">
        <w:rPr>
          <w:b/>
        </w:rPr>
        <w:t>du temps</w:t>
      </w:r>
      <w:r w:rsidRPr="00D87E02">
        <w:rPr>
          <w:b/>
        </w:rPr>
        <w:t xml:space="preserve"> plus </w:t>
      </w:r>
      <w:r w:rsidR="00AE554D" w:rsidRPr="00D87E02">
        <w:rPr>
          <w:b/>
        </w:rPr>
        <w:t>allégé</w:t>
      </w:r>
      <w:r w:rsidR="00623ECC">
        <w:rPr>
          <w:b/>
        </w:rPr>
        <w:t xml:space="preserve"> </w:t>
      </w:r>
      <w:r w:rsidR="00623ECC" w:rsidRPr="00623ECC">
        <w:t>(11</w:t>
      </w:r>
      <w:r w:rsidR="00623ECC">
        <w:t xml:space="preserve"> </w:t>
      </w:r>
      <w:r w:rsidR="00623ECC" w:rsidRPr="00623ECC">
        <w:t>commentaires)</w:t>
      </w:r>
      <w:r w:rsidR="00AE554D" w:rsidRPr="00623ECC">
        <w:t>,</w:t>
      </w:r>
      <w:r w:rsidR="00AE554D" w:rsidRPr="00D87E02">
        <w:rPr>
          <w:b/>
        </w:rPr>
        <w:t xml:space="preserve"> plus souple et flexible</w:t>
      </w:r>
      <w:r w:rsidR="00AE554D">
        <w:t xml:space="preserve"> </w:t>
      </w:r>
      <w:r>
        <w:t>(</w:t>
      </w:r>
      <w:r w:rsidR="00623ECC">
        <w:t>14</w:t>
      </w:r>
      <w:r>
        <w:t xml:space="preserve"> commentaires). </w:t>
      </w:r>
    </w:p>
    <w:p w:rsidR="00A66D97" w:rsidRDefault="003C3988">
      <w:r>
        <w:t xml:space="preserve">Cette souplesse dans l’emploi du temps permet aux étudiants de pouvoir </w:t>
      </w:r>
      <w:r w:rsidR="00A66D97">
        <w:rPr>
          <w:b/>
        </w:rPr>
        <w:t>gérer</w:t>
      </w:r>
      <w:r w:rsidRPr="00D87E02">
        <w:rPr>
          <w:b/>
        </w:rPr>
        <w:t xml:space="preserve"> d’autres activités ou un emploi en parallèle</w:t>
      </w:r>
      <w:r>
        <w:t xml:space="preserve"> de leurs études </w:t>
      </w:r>
      <w:r w:rsidR="00A66D97">
        <w:t>« </w:t>
      </w:r>
      <w:r w:rsidR="00A66D97" w:rsidRPr="00A66D97">
        <w:rPr>
          <w:i/>
        </w:rPr>
        <w:t>Permettre de pouvoir faire d'autres activité</w:t>
      </w:r>
      <w:r w:rsidR="00A66D97">
        <w:rPr>
          <w:i/>
        </w:rPr>
        <w:t>s</w:t>
      </w:r>
      <w:r w:rsidR="00A66D97">
        <w:t> »,</w:t>
      </w:r>
      <w:r w:rsidR="00A66D97" w:rsidRPr="00A66D97">
        <w:t xml:space="preserve"> </w:t>
      </w:r>
      <w:r>
        <w:t>« </w:t>
      </w:r>
      <w:r w:rsidRPr="005B7374">
        <w:rPr>
          <w:i/>
        </w:rPr>
        <w:t xml:space="preserve">pouvoir </w:t>
      </w:r>
      <w:r w:rsidR="00A66D97">
        <w:rPr>
          <w:i/>
        </w:rPr>
        <w:t xml:space="preserve">[…] </w:t>
      </w:r>
      <w:r w:rsidRPr="005B7374">
        <w:rPr>
          <w:i/>
        </w:rPr>
        <w:t>faire un job étudiant</w:t>
      </w:r>
      <w:r>
        <w:t xml:space="preserve"> ». </w:t>
      </w:r>
    </w:p>
    <w:p w:rsidR="005F2F76" w:rsidRDefault="00CA6CCC">
      <w:r>
        <w:t xml:space="preserve">Ils apprécient </w:t>
      </w:r>
      <w:r w:rsidR="003C3988">
        <w:t xml:space="preserve">également de pouvoir </w:t>
      </w:r>
      <w:r w:rsidR="003C3988" w:rsidRPr="00D87E02">
        <w:rPr>
          <w:b/>
        </w:rPr>
        <w:t>définir eux-mêmes la durée d’un cours</w:t>
      </w:r>
      <w:r w:rsidRPr="00D87E02">
        <w:rPr>
          <w:b/>
        </w:rPr>
        <w:t xml:space="preserve"> </w:t>
      </w:r>
      <w:r w:rsidR="003C3988" w:rsidRPr="00D87E02">
        <w:rPr>
          <w:b/>
        </w:rPr>
        <w:t>et leur</w:t>
      </w:r>
      <w:r w:rsidR="00A66D97">
        <w:rPr>
          <w:b/>
        </w:rPr>
        <w:t>s</w:t>
      </w:r>
      <w:r w:rsidR="003C3988" w:rsidRPr="00D87E02">
        <w:rPr>
          <w:b/>
        </w:rPr>
        <w:t xml:space="preserve"> heure</w:t>
      </w:r>
      <w:r w:rsidR="00A66D97">
        <w:rPr>
          <w:b/>
        </w:rPr>
        <w:t>s</w:t>
      </w:r>
      <w:r w:rsidR="003C3988" w:rsidRPr="00D87E02">
        <w:rPr>
          <w:b/>
        </w:rPr>
        <w:t xml:space="preserve"> de réveil</w:t>
      </w:r>
      <w:r w:rsidR="003C3988">
        <w:t xml:space="preserve"> « </w:t>
      </w:r>
      <w:r w:rsidR="003C3988" w:rsidRPr="003C3988">
        <w:rPr>
          <w:i/>
        </w:rPr>
        <w:t xml:space="preserve">Pouvoir travailler depuis chez soi, ce qui permet des sessions plus longues sans interruption (moins de </w:t>
      </w:r>
      <w:r w:rsidR="00C3572C">
        <w:rPr>
          <w:i/>
        </w:rPr>
        <w:t>sessions,</w:t>
      </w:r>
      <w:r w:rsidR="003C3988" w:rsidRPr="003C3988">
        <w:rPr>
          <w:i/>
        </w:rPr>
        <w:t xml:space="preserve"> mais plus longues est plus productif pour moi)</w:t>
      </w:r>
      <w:r w:rsidR="003C3988">
        <w:t> »</w:t>
      </w:r>
      <w:r w:rsidR="005B7374">
        <w:t>, « </w:t>
      </w:r>
      <w:r w:rsidR="005B7374" w:rsidRPr="005B7374">
        <w:rPr>
          <w:i/>
        </w:rPr>
        <w:t>On peut se lever plus tard </w:t>
      </w:r>
      <w:r w:rsidR="005B7374">
        <w:t>»</w:t>
      </w:r>
      <w:r w:rsidR="003C3988">
        <w:t xml:space="preserve">. </w:t>
      </w:r>
    </w:p>
    <w:p w:rsidR="00EE3A23" w:rsidRDefault="00EE3A23"/>
    <w:tbl>
      <w:tblPr>
        <w:tblW w:w="7874" w:type="dxa"/>
        <w:jc w:val="center"/>
        <w:tblInd w:w="-291"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606"/>
        <w:gridCol w:w="2268"/>
      </w:tblGrid>
      <w:tr w:rsidR="008E141E" w:rsidRPr="008E141E" w:rsidTr="00A66D97">
        <w:trPr>
          <w:trHeight w:val="300"/>
          <w:jc w:val="center"/>
        </w:trPr>
        <w:tc>
          <w:tcPr>
            <w:tcW w:w="5606"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54DB9" w:rsidRDefault="008E141E" w:rsidP="00C54DB9">
            <w:pPr>
              <w:spacing w:line="240" w:lineRule="auto"/>
              <w:jc w:val="center"/>
              <w:rPr>
                <w:rFonts w:eastAsia="Times New Roman" w:cs="Times New Roman"/>
                <w:b/>
                <w:color w:val="215868"/>
                <w:szCs w:val="24"/>
                <w:lang w:eastAsia="fr-FR"/>
              </w:rPr>
            </w:pPr>
            <w:r w:rsidRPr="005F2F76">
              <w:rPr>
                <w:rFonts w:eastAsia="Times New Roman" w:cs="Times New Roman"/>
                <w:b/>
                <w:color w:val="215868"/>
                <w:szCs w:val="24"/>
                <w:lang w:eastAsia="fr-FR"/>
              </w:rPr>
              <w:t xml:space="preserve">Flexibilité </w:t>
            </w:r>
            <w:r>
              <w:rPr>
                <w:rFonts w:eastAsia="Times New Roman" w:cs="Times New Roman"/>
                <w:b/>
                <w:color w:val="215868"/>
                <w:szCs w:val="24"/>
                <w:lang w:eastAsia="fr-FR"/>
              </w:rPr>
              <w:t>horaire</w:t>
            </w:r>
          </w:p>
          <w:p w:rsidR="008E141E" w:rsidRPr="00C54DB9" w:rsidRDefault="00C54DB9" w:rsidP="00C54DB9">
            <w:pPr>
              <w:spacing w:line="240" w:lineRule="auto"/>
              <w:jc w:val="center"/>
              <w:rPr>
                <w:rFonts w:eastAsia="Times New Roman" w:cs="Times New Roman"/>
                <w:b/>
                <w:i/>
                <w:color w:val="215868"/>
                <w:szCs w:val="24"/>
                <w:lang w:eastAsia="fr-FR"/>
              </w:rPr>
            </w:pPr>
            <w:r w:rsidRPr="00C54DB9">
              <w:rPr>
                <w:rFonts w:eastAsia="Times New Roman" w:cs="Times New Roman"/>
                <w:b/>
                <w:i/>
                <w:color w:val="215868"/>
                <w:szCs w:val="24"/>
                <w:lang w:eastAsia="fr-FR"/>
              </w:rPr>
              <w:t xml:space="preserve">→ </w:t>
            </w:r>
            <w:r w:rsidR="00C74961" w:rsidRPr="00C54DB9">
              <w:rPr>
                <w:rFonts w:eastAsia="Times New Roman" w:cs="Times New Roman"/>
                <w:b/>
                <w:i/>
                <w:color w:val="215868"/>
                <w:szCs w:val="24"/>
                <w:lang w:eastAsia="fr-FR"/>
              </w:rPr>
              <w:t xml:space="preserve">85 </w:t>
            </w:r>
            <w:r w:rsidRPr="00C54DB9">
              <w:rPr>
                <w:rFonts w:eastAsia="Times New Roman" w:cs="Times New Roman"/>
                <w:b/>
                <w:i/>
                <w:color w:val="215868"/>
                <w:szCs w:val="24"/>
                <w:lang w:eastAsia="fr-FR"/>
              </w:rPr>
              <w:t>étudiants abordent la thématique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E141E" w:rsidRPr="005F2F76" w:rsidRDefault="008E141E" w:rsidP="0042388A">
            <w:pPr>
              <w:spacing w:line="240" w:lineRule="auto"/>
              <w:jc w:val="left"/>
              <w:rPr>
                <w:rFonts w:eastAsia="Times New Roman" w:cs="Times New Roman"/>
                <w:b/>
                <w:color w:val="000000"/>
                <w:szCs w:val="24"/>
                <w:lang w:eastAsia="fr-FR"/>
              </w:rPr>
            </w:pPr>
            <w:r w:rsidRPr="005F2F76">
              <w:rPr>
                <w:rFonts w:eastAsia="Times New Roman" w:cs="Times New Roman"/>
                <w:b/>
                <w:color w:val="000000"/>
                <w:szCs w:val="24"/>
                <w:lang w:eastAsia="fr-FR"/>
              </w:rPr>
              <w:t>Nb de commentaires</w:t>
            </w:r>
          </w:p>
        </w:tc>
      </w:tr>
      <w:tr w:rsidR="000739CE" w:rsidRPr="008E141E" w:rsidTr="00A66D97">
        <w:trPr>
          <w:trHeight w:val="300"/>
          <w:jc w:val="center"/>
        </w:trPr>
        <w:tc>
          <w:tcPr>
            <w:tcW w:w="5606"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7B53EE" w:rsidRDefault="007B53EE" w:rsidP="008E141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Travailler quand on veut</w:t>
            </w:r>
          </w:p>
          <w:p w:rsidR="008E141E" w:rsidRPr="008E141E" w:rsidRDefault="007B53EE" w:rsidP="008E141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8E141E" w:rsidRPr="008E141E">
              <w:rPr>
                <w:rFonts w:eastAsia="Times New Roman" w:cs="Times New Roman"/>
                <w:color w:val="215868"/>
                <w:szCs w:val="24"/>
                <w:lang w:eastAsia="fr-FR"/>
              </w:rPr>
              <w:t>orga</w:t>
            </w:r>
            <w:r w:rsidR="00680C9B">
              <w:rPr>
                <w:rFonts w:eastAsia="Times New Roman" w:cs="Times New Roman"/>
                <w:color w:val="215868"/>
                <w:szCs w:val="24"/>
                <w:lang w:eastAsia="fr-FR"/>
              </w:rPr>
              <w:t>nisation</w:t>
            </w:r>
            <w:r>
              <w:rPr>
                <w:rFonts w:eastAsia="Times New Roman" w:cs="Times New Roman"/>
                <w:color w:val="215868"/>
                <w:szCs w:val="24"/>
                <w:lang w:eastAsia="fr-FR"/>
              </w:rPr>
              <w:t xml:space="preserve"> et gestion de ses heures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E141E" w:rsidRPr="008E141E" w:rsidRDefault="008E141E" w:rsidP="008E141E">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50</w:t>
            </w:r>
          </w:p>
        </w:tc>
      </w:tr>
      <w:tr w:rsidR="00680C9B" w:rsidRPr="008E141E" w:rsidTr="00A66D97">
        <w:trPr>
          <w:trHeight w:val="300"/>
          <w:jc w:val="center"/>
        </w:trPr>
        <w:tc>
          <w:tcPr>
            <w:tcW w:w="5606"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80C9B" w:rsidRPr="008E141E" w:rsidRDefault="00A66D97" w:rsidP="00A66D9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Disposer d’un e</w:t>
            </w:r>
            <w:r w:rsidR="00680C9B">
              <w:rPr>
                <w:rFonts w:eastAsia="Times New Roman" w:cs="Times New Roman"/>
                <w:color w:val="215868"/>
                <w:szCs w:val="24"/>
                <w:lang w:eastAsia="fr-FR"/>
              </w:rPr>
              <w:t>mploi du temps</w:t>
            </w:r>
            <w:r w:rsidR="00680C9B" w:rsidRPr="008E141E">
              <w:rPr>
                <w:rFonts w:eastAsia="Times New Roman" w:cs="Times New Roman"/>
                <w:color w:val="215868"/>
                <w:szCs w:val="24"/>
                <w:lang w:eastAsia="fr-FR"/>
              </w:rPr>
              <w:t xml:space="preserve"> plus souple</w:t>
            </w:r>
            <w:r w:rsidR="00680C9B">
              <w:rPr>
                <w:rFonts w:eastAsia="Times New Roman" w:cs="Times New Roman"/>
                <w:color w:val="215868"/>
                <w:szCs w:val="24"/>
                <w:lang w:eastAsia="fr-FR"/>
              </w:rPr>
              <w:t xml:space="preserve"> et flexible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80C9B" w:rsidRPr="008E141E" w:rsidRDefault="00680C9B" w:rsidP="0042388A">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14</w:t>
            </w:r>
          </w:p>
        </w:tc>
      </w:tr>
      <w:tr w:rsidR="00680C9B" w:rsidRPr="008E141E" w:rsidTr="00A66D97">
        <w:trPr>
          <w:trHeight w:val="300"/>
          <w:jc w:val="center"/>
        </w:trPr>
        <w:tc>
          <w:tcPr>
            <w:tcW w:w="5606"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80C9B" w:rsidRPr="008E141E" w:rsidRDefault="00680C9B" w:rsidP="00A66D97">
            <w:pPr>
              <w:spacing w:line="240" w:lineRule="auto"/>
              <w:jc w:val="left"/>
              <w:rPr>
                <w:rFonts w:eastAsia="Times New Roman" w:cs="Times New Roman"/>
                <w:color w:val="215868"/>
                <w:szCs w:val="24"/>
                <w:lang w:eastAsia="fr-FR"/>
              </w:rPr>
            </w:pPr>
            <w:r w:rsidRPr="008E141E">
              <w:rPr>
                <w:rFonts w:eastAsia="Times New Roman" w:cs="Times New Roman"/>
                <w:color w:val="215868"/>
                <w:szCs w:val="24"/>
                <w:lang w:eastAsia="fr-FR"/>
              </w:rPr>
              <w:t>Allége</w:t>
            </w:r>
            <w:r w:rsidR="00A66D97">
              <w:rPr>
                <w:rFonts w:eastAsia="Times New Roman" w:cs="Times New Roman"/>
                <w:color w:val="215868"/>
                <w:szCs w:val="24"/>
                <w:lang w:eastAsia="fr-FR"/>
              </w:rPr>
              <w:t>r</w:t>
            </w:r>
            <w:r w:rsidRPr="008E141E">
              <w:rPr>
                <w:rFonts w:eastAsia="Times New Roman" w:cs="Times New Roman"/>
                <w:color w:val="215868"/>
                <w:szCs w:val="24"/>
                <w:lang w:eastAsia="fr-FR"/>
              </w:rPr>
              <w:t xml:space="preserve"> </w:t>
            </w:r>
            <w:r>
              <w:rPr>
                <w:rFonts w:eastAsia="Times New Roman" w:cs="Times New Roman"/>
                <w:color w:val="215868"/>
                <w:szCs w:val="24"/>
                <w:lang w:eastAsia="fr-FR"/>
              </w:rPr>
              <w:t>l’emploi du temps</w:t>
            </w:r>
            <w:r w:rsidRPr="008E141E">
              <w:rPr>
                <w:rFonts w:eastAsia="Times New Roman" w:cs="Times New Roman"/>
                <w:color w:val="215868"/>
                <w:szCs w:val="24"/>
                <w:lang w:eastAsia="fr-FR"/>
              </w:rPr>
              <w:t>/</w:t>
            </w:r>
            <w:r w:rsidR="00A66D97">
              <w:rPr>
                <w:rFonts w:eastAsia="Times New Roman" w:cs="Times New Roman"/>
                <w:color w:val="215868"/>
                <w:szCs w:val="24"/>
                <w:lang w:eastAsia="fr-FR"/>
              </w:rPr>
              <w:t xml:space="preserve">avoir </w:t>
            </w:r>
            <w:r w:rsidRPr="008E141E">
              <w:rPr>
                <w:rFonts w:eastAsia="Times New Roman" w:cs="Times New Roman"/>
                <w:color w:val="215868"/>
                <w:szCs w:val="24"/>
                <w:lang w:eastAsia="fr-FR"/>
              </w:rPr>
              <w:t>plus de dispo</w:t>
            </w:r>
            <w:r>
              <w:rPr>
                <w:rFonts w:eastAsia="Times New Roman" w:cs="Times New Roman"/>
                <w:color w:val="215868"/>
                <w:szCs w:val="24"/>
                <w:lang w:eastAsia="fr-FR"/>
              </w:rPr>
              <w:t>nibilité</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80C9B" w:rsidRPr="008E141E" w:rsidRDefault="00680C9B" w:rsidP="0042388A">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11</w:t>
            </w:r>
          </w:p>
        </w:tc>
      </w:tr>
      <w:tr w:rsidR="003C3988" w:rsidRPr="008E141E" w:rsidTr="00A66D97">
        <w:trPr>
          <w:trHeight w:val="300"/>
          <w:jc w:val="center"/>
        </w:trPr>
        <w:tc>
          <w:tcPr>
            <w:tcW w:w="5606"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3988" w:rsidRPr="008E141E" w:rsidRDefault="00A66D97" w:rsidP="00A66D9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F</w:t>
            </w:r>
            <w:r w:rsidR="003C3988" w:rsidRPr="008E141E">
              <w:rPr>
                <w:rFonts w:eastAsia="Times New Roman" w:cs="Times New Roman"/>
                <w:color w:val="215868"/>
                <w:szCs w:val="24"/>
                <w:lang w:eastAsia="fr-FR"/>
              </w:rPr>
              <w:t>aire d'autres activités/emploi</w:t>
            </w:r>
            <w:r w:rsidR="003C3988">
              <w:rPr>
                <w:rFonts w:eastAsia="Times New Roman" w:cs="Times New Roman"/>
                <w:color w:val="215868"/>
                <w:szCs w:val="24"/>
                <w:lang w:eastAsia="fr-FR"/>
              </w:rPr>
              <w:t xml:space="preserve"> </w:t>
            </w:r>
            <w:r>
              <w:rPr>
                <w:rFonts w:eastAsia="Times New Roman" w:cs="Times New Roman"/>
                <w:color w:val="215868"/>
                <w:szCs w:val="24"/>
                <w:lang w:eastAsia="fr-FR"/>
              </w:rPr>
              <w:t>en parallèle de ses études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3988" w:rsidRPr="008E141E" w:rsidRDefault="00A66D97" w:rsidP="005A78C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6</w:t>
            </w:r>
          </w:p>
        </w:tc>
      </w:tr>
      <w:tr w:rsidR="003C3988" w:rsidRPr="008E141E" w:rsidTr="00A66D97">
        <w:trPr>
          <w:trHeight w:val="300"/>
          <w:jc w:val="center"/>
        </w:trPr>
        <w:tc>
          <w:tcPr>
            <w:tcW w:w="5606"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3988" w:rsidRPr="008E141E" w:rsidRDefault="00A66D97"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Définir soi-même la durée d’un cours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3988" w:rsidRPr="008E141E" w:rsidRDefault="003C3988" w:rsidP="005A78C6">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5</w:t>
            </w:r>
          </w:p>
        </w:tc>
      </w:tr>
      <w:tr w:rsidR="003C3988" w:rsidRPr="008E141E" w:rsidTr="00A66D97">
        <w:trPr>
          <w:trHeight w:val="300"/>
          <w:jc w:val="center"/>
        </w:trPr>
        <w:tc>
          <w:tcPr>
            <w:tcW w:w="5606"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3988" w:rsidRPr="008E141E" w:rsidRDefault="003C3988" w:rsidP="0042388A">
            <w:pPr>
              <w:spacing w:line="240" w:lineRule="auto"/>
              <w:jc w:val="left"/>
              <w:rPr>
                <w:rFonts w:eastAsia="Times New Roman" w:cs="Times New Roman"/>
                <w:color w:val="215868"/>
                <w:szCs w:val="24"/>
                <w:lang w:eastAsia="fr-FR"/>
              </w:rPr>
            </w:pPr>
            <w:r w:rsidRPr="008E141E">
              <w:rPr>
                <w:rFonts w:eastAsia="Times New Roman" w:cs="Times New Roman"/>
                <w:color w:val="215868"/>
                <w:szCs w:val="24"/>
                <w:lang w:eastAsia="fr-FR"/>
              </w:rPr>
              <w:t>Définir soi-même son heure de réveil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3988" w:rsidRPr="008E141E" w:rsidRDefault="003C3988" w:rsidP="0042388A">
            <w:pPr>
              <w:spacing w:line="240" w:lineRule="auto"/>
              <w:jc w:val="center"/>
              <w:rPr>
                <w:rFonts w:eastAsia="Times New Roman" w:cs="Times New Roman"/>
                <w:color w:val="000000"/>
                <w:szCs w:val="24"/>
                <w:lang w:eastAsia="fr-FR"/>
              </w:rPr>
            </w:pPr>
            <w:r w:rsidRPr="008E141E">
              <w:rPr>
                <w:rFonts w:eastAsia="Times New Roman" w:cs="Times New Roman"/>
                <w:color w:val="000000"/>
                <w:szCs w:val="24"/>
                <w:lang w:eastAsia="fr-FR"/>
              </w:rPr>
              <w:t>4</w:t>
            </w:r>
          </w:p>
        </w:tc>
      </w:tr>
    </w:tbl>
    <w:p w:rsidR="001C7AAF" w:rsidRPr="003C36E3" w:rsidRDefault="001C7AAF" w:rsidP="00CF7307">
      <w:pPr>
        <w:pStyle w:val="Sansinterligne"/>
        <w:spacing w:before="60"/>
        <w:jc w:val="center"/>
        <w:rPr>
          <w:sz w:val="20"/>
        </w:rPr>
      </w:pPr>
      <w:r w:rsidRPr="005E2CCD">
        <w:rPr>
          <w:b/>
          <w:color w:val="215868"/>
          <w:sz w:val="20"/>
        </w:rPr>
        <w:t xml:space="preserve">Tableau </w:t>
      </w:r>
      <w:r w:rsidR="003C36E3" w:rsidRPr="005E2CCD">
        <w:rPr>
          <w:b/>
          <w:color w:val="215868"/>
          <w:sz w:val="20"/>
        </w:rPr>
        <w:t>19</w:t>
      </w:r>
      <w:r w:rsidRPr="003C36E3">
        <w:rPr>
          <w:sz w:val="20"/>
        </w:rPr>
        <w:t>. La thématique « flexibilité horaire » abordée par les étudiants.</w:t>
      </w:r>
    </w:p>
    <w:p w:rsidR="005F2F76" w:rsidRDefault="005F2F76"/>
    <w:p w:rsidR="00D61E9B" w:rsidRDefault="005B7374">
      <w:r w:rsidRPr="005B7374">
        <w:rPr>
          <w:b/>
          <w:i/>
        </w:rPr>
        <w:t>Qualité du cadre de travail</w:t>
      </w:r>
      <w:r>
        <w:t xml:space="preserve">. </w:t>
      </w:r>
      <w:r w:rsidR="00255767">
        <w:t xml:space="preserve">72 </w:t>
      </w:r>
      <w:r w:rsidR="00A66D97">
        <w:t>étudiants évoquent le cadre de travail comme un atout de l’enseignement hybride.</w:t>
      </w:r>
      <w:r w:rsidR="00255767">
        <w:t xml:space="preserve"> L’enseignement hybride augmente le temps de travail chez soi et réduit le temps de travail à l’université. </w:t>
      </w:r>
      <w:r w:rsidR="00A66D97">
        <w:t>T</w:t>
      </w:r>
      <w:r w:rsidR="008C2F98">
        <w:t xml:space="preserve">ravailler chez soi permet de </w:t>
      </w:r>
      <w:r w:rsidR="008C2F98" w:rsidRPr="00932988">
        <w:rPr>
          <w:b/>
        </w:rPr>
        <w:t>se sentir plus à l’aise</w:t>
      </w:r>
      <w:r w:rsidR="00D61E9B">
        <w:t xml:space="preserve">, dans un environnement familier </w:t>
      </w:r>
      <w:r w:rsidR="00932988">
        <w:t>(34 commentaires)</w:t>
      </w:r>
      <w:r w:rsidR="00E60B15">
        <w:t xml:space="preserve"> </w:t>
      </w:r>
      <w:r w:rsidR="00E60B15" w:rsidRPr="00E60B15">
        <w:rPr>
          <w:i/>
        </w:rPr>
        <w:t>« on est bien m</w:t>
      </w:r>
      <w:r w:rsidR="005D5AAE">
        <w:rPr>
          <w:i/>
        </w:rPr>
        <w:t>ieux installé</w:t>
      </w:r>
      <w:r w:rsidR="00E60B15" w:rsidRPr="00E60B15">
        <w:rPr>
          <w:i/>
        </w:rPr>
        <w:t xml:space="preserve"> que dans l'amphi</w:t>
      </w:r>
      <w:r w:rsidR="00E60B15">
        <w:t> », « </w:t>
      </w:r>
      <w:r w:rsidR="00E60B15" w:rsidRPr="00E60B15">
        <w:rPr>
          <w:i/>
        </w:rPr>
        <w:t>L’environnement étant chez moi, je me sens plus à l’aise</w:t>
      </w:r>
      <w:r w:rsidR="00E60B15">
        <w:t> », « </w:t>
      </w:r>
      <w:r w:rsidR="00E60B15" w:rsidRPr="00E60B15">
        <w:rPr>
          <w:i/>
        </w:rPr>
        <w:t xml:space="preserve">On est mieux installé : […] plus confortable (on peut "s'étaler" comme on veut pour suivre, </w:t>
      </w:r>
      <w:r w:rsidR="00E60B15" w:rsidRPr="00E60B15">
        <w:t>...)</w:t>
      </w:r>
      <w:r w:rsidR="00E60B15">
        <w:t> »</w:t>
      </w:r>
      <w:r w:rsidR="00D61E9B">
        <w:t xml:space="preserve">. </w:t>
      </w:r>
    </w:p>
    <w:p w:rsidR="008C2F98" w:rsidRDefault="00D61E9B">
      <w:r>
        <w:t xml:space="preserve">Chez soi, l’étudiant apprécie </w:t>
      </w:r>
      <w:r w:rsidRPr="00932988">
        <w:rPr>
          <w:b/>
        </w:rPr>
        <w:t>le calme de son environnement de travail</w:t>
      </w:r>
      <w:r>
        <w:t>, pouvoir travailler sans perturbations sonores (</w:t>
      </w:r>
      <w:r w:rsidR="0059306E">
        <w:t>20</w:t>
      </w:r>
      <w:r>
        <w:t>) « </w:t>
      </w:r>
      <w:r w:rsidR="00932988">
        <w:rPr>
          <w:i/>
        </w:rPr>
        <w:t xml:space="preserve">pas de bruit parasite pendant le cours </w:t>
      </w:r>
      <w:r>
        <w:t>»</w:t>
      </w:r>
      <w:r w:rsidR="00E60B15">
        <w:t>, « </w:t>
      </w:r>
      <w:r w:rsidR="00E60B15" w:rsidRPr="00E60B15">
        <w:rPr>
          <w:i/>
        </w:rPr>
        <w:t>être au calme sans bruit</w:t>
      </w:r>
      <w:r w:rsidR="00E60B15">
        <w:t> »</w:t>
      </w:r>
      <w:r w:rsidR="008C2F98">
        <w:t xml:space="preserve">. </w:t>
      </w:r>
    </w:p>
    <w:p w:rsidR="008C2F98" w:rsidRDefault="004908F4">
      <w:r>
        <w:t>En travaillant chez soi, les</w:t>
      </w:r>
      <w:r w:rsidR="008C2F98">
        <w:t xml:space="preserve"> étudiants </w:t>
      </w:r>
      <w:r>
        <w:t>se sentent</w:t>
      </w:r>
      <w:r w:rsidR="00932988">
        <w:t xml:space="preserve"> </w:t>
      </w:r>
      <w:r w:rsidR="008C2F98" w:rsidRPr="004908F4">
        <w:rPr>
          <w:b/>
        </w:rPr>
        <w:t>moins stressés</w:t>
      </w:r>
      <w:r w:rsidR="008C2F98">
        <w:t xml:space="preserve"> par </w:t>
      </w:r>
      <w:r w:rsidR="008C2F98" w:rsidRPr="0059306E">
        <w:rPr>
          <w:u w:val="single"/>
        </w:rPr>
        <w:t>l’évaluation</w:t>
      </w:r>
      <w:r w:rsidR="008C2F98">
        <w:t xml:space="preserve">, </w:t>
      </w:r>
      <w:r w:rsidR="008C2F98" w:rsidRPr="0059306E">
        <w:rPr>
          <w:u w:val="single"/>
        </w:rPr>
        <w:t>la prise de note</w:t>
      </w:r>
      <w:r w:rsidR="008C2F98">
        <w:t xml:space="preserve">, </w:t>
      </w:r>
      <w:r w:rsidR="008C2F98" w:rsidRPr="0059306E">
        <w:rPr>
          <w:u w:val="single"/>
        </w:rPr>
        <w:t>le rythme des cours</w:t>
      </w:r>
      <w:r w:rsidR="008C2F98">
        <w:t xml:space="preserve"> et </w:t>
      </w:r>
      <w:r w:rsidR="008C2F98" w:rsidRPr="0059306E">
        <w:rPr>
          <w:u w:val="single"/>
        </w:rPr>
        <w:t>l’angoisse d’être en public</w:t>
      </w:r>
      <w:r w:rsidR="008C2F98">
        <w:t xml:space="preserve"> (15)</w:t>
      </w:r>
      <w:r w:rsidR="00E60B15">
        <w:t xml:space="preserve"> </w:t>
      </w:r>
      <w:r w:rsidR="005D5AAE">
        <w:t>« </w:t>
      </w:r>
      <w:r w:rsidR="0059306E">
        <w:rPr>
          <w:i/>
        </w:rPr>
        <w:t xml:space="preserve">Pour les évaluations, il y </w:t>
      </w:r>
      <w:r w:rsidR="005D5AAE" w:rsidRPr="005D5AAE">
        <w:rPr>
          <w:i/>
        </w:rPr>
        <w:t>a le stress en moins d'être tous présents ensemble dans un amphi</w:t>
      </w:r>
      <w:r w:rsidR="005D5AAE">
        <w:t xml:space="preserve"> », </w:t>
      </w:r>
      <w:r w:rsidR="00E60B15">
        <w:t>« </w:t>
      </w:r>
      <w:r w:rsidR="0059306E">
        <w:rPr>
          <w:i/>
        </w:rPr>
        <w:t>Pas d'angoisse d’</w:t>
      </w:r>
      <w:r w:rsidR="00E60B15" w:rsidRPr="00E60B15">
        <w:rPr>
          <w:i/>
        </w:rPr>
        <w:t>être en cours et en public</w:t>
      </w:r>
      <w:r w:rsidR="00E60B15">
        <w:t> », « </w:t>
      </w:r>
      <w:r w:rsidR="00E60B15" w:rsidRPr="00E60B15">
        <w:rPr>
          <w:i/>
        </w:rPr>
        <w:t>c'est bien de ne pas avoir à prendre de notes frénétiquement</w:t>
      </w:r>
      <w:r w:rsidR="00E60B15">
        <w:t> »</w:t>
      </w:r>
      <w:r w:rsidR="008C2F98">
        <w:t xml:space="preserve">. </w:t>
      </w:r>
    </w:p>
    <w:p w:rsidR="005B7374" w:rsidRDefault="00E60B15">
      <w:r>
        <w:t>Enfin, c</w:t>
      </w:r>
      <w:r w:rsidR="008C2F98">
        <w:t xml:space="preserve">omme nous l’avons vu avec le thème « flexibilité géographique », la réduction des transports permet de </w:t>
      </w:r>
      <w:r w:rsidR="008C2F98" w:rsidRPr="00695E8B">
        <w:rPr>
          <w:b/>
        </w:rPr>
        <w:t>réduire la fatigue des étudiants</w:t>
      </w:r>
      <w:r w:rsidR="00D61E9B">
        <w:t xml:space="preserve"> (12), améliorant </w:t>
      </w:r>
      <w:r>
        <w:t xml:space="preserve">ainsi </w:t>
      </w:r>
      <w:r w:rsidR="00D61E9B">
        <w:t>leur qualité de vie</w:t>
      </w:r>
      <w:r w:rsidR="005D5AAE">
        <w:t xml:space="preserve"> « </w:t>
      </w:r>
      <w:r w:rsidR="005D5AAE" w:rsidRPr="005D5AAE">
        <w:rPr>
          <w:i/>
        </w:rPr>
        <w:t>On peut se lever plus tard et donc avoir plus d'heures de sommeil</w:t>
      </w:r>
      <w:r w:rsidR="005D5AAE">
        <w:t> », « </w:t>
      </w:r>
      <w:r w:rsidR="005D5AAE" w:rsidRPr="005D5AAE">
        <w:rPr>
          <w:i/>
        </w:rPr>
        <w:t xml:space="preserve">Moins de </w:t>
      </w:r>
      <w:r w:rsidR="00C3572C">
        <w:rPr>
          <w:i/>
        </w:rPr>
        <w:t>fatigue,</w:t>
      </w:r>
      <w:r w:rsidR="005D5AAE" w:rsidRPr="005D5AAE">
        <w:rPr>
          <w:i/>
        </w:rPr>
        <w:t xml:space="preserve"> car on est chez soi</w:t>
      </w:r>
      <w:r w:rsidR="005D5AAE">
        <w:t> »</w:t>
      </w:r>
      <w:r w:rsidR="008C2F98">
        <w:t xml:space="preserve">. </w:t>
      </w:r>
    </w:p>
    <w:p w:rsidR="005B7374" w:rsidRDefault="005B7374"/>
    <w:p w:rsidR="00670185" w:rsidRDefault="00670185"/>
    <w:p w:rsidR="00670185" w:rsidRDefault="00670185"/>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9C77D7" w:rsidRPr="009C77D7" w:rsidTr="005B737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9C77D7" w:rsidRDefault="00C74961" w:rsidP="009B729F">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lastRenderedPageBreak/>
              <w:t>Qualité du cadre de travail</w:t>
            </w:r>
          </w:p>
          <w:p w:rsidR="009B729F" w:rsidRPr="005F2F76" w:rsidRDefault="009B729F" w:rsidP="009B729F">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72</w:t>
            </w:r>
            <w:r w:rsidRPr="00C54DB9">
              <w:rPr>
                <w:rFonts w:eastAsia="Times New Roman" w:cs="Times New Roman"/>
                <w:b/>
                <w:i/>
                <w:color w:val="215868"/>
                <w:szCs w:val="24"/>
                <w:lang w:eastAsia="fr-FR"/>
              </w:rPr>
              <w:t xml:space="preserve"> étudiants abordent la thématique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C77D7" w:rsidRPr="005F2F76" w:rsidRDefault="009C77D7" w:rsidP="0042388A">
            <w:pPr>
              <w:spacing w:line="240" w:lineRule="auto"/>
              <w:jc w:val="left"/>
              <w:rPr>
                <w:rFonts w:eastAsia="Times New Roman" w:cs="Times New Roman"/>
                <w:b/>
                <w:color w:val="000000"/>
                <w:szCs w:val="24"/>
                <w:lang w:eastAsia="fr-FR"/>
              </w:rPr>
            </w:pPr>
            <w:r w:rsidRPr="005F2F76">
              <w:rPr>
                <w:rFonts w:eastAsia="Times New Roman" w:cs="Times New Roman"/>
                <w:b/>
                <w:color w:val="000000"/>
                <w:szCs w:val="24"/>
                <w:lang w:eastAsia="fr-FR"/>
              </w:rPr>
              <w:t>Nb de commentaires</w:t>
            </w:r>
          </w:p>
        </w:tc>
      </w:tr>
      <w:tr w:rsidR="009C77D7" w:rsidRPr="009C77D7" w:rsidTr="005B737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9C77D7" w:rsidRPr="009C77D7" w:rsidRDefault="009C77D7" w:rsidP="00932988">
            <w:pPr>
              <w:spacing w:line="240" w:lineRule="auto"/>
              <w:jc w:val="left"/>
              <w:rPr>
                <w:rFonts w:eastAsia="Times New Roman" w:cs="Times New Roman"/>
                <w:color w:val="215868"/>
                <w:szCs w:val="24"/>
                <w:lang w:eastAsia="fr-FR"/>
              </w:rPr>
            </w:pPr>
            <w:r w:rsidRPr="009C77D7">
              <w:rPr>
                <w:rFonts w:eastAsia="Times New Roman" w:cs="Times New Roman"/>
                <w:color w:val="215868"/>
                <w:szCs w:val="24"/>
                <w:lang w:eastAsia="fr-FR"/>
              </w:rPr>
              <w:t>Être à l'aise/</w:t>
            </w:r>
            <w:r w:rsidR="00932988">
              <w:rPr>
                <w:rFonts w:eastAsia="Times New Roman" w:cs="Times New Roman"/>
                <w:color w:val="215868"/>
                <w:szCs w:val="24"/>
                <w:lang w:eastAsia="fr-FR"/>
              </w:rPr>
              <w:t xml:space="preserve"> environnement familier</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C77D7" w:rsidRPr="009C77D7" w:rsidRDefault="00932988" w:rsidP="0042388A">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34</w:t>
            </w:r>
          </w:p>
        </w:tc>
      </w:tr>
      <w:tr w:rsidR="00932988" w:rsidRPr="009C77D7" w:rsidTr="00CD1D3A">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932988" w:rsidRPr="009C77D7" w:rsidRDefault="00932988" w:rsidP="00CD1D3A">
            <w:pPr>
              <w:spacing w:line="240" w:lineRule="auto"/>
              <w:jc w:val="left"/>
              <w:rPr>
                <w:rFonts w:eastAsia="Times New Roman" w:cs="Times New Roman"/>
                <w:color w:val="215868"/>
                <w:szCs w:val="24"/>
                <w:lang w:eastAsia="fr-FR"/>
              </w:rPr>
            </w:pPr>
            <w:r w:rsidRPr="009C77D7">
              <w:rPr>
                <w:rFonts w:eastAsia="Times New Roman" w:cs="Times New Roman"/>
                <w:color w:val="215868"/>
                <w:szCs w:val="24"/>
                <w:lang w:eastAsia="fr-FR"/>
              </w:rPr>
              <w:t>Moins de perturbations (bruit)</w:t>
            </w:r>
            <w:r>
              <w:rPr>
                <w:rFonts w:eastAsia="Times New Roman" w:cs="Times New Roman"/>
                <w:color w:val="215868"/>
                <w:szCs w:val="24"/>
                <w:lang w:eastAsia="fr-FR"/>
              </w:rPr>
              <w:t>/apprendre au calme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32988" w:rsidRPr="009C77D7" w:rsidRDefault="0059306E" w:rsidP="00CD1D3A">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20</w:t>
            </w:r>
          </w:p>
        </w:tc>
      </w:tr>
      <w:tr w:rsidR="009C77D7" w:rsidRPr="009C77D7" w:rsidTr="005B737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7B53EE" w:rsidRDefault="007B53EE" w:rsidP="009C77D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Moins de stress</w:t>
            </w:r>
          </w:p>
          <w:p w:rsidR="007B53EE" w:rsidRDefault="007B53EE" w:rsidP="009C77D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9C77D7" w:rsidRPr="009C77D7">
              <w:rPr>
                <w:rFonts w:eastAsia="Times New Roman" w:cs="Times New Roman"/>
                <w:color w:val="215868"/>
                <w:szCs w:val="24"/>
                <w:lang w:eastAsia="fr-FR"/>
              </w:rPr>
              <w:t xml:space="preserve">pour </w:t>
            </w:r>
            <w:r w:rsidR="009C77D7">
              <w:rPr>
                <w:rFonts w:eastAsia="Times New Roman" w:cs="Times New Roman"/>
                <w:color w:val="215868"/>
                <w:szCs w:val="24"/>
                <w:lang w:eastAsia="fr-FR"/>
              </w:rPr>
              <w:t>l’</w:t>
            </w:r>
            <w:r w:rsidR="009C77D7" w:rsidRPr="009C77D7">
              <w:rPr>
                <w:rFonts w:eastAsia="Times New Roman" w:cs="Times New Roman"/>
                <w:color w:val="215868"/>
                <w:szCs w:val="24"/>
                <w:lang w:eastAsia="fr-FR"/>
              </w:rPr>
              <w:t>éval</w:t>
            </w:r>
            <w:r w:rsidR="009C77D7">
              <w:rPr>
                <w:rFonts w:eastAsia="Times New Roman" w:cs="Times New Roman"/>
                <w:color w:val="215868"/>
                <w:szCs w:val="24"/>
                <w:lang w:eastAsia="fr-FR"/>
              </w:rPr>
              <w:t>uation</w:t>
            </w:r>
          </w:p>
          <w:p w:rsidR="007B53EE" w:rsidRDefault="007B53EE" w:rsidP="009C77D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9C77D7">
              <w:rPr>
                <w:rFonts w:eastAsia="Times New Roman" w:cs="Times New Roman"/>
                <w:color w:val="215868"/>
                <w:szCs w:val="24"/>
                <w:lang w:eastAsia="fr-FR"/>
              </w:rPr>
              <w:t xml:space="preserve">la </w:t>
            </w:r>
            <w:r w:rsidR="009C77D7" w:rsidRPr="009C77D7">
              <w:rPr>
                <w:rFonts w:eastAsia="Times New Roman" w:cs="Times New Roman"/>
                <w:color w:val="215868"/>
                <w:szCs w:val="24"/>
                <w:lang w:eastAsia="fr-FR"/>
              </w:rPr>
              <w:t xml:space="preserve">prise </w:t>
            </w:r>
            <w:r>
              <w:rPr>
                <w:rFonts w:eastAsia="Times New Roman" w:cs="Times New Roman"/>
                <w:color w:val="215868"/>
                <w:szCs w:val="24"/>
                <w:lang w:eastAsia="fr-FR"/>
              </w:rPr>
              <w:t>de notes</w:t>
            </w:r>
          </w:p>
          <w:p w:rsidR="007B53EE" w:rsidRDefault="007B53EE" w:rsidP="009C77D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9C77D7">
              <w:rPr>
                <w:rFonts w:eastAsia="Times New Roman" w:cs="Times New Roman"/>
                <w:color w:val="215868"/>
                <w:szCs w:val="24"/>
                <w:lang w:eastAsia="fr-FR"/>
              </w:rPr>
              <w:t xml:space="preserve">ne pas être </w:t>
            </w:r>
            <w:r>
              <w:rPr>
                <w:rFonts w:eastAsia="Times New Roman" w:cs="Times New Roman"/>
                <w:color w:val="215868"/>
                <w:szCs w:val="24"/>
                <w:lang w:eastAsia="fr-FR"/>
              </w:rPr>
              <w:t xml:space="preserve">obligé de se </w:t>
            </w:r>
            <w:r w:rsidR="009C77D7">
              <w:rPr>
                <w:rFonts w:eastAsia="Times New Roman" w:cs="Times New Roman"/>
                <w:color w:val="215868"/>
                <w:szCs w:val="24"/>
                <w:lang w:eastAsia="fr-FR"/>
              </w:rPr>
              <w:t>press</w:t>
            </w:r>
            <w:r>
              <w:rPr>
                <w:rFonts w:eastAsia="Times New Roman" w:cs="Times New Roman"/>
                <w:color w:val="215868"/>
                <w:szCs w:val="24"/>
                <w:lang w:eastAsia="fr-FR"/>
              </w:rPr>
              <w:t>er</w:t>
            </w:r>
            <w:r w:rsidR="009C77D7">
              <w:rPr>
                <w:rFonts w:eastAsia="Times New Roman" w:cs="Times New Roman"/>
                <w:color w:val="215868"/>
                <w:szCs w:val="24"/>
                <w:lang w:eastAsia="fr-FR"/>
              </w:rPr>
              <w:t xml:space="preserve"> </w:t>
            </w:r>
          </w:p>
          <w:p w:rsidR="009C77D7" w:rsidRPr="009C77D7" w:rsidRDefault="007B53EE" w:rsidP="009C77D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9C77D7">
              <w:rPr>
                <w:rFonts w:eastAsia="Times New Roman" w:cs="Times New Roman"/>
                <w:color w:val="215868"/>
                <w:szCs w:val="24"/>
                <w:lang w:eastAsia="fr-FR"/>
              </w:rPr>
              <w:t>pas d’</w:t>
            </w:r>
            <w:r w:rsidR="009C77D7" w:rsidRPr="009C77D7">
              <w:rPr>
                <w:rFonts w:eastAsia="Times New Roman" w:cs="Times New Roman"/>
                <w:color w:val="215868"/>
                <w:szCs w:val="24"/>
                <w:lang w:eastAsia="fr-FR"/>
              </w:rPr>
              <w:t>a</w:t>
            </w:r>
            <w:r w:rsidR="009C77D7">
              <w:rPr>
                <w:rFonts w:eastAsia="Times New Roman" w:cs="Times New Roman"/>
                <w:color w:val="215868"/>
                <w:szCs w:val="24"/>
                <w:lang w:eastAsia="fr-FR"/>
              </w:rPr>
              <w:t>n</w:t>
            </w:r>
            <w:r>
              <w:rPr>
                <w:rFonts w:eastAsia="Times New Roman" w:cs="Times New Roman"/>
                <w:color w:val="215868"/>
                <w:szCs w:val="24"/>
                <w:lang w:eastAsia="fr-FR"/>
              </w:rPr>
              <w:t>goisse d'être en public</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C77D7" w:rsidRPr="009C77D7" w:rsidRDefault="009C77D7" w:rsidP="0042388A">
            <w:pPr>
              <w:spacing w:line="240" w:lineRule="auto"/>
              <w:jc w:val="center"/>
              <w:rPr>
                <w:rFonts w:eastAsia="Times New Roman" w:cs="Times New Roman"/>
                <w:color w:val="000000"/>
                <w:szCs w:val="24"/>
                <w:lang w:eastAsia="fr-FR"/>
              </w:rPr>
            </w:pPr>
            <w:r w:rsidRPr="009C77D7">
              <w:rPr>
                <w:rFonts w:eastAsia="Times New Roman" w:cs="Times New Roman"/>
                <w:color w:val="000000"/>
                <w:szCs w:val="24"/>
                <w:lang w:eastAsia="fr-FR"/>
              </w:rPr>
              <w:t>15</w:t>
            </w:r>
          </w:p>
        </w:tc>
      </w:tr>
      <w:tr w:rsidR="009C77D7" w:rsidRPr="009C77D7" w:rsidTr="005B7374">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9C77D7" w:rsidRPr="009C77D7" w:rsidRDefault="007B53EE" w:rsidP="009C77D7">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Moins de fatigue</w:t>
            </w:r>
            <w:r w:rsidR="00695E8B">
              <w:rPr>
                <w:rFonts w:eastAsia="Times New Roman" w:cs="Times New Roman"/>
                <w:color w:val="215868"/>
                <w:szCs w:val="24"/>
                <w:lang w:eastAsia="fr-FR"/>
              </w:rPr>
              <w:t>/plus de sommeil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C77D7" w:rsidRPr="009C77D7" w:rsidRDefault="009C77D7" w:rsidP="0042388A">
            <w:pPr>
              <w:spacing w:line="240" w:lineRule="auto"/>
              <w:jc w:val="center"/>
              <w:rPr>
                <w:rFonts w:eastAsia="Times New Roman" w:cs="Times New Roman"/>
                <w:color w:val="000000"/>
                <w:szCs w:val="24"/>
                <w:lang w:eastAsia="fr-FR"/>
              </w:rPr>
            </w:pPr>
            <w:r w:rsidRPr="009C77D7">
              <w:rPr>
                <w:rFonts w:eastAsia="Times New Roman" w:cs="Times New Roman"/>
                <w:color w:val="000000"/>
                <w:szCs w:val="24"/>
                <w:lang w:eastAsia="fr-FR"/>
              </w:rPr>
              <w:t>12</w:t>
            </w:r>
          </w:p>
        </w:tc>
      </w:tr>
    </w:tbl>
    <w:p w:rsidR="001C7AAF" w:rsidRPr="003C36E3" w:rsidRDefault="001C7AAF" w:rsidP="00CF7307">
      <w:pPr>
        <w:pStyle w:val="Sansinterligne"/>
        <w:spacing w:before="60"/>
        <w:jc w:val="center"/>
        <w:rPr>
          <w:sz w:val="20"/>
        </w:rPr>
      </w:pPr>
      <w:r w:rsidRPr="005E2CCD">
        <w:rPr>
          <w:b/>
          <w:color w:val="215868"/>
          <w:sz w:val="20"/>
        </w:rPr>
        <w:t xml:space="preserve">Tableau </w:t>
      </w:r>
      <w:r w:rsidR="003C36E3" w:rsidRPr="005E2CCD">
        <w:rPr>
          <w:b/>
          <w:color w:val="215868"/>
          <w:sz w:val="20"/>
        </w:rPr>
        <w:t>20</w:t>
      </w:r>
      <w:r w:rsidRPr="003C36E3">
        <w:rPr>
          <w:sz w:val="20"/>
        </w:rPr>
        <w:t>. La thématique « qualité du cadre de travail » abordée par les étudiants.</w:t>
      </w:r>
    </w:p>
    <w:p w:rsidR="005F2F76" w:rsidRDefault="005F2F76"/>
    <w:p w:rsidR="003C5860" w:rsidRDefault="00ED4895">
      <w:r w:rsidRPr="00ED4895">
        <w:rPr>
          <w:b/>
          <w:i/>
        </w:rPr>
        <w:t>Outils et ressources</w:t>
      </w:r>
      <w:r>
        <w:t xml:space="preserve">. </w:t>
      </w:r>
      <w:r w:rsidR="00A474E0">
        <w:t>Les outils et les ressources proposés dans le cadre de l’enseignement hybride sont perçus par</w:t>
      </w:r>
      <w:r w:rsidR="002B752F">
        <w:t xml:space="preserve"> 69</w:t>
      </w:r>
      <w:r w:rsidR="00A474E0">
        <w:t xml:space="preserve"> étudiants comme un point fort</w:t>
      </w:r>
      <w:r w:rsidR="002B752F">
        <w:t xml:space="preserve"> de ce type d’enseignement</w:t>
      </w:r>
      <w:r w:rsidR="00A474E0">
        <w:t>.</w:t>
      </w:r>
    </w:p>
    <w:p w:rsidR="004C271D" w:rsidRDefault="002B752F" w:rsidP="004C271D">
      <w:r>
        <w:t>L’</w:t>
      </w:r>
      <w:r w:rsidRPr="00EC0198">
        <w:rPr>
          <w:b/>
        </w:rPr>
        <w:t xml:space="preserve">accessibilité des ressources </w:t>
      </w:r>
      <w:r>
        <w:t>à tout moment</w:t>
      </w:r>
      <w:r w:rsidR="00A474E0">
        <w:t xml:space="preserve"> </w:t>
      </w:r>
      <w:r w:rsidR="00E57197">
        <w:t>(</w:t>
      </w:r>
      <w:r w:rsidR="003C5860">
        <w:t>27</w:t>
      </w:r>
      <w:r w:rsidR="00E57197">
        <w:t xml:space="preserve">) </w:t>
      </w:r>
      <w:r>
        <w:t xml:space="preserve">permet de </w:t>
      </w:r>
      <w:r w:rsidRPr="00EC0198">
        <w:rPr>
          <w:u w:val="single"/>
        </w:rPr>
        <w:t>rédu</w:t>
      </w:r>
      <w:r w:rsidR="00E57197" w:rsidRPr="00EC0198">
        <w:rPr>
          <w:u w:val="single"/>
        </w:rPr>
        <w:t>ire le stress</w:t>
      </w:r>
      <w:r w:rsidR="00E57197">
        <w:t xml:space="preserve"> des étudiants lié</w:t>
      </w:r>
      <w:r>
        <w:t xml:space="preserve"> à la peur de manquer une information</w:t>
      </w:r>
      <w:r w:rsidR="00E57197">
        <w:t xml:space="preserve"> et </w:t>
      </w:r>
      <w:r w:rsidR="00E57197" w:rsidRPr="00EC0198">
        <w:rPr>
          <w:u w:val="single"/>
        </w:rPr>
        <w:t>facilite l</w:t>
      </w:r>
      <w:r w:rsidR="008A1459" w:rsidRPr="00EC0198">
        <w:rPr>
          <w:u w:val="single"/>
        </w:rPr>
        <w:t>eur</w:t>
      </w:r>
      <w:r w:rsidR="00E57197" w:rsidRPr="00EC0198">
        <w:rPr>
          <w:u w:val="single"/>
        </w:rPr>
        <w:t xml:space="preserve"> prise de note</w:t>
      </w:r>
      <w:r w:rsidR="00E57197">
        <w:t xml:space="preserve"> « </w:t>
      </w:r>
      <w:r w:rsidR="00E57197" w:rsidRPr="00E57197">
        <w:rPr>
          <w:i/>
        </w:rPr>
        <w:t>le cours est disponible en PDF et est structuré et consultable à tout moment</w:t>
      </w:r>
      <w:r w:rsidR="00E57197">
        <w:t> », « </w:t>
      </w:r>
      <w:r w:rsidR="00E57197" w:rsidRPr="00E57197">
        <w:rPr>
          <w:i/>
        </w:rPr>
        <w:t>lorsqu'il y a des vidéos à visionner ou des documents à lire par exemple, possibilité de revoir le cours, de mettre pause pour approfondir, prendre des notes</w:t>
      </w:r>
      <w:r w:rsidR="00E57197">
        <w:rPr>
          <w:i/>
        </w:rPr>
        <w:t xml:space="preserve"> </w:t>
      </w:r>
      <w:r w:rsidR="00E57197">
        <w:t xml:space="preserve">». </w:t>
      </w:r>
      <w:r w:rsidR="004C271D">
        <w:t xml:space="preserve">33 étudiants </w:t>
      </w:r>
      <w:r w:rsidR="008A1459">
        <w:t>disent apprécier</w:t>
      </w:r>
      <w:r w:rsidR="004C271D">
        <w:t xml:space="preserve"> particulièrement le </w:t>
      </w:r>
      <w:r w:rsidR="004C271D" w:rsidRPr="00EC0198">
        <w:rPr>
          <w:b/>
        </w:rPr>
        <w:t>mode replay</w:t>
      </w:r>
      <w:r w:rsidR="004C271D">
        <w:t xml:space="preserve"> qui leur permet de </w:t>
      </w:r>
      <w:r w:rsidR="008A1459">
        <w:t>visionner</w:t>
      </w:r>
      <w:r w:rsidR="004C271D">
        <w:t xml:space="preserve"> le cours quand ils le souhaitent, de </w:t>
      </w:r>
      <w:r w:rsidR="004C271D" w:rsidRPr="00EC0198">
        <w:rPr>
          <w:u w:val="single"/>
        </w:rPr>
        <w:t>faire des pauses</w:t>
      </w:r>
      <w:r w:rsidR="004C271D">
        <w:t xml:space="preserve">, de </w:t>
      </w:r>
      <w:r w:rsidR="00C3572C">
        <w:rPr>
          <w:u w:val="single"/>
        </w:rPr>
        <w:t>revoir</w:t>
      </w:r>
      <w:r w:rsidR="004C271D">
        <w:t xml:space="preserve"> </w:t>
      </w:r>
      <w:r w:rsidR="00DB0111">
        <w:t>l</w:t>
      </w:r>
      <w:r w:rsidR="004C271D">
        <w:t xml:space="preserve">es parties moins comprises ou de visionner en </w:t>
      </w:r>
      <w:r w:rsidR="004C271D" w:rsidRPr="00EC0198">
        <w:rPr>
          <w:u w:val="single"/>
        </w:rPr>
        <w:t xml:space="preserve">version </w:t>
      </w:r>
      <w:r w:rsidR="008A1459" w:rsidRPr="00EC0198">
        <w:rPr>
          <w:u w:val="single"/>
        </w:rPr>
        <w:t>accélérée</w:t>
      </w:r>
      <w:r w:rsidR="004C271D">
        <w:t xml:space="preserve"> « </w:t>
      </w:r>
      <w:r w:rsidR="004C271D" w:rsidRPr="007358A0">
        <w:rPr>
          <w:i/>
        </w:rPr>
        <w:t>la possibilité de pouvoir s'interrompre/reprendre/revoir du début n'importe quelle leçon</w:t>
      </w:r>
      <w:r w:rsidR="004C271D">
        <w:t> », « </w:t>
      </w:r>
      <w:r w:rsidR="004C271D" w:rsidRPr="007358A0">
        <w:rPr>
          <w:i/>
        </w:rPr>
        <w:t>en fonction du débit de parole / information par audio, on peut répéter ou légèrement accélérer les audios</w:t>
      </w:r>
      <w:r w:rsidR="004C271D">
        <w:t xml:space="preserve"> ». </w:t>
      </w:r>
    </w:p>
    <w:p w:rsidR="00E57197" w:rsidRDefault="00DB0111">
      <w:r>
        <w:t>6</w:t>
      </w:r>
      <w:r w:rsidR="003C5860">
        <w:t xml:space="preserve"> commentaires font mention d’une satisfaction </w:t>
      </w:r>
      <w:r w:rsidR="004C271D">
        <w:t xml:space="preserve">pour </w:t>
      </w:r>
      <w:r w:rsidR="008A1459">
        <w:t>l’outil de</w:t>
      </w:r>
      <w:r w:rsidR="004C271D">
        <w:t xml:space="preserve"> </w:t>
      </w:r>
      <w:r w:rsidR="004C271D" w:rsidRPr="00DB0111">
        <w:rPr>
          <w:b/>
        </w:rPr>
        <w:t>prise de</w:t>
      </w:r>
      <w:r w:rsidR="003C5860" w:rsidRPr="00DB0111">
        <w:rPr>
          <w:b/>
        </w:rPr>
        <w:t xml:space="preserve"> notes collaboratives</w:t>
      </w:r>
      <w:r w:rsidR="008A1459">
        <w:t xml:space="preserve">, qui permet de </w:t>
      </w:r>
      <w:r>
        <w:t>renforcer</w:t>
      </w:r>
      <w:r w:rsidR="008A1459">
        <w:t xml:space="preserve"> l’entraide estudiantine et d’améliorer la qualité de leur prise de notes</w:t>
      </w:r>
      <w:r w:rsidR="003C5860" w:rsidRPr="004C271D">
        <w:t xml:space="preserve"> </w:t>
      </w:r>
      <w:r w:rsidR="00E57197" w:rsidRPr="004C271D">
        <w:t>«</w:t>
      </w:r>
      <w:r w:rsidR="00E57197">
        <w:t> </w:t>
      </w:r>
      <w:r w:rsidR="00E57197" w:rsidRPr="00E57197">
        <w:rPr>
          <w:i/>
        </w:rPr>
        <w:t>On a les notes partagées ce qui nous permet de s’aider entre nous</w:t>
      </w:r>
      <w:r w:rsidR="00E57197">
        <w:t> », « </w:t>
      </w:r>
      <w:r w:rsidR="00E57197" w:rsidRPr="00E57197">
        <w:rPr>
          <w:i/>
        </w:rPr>
        <w:t>Notes partagées</w:t>
      </w:r>
      <w:r w:rsidR="003C5860">
        <w:rPr>
          <w:i/>
        </w:rPr>
        <w:t>, [si]</w:t>
      </w:r>
      <w:r w:rsidR="00E57197" w:rsidRPr="00E57197">
        <w:rPr>
          <w:i/>
        </w:rPr>
        <w:t xml:space="preserve"> on a oublié un mot ou une phrase, tout est dedans c’est super top </w:t>
      </w:r>
      <w:r w:rsidR="00E57197">
        <w:t>».</w:t>
      </w:r>
    </w:p>
    <w:p w:rsidR="004C271D" w:rsidRDefault="004C271D">
      <w:r>
        <w:t xml:space="preserve">Enfin, d’autres étudiants disent apprécier les </w:t>
      </w:r>
      <w:r w:rsidRPr="00DB0111">
        <w:rPr>
          <w:b/>
        </w:rPr>
        <w:t>exercices</w:t>
      </w:r>
      <w:r>
        <w:t xml:space="preserve"> mis à leur disposition (5), la </w:t>
      </w:r>
      <w:r w:rsidRPr="00DB0111">
        <w:rPr>
          <w:b/>
        </w:rPr>
        <w:t>variété des ressources et des supports</w:t>
      </w:r>
      <w:r>
        <w:t xml:space="preserve"> (4), ainsi que le </w:t>
      </w:r>
      <w:r w:rsidRPr="00DB0111">
        <w:rPr>
          <w:b/>
        </w:rPr>
        <w:t>contact en ligne</w:t>
      </w:r>
      <w:r>
        <w:t xml:space="preserve"> avec l’enseignant facilitant la communication </w:t>
      </w:r>
      <w:r w:rsidR="00EE13EC">
        <w:t>« </w:t>
      </w:r>
      <w:r w:rsidR="00EE13EC" w:rsidRPr="0073365E">
        <w:rPr>
          <w:i/>
        </w:rPr>
        <w:t>Document fourni par l'enseignement riche en explication, exemples, exercices / corrections</w:t>
      </w:r>
      <w:r w:rsidR="00EE13EC">
        <w:t xml:space="preserve"> », </w:t>
      </w:r>
      <w:r w:rsidR="003233BB">
        <w:t>« </w:t>
      </w:r>
      <w:r w:rsidR="00EE13EC" w:rsidRPr="00EE13EC">
        <w:rPr>
          <w:i/>
        </w:rPr>
        <w:t>Diversification des supports</w:t>
      </w:r>
      <w:r w:rsidR="00EE13EC">
        <w:rPr>
          <w:i/>
        </w:rPr>
        <w:t xml:space="preserve"> </w:t>
      </w:r>
      <w:r w:rsidR="003233BB">
        <w:t xml:space="preserve">», </w:t>
      </w:r>
      <w:r>
        <w:t>« </w:t>
      </w:r>
      <w:r w:rsidRPr="004C271D">
        <w:rPr>
          <w:i/>
        </w:rPr>
        <w:t>la possibilité de poser des questions au prof pendant le cours en ligne sans affronter le regarde des autres</w:t>
      </w:r>
      <w:r>
        <w:t> »</w:t>
      </w:r>
      <w:r w:rsidR="0073365E">
        <w:t>.</w:t>
      </w:r>
    </w:p>
    <w:p w:rsidR="00ED4895" w:rsidRDefault="00ED4895"/>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0739CE" w:rsidRPr="005F2F76" w:rsidTr="00015680">
        <w:trPr>
          <w:trHeight w:val="300"/>
          <w:jc w:val="center"/>
        </w:trPr>
        <w:tc>
          <w:tcPr>
            <w:tcW w:w="5260" w:type="dxa"/>
            <w:shd w:val="clear" w:color="auto" w:fill="DAEEF3"/>
            <w:noWrap/>
            <w:vAlign w:val="center"/>
          </w:tcPr>
          <w:p w:rsidR="007B53EE" w:rsidRDefault="007B53EE" w:rsidP="009B729F">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Outils/ressources</w:t>
            </w:r>
          </w:p>
          <w:p w:rsidR="009B729F" w:rsidRPr="005F2F76" w:rsidRDefault="009B729F" w:rsidP="009B729F">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69</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7B53EE" w:rsidRPr="005F2F76" w:rsidRDefault="007B53EE" w:rsidP="0042388A">
            <w:pPr>
              <w:spacing w:line="240" w:lineRule="auto"/>
              <w:jc w:val="left"/>
              <w:rPr>
                <w:rFonts w:eastAsia="Times New Roman" w:cs="Times New Roman"/>
                <w:b/>
                <w:color w:val="000000"/>
                <w:szCs w:val="24"/>
                <w:lang w:eastAsia="fr-FR"/>
              </w:rPr>
            </w:pPr>
            <w:r w:rsidRPr="005F2F76">
              <w:rPr>
                <w:rFonts w:eastAsia="Times New Roman" w:cs="Times New Roman"/>
                <w:b/>
                <w:color w:val="000000"/>
                <w:szCs w:val="24"/>
                <w:lang w:eastAsia="fr-FR"/>
              </w:rPr>
              <w:t>Nb de commentaires</w:t>
            </w:r>
          </w:p>
        </w:tc>
      </w:tr>
      <w:tr w:rsidR="003C5860" w:rsidRPr="007B53EE" w:rsidTr="0001568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5860" w:rsidRDefault="003C5860" w:rsidP="005A78C6">
            <w:pPr>
              <w:spacing w:line="240" w:lineRule="auto"/>
              <w:jc w:val="left"/>
              <w:rPr>
                <w:rFonts w:eastAsia="Times New Roman" w:cs="Times New Roman"/>
                <w:color w:val="215868"/>
                <w:szCs w:val="24"/>
                <w:lang w:eastAsia="fr-FR"/>
              </w:rPr>
            </w:pPr>
            <w:r w:rsidRPr="007B53EE">
              <w:rPr>
                <w:rFonts w:eastAsia="Times New Roman" w:cs="Times New Roman"/>
                <w:color w:val="215868"/>
                <w:szCs w:val="24"/>
                <w:lang w:eastAsia="fr-FR"/>
              </w:rPr>
              <w:t xml:space="preserve">Replay </w:t>
            </w:r>
          </w:p>
          <w:p w:rsidR="003C5860" w:rsidRDefault="003C5860"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7B53EE">
              <w:rPr>
                <w:rFonts w:eastAsia="Times New Roman" w:cs="Times New Roman"/>
                <w:color w:val="215868"/>
                <w:szCs w:val="24"/>
                <w:lang w:eastAsia="fr-FR"/>
              </w:rPr>
              <w:t>pause : meilleure prise de note</w:t>
            </w:r>
          </w:p>
          <w:p w:rsidR="003C5860" w:rsidRDefault="003C5860"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7B53EE">
              <w:rPr>
                <w:rFonts w:eastAsia="Times New Roman" w:cs="Times New Roman"/>
                <w:color w:val="215868"/>
                <w:szCs w:val="24"/>
                <w:lang w:eastAsia="fr-FR"/>
              </w:rPr>
              <w:t>revoir si absent</w:t>
            </w:r>
          </w:p>
          <w:p w:rsidR="003C5860" w:rsidRDefault="003C5860"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7B53EE">
              <w:rPr>
                <w:rFonts w:eastAsia="Times New Roman" w:cs="Times New Roman"/>
                <w:color w:val="215868"/>
                <w:szCs w:val="24"/>
                <w:lang w:eastAsia="fr-FR"/>
              </w:rPr>
              <w:t>revoir parties incomprises</w:t>
            </w:r>
          </w:p>
          <w:p w:rsidR="003C5860" w:rsidRPr="007B53EE" w:rsidRDefault="003C5860"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proofErr w:type="gramStart"/>
            <w:r>
              <w:rPr>
                <w:rFonts w:eastAsia="Times New Roman" w:cs="Times New Roman"/>
                <w:color w:val="215868"/>
                <w:szCs w:val="24"/>
                <w:lang w:eastAsia="fr-FR"/>
              </w:rPr>
              <w:t>visionner</w:t>
            </w:r>
            <w:proofErr w:type="gramEnd"/>
            <w:r>
              <w:rPr>
                <w:rFonts w:eastAsia="Times New Roman" w:cs="Times New Roman"/>
                <w:color w:val="215868"/>
                <w:szCs w:val="24"/>
                <w:lang w:eastAsia="fr-FR"/>
              </w:rPr>
              <w:t xml:space="preserve"> en version rapide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5860" w:rsidRPr="007B53EE" w:rsidRDefault="003C5860" w:rsidP="005A78C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33</w:t>
            </w:r>
          </w:p>
        </w:tc>
      </w:tr>
      <w:tr w:rsidR="003C5860" w:rsidRPr="007B53EE" w:rsidTr="0001568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5860" w:rsidRDefault="003C5860" w:rsidP="007B53EE">
            <w:pPr>
              <w:spacing w:line="240" w:lineRule="auto"/>
              <w:jc w:val="left"/>
              <w:rPr>
                <w:rFonts w:eastAsia="Times New Roman" w:cs="Times New Roman"/>
                <w:color w:val="215868"/>
                <w:szCs w:val="24"/>
                <w:lang w:eastAsia="fr-FR"/>
              </w:rPr>
            </w:pPr>
            <w:r w:rsidRPr="007B53EE">
              <w:rPr>
                <w:rFonts w:eastAsia="Times New Roman" w:cs="Times New Roman"/>
                <w:color w:val="215868"/>
                <w:szCs w:val="24"/>
                <w:lang w:eastAsia="fr-FR"/>
              </w:rPr>
              <w:t xml:space="preserve">Accessibilité des documents/cours </w:t>
            </w:r>
          </w:p>
          <w:p w:rsidR="003C5860" w:rsidRDefault="003C5860" w:rsidP="007B53E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00C337F6">
              <w:rPr>
                <w:rFonts w:eastAsia="Times New Roman" w:cs="Times New Roman"/>
                <w:color w:val="215868"/>
                <w:szCs w:val="24"/>
                <w:lang w:eastAsia="fr-FR"/>
              </w:rPr>
              <w:t xml:space="preserve"> </w:t>
            </w:r>
            <w:r>
              <w:rPr>
                <w:rFonts w:eastAsia="Times New Roman" w:cs="Times New Roman"/>
                <w:color w:val="215868"/>
                <w:szCs w:val="24"/>
                <w:lang w:eastAsia="fr-FR"/>
              </w:rPr>
              <w:t>réduit le stress</w:t>
            </w:r>
          </w:p>
          <w:p w:rsidR="003C5860" w:rsidRDefault="003C5860" w:rsidP="007B53E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00C337F6">
              <w:rPr>
                <w:rFonts w:eastAsia="Times New Roman" w:cs="Times New Roman"/>
                <w:color w:val="215868"/>
                <w:szCs w:val="24"/>
                <w:lang w:eastAsia="fr-FR"/>
              </w:rPr>
              <w:t xml:space="preserve"> </w:t>
            </w:r>
            <w:r>
              <w:rPr>
                <w:rFonts w:eastAsia="Times New Roman" w:cs="Times New Roman"/>
                <w:color w:val="215868"/>
                <w:szCs w:val="24"/>
                <w:lang w:eastAsia="fr-FR"/>
              </w:rPr>
              <w:t>prise de note facilité</w:t>
            </w:r>
          </w:p>
          <w:p w:rsidR="003C5860" w:rsidRPr="007B53EE" w:rsidRDefault="003C5860" w:rsidP="007B53E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00C337F6">
              <w:rPr>
                <w:rFonts w:eastAsia="Times New Roman" w:cs="Times New Roman"/>
                <w:color w:val="215868"/>
                <w:szCs w:val="24"/>
                <w:lang w:eastAsia="fr-FR"/>
              </w:rPr>
              <w:t xml:space="preserve"> </w:t>
            </w:r>
            <w:r w:rsidRPr="007B53EE">
              <w:rPr>
                <w:rFonts w:eastAsia="Times New Roman" w:cs="Times New Roman"/>
                <w:color w:val="215868"/>
                <w:szCs w:val="24"/>
                <w:lang w:eastAsia="fr-FR"/>
              </w:rPr>
              <w:t>consultation et re</w:t>
            </w:r>
            <w:r>
              <w:rPr>
                <w:rFonts w:eastAsia="Times New Roman" w:cs="Times New Roman"/>
                <w:color w:val="215868"/>
                <w:szCs w:val="24"/>
                <w:lang w:eastAsia="fr-FR"/>
              </w:rPr>
              <w:t>-</w:t>
            </w:r>
            <w:r w:rsidRPr="007B53EE">
              <w:rPr>
                <w:rFonts w:eastAsia="Times New Roman" w:cs="Times New Roman"/>
                <w:color w:val="215868"/>
                <w:szCs w:val="24"/>
                <w:lang w:eastAsia="fr-FR"/>
              </w:rPr>
              <w:t xml:space="preserve">consultation </w:t>
            </w:r>
            <w:r>
              <w:rPr>
                <w:rFonts w:eastAsia="Times New Roman" w:cs="Times New Roman"/>
                <w:color w:val="215868"/>
                <w:szCs w:val="24"/>
                <w:lang w:eastAsia="fr-FR"/>
              </w:rPr>
              <w:t>à tout moment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5860" w:rsidRPr="007B53EE" w:rsidRDefault="003C5860" w:rsidP="007B53EE">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27</w:t>
            </w:r>
          </w:p>
        </w:tc>
      </w:tr>
      <w:tr w:rsidR="003C5860" w:rsidRPr="007B53EE" w:rsidTr="0001568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5860" w:rsidRPr="007B53EE" w:rsidRDefault="003C5860" w:rsidP="0042388A">
            <w:pPr>
              <w:spacing w:line="240" w:lineRule="auto"/>
              <w:jc w:val="left"/>
              <w:rPr>
                <w:rFonts w:eastAsia="Times New Roman" w:cs="Times New Roman"/>
                <w:color w:val="215868"/>
                <w:szCs w:val="24"/>
                <w:lang w:eastAsia="fr-FR"/>
              </w:rPr>
            </w:pPr>
            <w:r w:rsidRPr="003C5860">
              <w:rPr>
                <w:rFonts w:eastAsia="Times New Roman" w:cs="Times New Roman"/>
                <w:color w:val="215868"/>
                <w:szCs w:val="24"/>
                <w:lang w:eastAsia="fr-FR"/>
              </w:rPr>
              <w:t>Prise de notes collaboratives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5860" w:rsidRPr="007B53EE" w:rsidRDefault="003C5860" w:rsidP="007B53EE">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6</w:t>
            </w:r>
          </w:p>
        </w:tc>
      </w:tr>
      <w:tr w:rsidR="003C5860" w:rsidRPr="007B53EE" w:rsidTr="005A78C6">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5860" w:rsidRDefault="003C5860"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Exercices</w:t>
            </w:r>
          </w:p>
          <w:p w:rsidR="003C5860" w:rsidRDefault="003C5860"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lastRenderedPageBreak/>
              <w:t>→ présence d'exercices</w:t>
            </w:r>
          </w:p>
          <w:p w:rsidR="003C5860" w:rsidRPr="007B53EE" w:rsidRDefault="003C5860" w:rsidP="005A78C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7B53EE">
              <w:rPr>
                <w:rFonts w:eastAsia="Times New Roman" w:cs="Times New Roman"/>
                <w:color w:val="215868"/>
                <w:szCs w:val="24"/>
                <w:lang w:eastAsia="fr-FR"/>
              </w:rPr>
              <w:t>poss</w:t>
            </w:r>
            <w:r>
              <w:rPr>
                <w:rFonts w:eastAsia="Times New Roman" w:cs="Times New Roman"/>
                <w:color w:val="215868"/>
                <w:szCs w:val="24"/>
                <w:lang w:eastAsia="fr-FR"/>
              </w:rPr>
              <w:t>ibilité de les refaire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5860" w:rsidRPr="007B53EE" w:rsidRDefault="003C5860" w:rsidP="005A78C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lastRenderedPageBreak/>
              <w:t>5</w:t>
            </w:r>
          </w:p>
        </w:tc>
      </w:tr>
      <w:tr w:rsidR="003C5860" w:rsidRPr="007B53EE" w:rsidTr="0001568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5860" w:rsidRPr="007B53EE" w:rsidRDefault="003C5860" w:rsidP="005A78C6">
            <w:pPr>
              <w:spacing w:line="240" w:lineRule="auto"/>
              <w:jc w:val="left"/>
              <w:rPr>
                <w:rFonts w:eastAsia="Times New Roman" w:cs="Times New Roman"/>
                <w:color w:val="215868"/>
                <w:szCs w:val="24"/>
                <w:lang w:eastAsia="fr-FR"/>
              </w:rPr>
            </w:pPr>
            <w:r w:rsidRPr="007B53EE">
              <w:rPr>
                <w:rFonts w:eastAsia="Times New Roman" w:cs="Times New Roman"/>
                <w:color w:val="215868"/>
                <w:szCs w:val="24"/>
                <w:lang w:eastAsia="fr-FR"/>
              </w:rPr>
              <w:lastRenderedPageBreak/>
              <w:t xml:space="preserve">Variétés </w:t>
            </w:r>
            <w:r>
              <w:rPr>
                <w:rFonts w:eastAsia="Times New Roman" w:cs="Times New Roman"/>
                <w:color w:val="215868"/>
                <w:szCs w:val="24"/>
                <w:lang w:eastAsia="fr-FR"/>
              </w:rPr>
              <w:t xml:space="preserve">des </w:t>
            </w:r>
            <w:r w:rsidRPr="007B53EE">
              <w:rPr>
                <w:rFonts w:eastAsia="Times New Roman" w:cs="Times New Roman"/>
                <w:color w:val="215868"/>
                <w:szCs w:val="24"/>
                <w:lang w:eastAsia="fr-FR"/>
              </w:rPr>
              <w:t>ressources/supports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5860" w:rsidRPr="007B53EE" w:rsidRDefault="003C5860" w:rsidP="005A78C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r>
      <w:tr w:rsidR="003C5860" w:rsidRPr="007B53EE" w:rsidTr="0001568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C5860" w:rsidRPr="007B53EE" w:rsidRDefault="003C5860" w:rsidP="007B53EE">
            <w:pPr>
              <w:spacing w:line="240" w:lineRule="auto"/>
              <w:jc w:val="left"/>
              <w:rPr>
                <w:rFonts w:eastAsia="Times New Roman" w:cs="Times New Roman"/>
                <w:color w:val="215868"/>
                <w:szCs w:val="24"/>
                <w:lang w:eastAsia="fr-FR"/>
              </w:rPr>
            </w:pPr>
            <w:r w:rsidRPr="007B53EE">
              <w:rPr>
                <w:rFonts w:eastAsia="Times New Roman" w:cs="Times New Roman"/>
                <w:color w:val="215868"/>
                <w:szCs w:val="24"/>
                <w:lang w:eastAsia="fr-FR"/>
              </w:rPr>
              <w:t>Contact via message (plus facile)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C5860" w:rsidRPr="007B53EE" w:rsidRDefault="003C5860" w:rsidP="007B53EE">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r>
    </w:tbl>
    <w:p w:rsidR="001C7AAF" w:rsidRPr="001C7AAF" w:rsidRDefault="001C7AAF" w:rsidP="00CF7307">
      <w:pPr>
        <w:pStyle w:val="Sansinterligne"/>
        <w:spacing w:before="60"/>
        <w:jc w:val="center"/>
        <w:rPr>
          <w:sz w:val="20"/>
        </w:rPr>
      </w:pPr>
      <w:r w:rsidRPr="005E2CCD">
        <w:rPr>
          <w:b/>
          <w:color w:val="215868"/>
          <w:sz w:val="20"/>
        </w:rPr>
        <w:t xml:space="preserve">Tableau </w:t>
      </w:r>
      <w:r w:rsidR="003C36E3" w:rsidRPr="005E2CCD">
        <w:rPr>
          <w:b/>
          <w:color w:val="215868"/>
          <w:sz w:val="20"/>
        </w:rPr>
        <w:t>21</w:t>
      </w:r>
      <w:r w:rsidRPr="003C36E3">
        <w:rPr>
          <w:b/>
          <w:sz w:val="20"/>
        </w:rPr>
        <w:t>.</w:t>
      </w:r>
      <w:r w:rsidRPr="003C36E3">
        <w:rPr>
          <w:sz w:val="20"/>
        </w:rPr>
        <w:t xml:space="preserve"> La thématique « outils/ressources » abordée par les étudiants.</w:t>
      </w:r>
    </w:p>
    <w:p w:rsidR="005F2F76" w:rsidRDefault="005F2F76"/>
    <w:p w:rsidR="00B8564A" w:rsidRDefault="0073365E">
      <w:r w:rsidRPr="0073365E">
        <w:rPr>
          <w:b/>
          <w:i/>
        </w:rPr>
        <w:t>Apprentissage</w:t>
      </w:r>
      <w:r>
        <w:t xml:space="preserve">. </w:t>
      </w:r>
      <w:r w:rsidR="00C30DDA">
        <w:t>L’</w:t>
      </w:r>
      <w:r w:rsidR="00427FB0">
        <w:t>apprentissage est perçu</w:t>
      </w:r>
      <w:r w:rsidR="00C30DDA">
        <w:t xml:space="preserve"> comme un point fort </w:t>
      </w:r>
      <w:r w:rsidR="00B8564A">
        <w:t>de l’hybridation</w:t>
      </w:r>
      <w:r w:rsidR="00427FB0">
        <w:t>, cité</w:t>
      </w:r>
      <w:r w:rsidR="00B8564A">
        <w:t xml:space="preserve"> par </w:t>
      </w:r>
      <w:r w:rsidR="00C30DDA">
        <w:t>43</w:t>
      </w:r>
      <w:r w:rsidR="00B8564A">
        <w:t xml:space="preserve"> étudiants</w:t>
      </w:r>
      <w:r w:rsidR="00C30DDA">
        <w:t>.</w:t>
      </w:r>
      <w:r w:rsidR="00B8564A">
        <w:t xml:space="preserve"> </w:t>
      </w:r>
    </w:p>
    <w:p w:rsidR="00C30DDA" w:rsidRDefault="00C30DDA" w:rsidP="00C30DDA">
      <w:r>
        <w:t xml:space="preserve">34 commentaires portent sur la </w:t>
      </w:r>
      <w:r w:rsidRPr="009B729F">
        <w:rPr>
          <w:b/>
        </w:rPr>
        <w:t>qualité de l’apprentissage</w:t>
      </w:r>
      <w:r>
        <w:t xml:space="preserve">. </w:t>
      </w:r>
      <w:r w:rsidR="00427FB0">
        <w:t>L</w:t>
      </w:r>
      <w:r>
        <w:t>’enseignement hybride permet d’</w:t>
      </w:r>
      <w:r w:rsidRPr="009B729F">
        <w:rPr>
          <w:u w:val="single"/>
        </w:rPr>
        <w:t>apprendre plus</w:t>
      </w:r>
      <w:r>
        <w:t xml:space="preserve"> (4) et </w:t>
      </w:r>
      <w:r w:rsidRPr="009B729F">
        <w:rPr>
          <w:u w:val="single"/>
        </w:rPr>
        <w:t>mieux</w:t>
      </w:r>
      <w:r>
        <w:t xml:space="preserve"> (14) « </w:t>
      </w:r>
      <w:r w:rsidRPr="005C1339">
        <w:rPr>
          <w:i/>
        </w:rPr>
        <w:t>Il nous force à fournir plus de travail personnel </w:t>
      </w:r>
      <w:r>
        <w:t>», «</w:t>
      </w:r>
      <w:r w:rsidRPr="005C1339">
        <w:rPr>
          <w:i/>
        </w:rPr>
        <w:t> [ça] nous permet de mener une réflexion plus profonde </w:t>
      </w:r>
      <w:r>
        <w:t>».</w:t>
      </w:r>
      <w:r w:rsidR="009B729F">
        <w:t xml:space="preserve"> </w:t>
      </w:r>
      <w:r>
        <w:t xml:space="preserve">7 étudiants se sentent encouragés à réaliser davantage de </w:t>
      </w:r>
      <w:r w:rsidRPr="009B729F">
        <w:rPr>
          <w:u w:val="single"/>
        </w:rPr>
        <w:t>recherches personnelles</w:t>
      </w:r>
      <w:r>
        <w:t xml:space="preserve"> (7) «</w:t>
      </w:r>
      <w:r w:rsidRPr="005C1339">
        <w:rPr>
          <w:i/>
        </w:rPr>
        <w:t> Cela nous permet de renforcer nos connaissances par des recherches personnelles</w:t>
      </w:r>
      <w:r>
        <w:rPr>
          <w:i/>
        </w:rPr>
        <w:t xml:space="preserve"> </w:t>
      </w:r>
      <w:r>
        <w:t>», « </w:t>
      </w:r>
      <w:r w:rsidRPr="005C1339">
        <w:rPr>
          <w:i/>
        </w:rPr>
        <w:t xml:space="preserve">plus de travail personnel (aller chercher des informations sur internet par exemple pour compléter son </w:t>
      </w:r>
      <w:r w:rsidR="00C3572C">
        <w:rPr>
          <w:i/>
        </w:rPr>
        <w:t>cours,</w:t>
      </w:r>
      <w:r w:rsidRPr="005C1339">
        <w:rPr>
          <w:i/>
        </w:rPr>
        <w:t xml:space="preserve"> etc...) </w:t>
      </w:r>
      <w:r>
        <w:t xml:space="preserve">». 6 étudiants se disent </w:t>
      </w:r>
      <w:r w:rsidRPr="009B729F">
        <w:rPr>
          <w:u w:val="single"/>
        </w:rPr>
        <w:t>plus concentrés</w:t>
      </w:r>
      <w:r>
        <w:t xml:space="preserve"> (4) et </w:t>
      </w:r>
      <w:r w:rsidRPr="009B729F">
        <w:rPr>
          <w:u w:val="single"/>
        </w:rPr>
        <w:t>plus motivés</w:t>
      </w:r>
      <w:r>
        <w:t xml:space="preserve"> (2) à suivre un cours hybride « </w:t>
      </w:r>
      <w:r w:rsidRPr="005C1339">
        <w:rPr>
          <w:i/>
        </w:rPr>
        <w:t>une meilleure concentration (dû à la non-résonance des autres étudiants dans une salle) </w:t>
      </w:r>
      <w:r>
        <w:t>», « </w:t>
      </w:r>
      <w:r w:rsidRPr="005C1339">
        <w:rPr>
          <w:i/>
        </w:rPr>
        <w:t xml:space="preserve">je suis plus </w:t>
      </w:r>
      <w:r w:rsidR="00C3572C">
        <w:rPr>
          <w:i/>
        </w:rPr>
        <w:t>motivée</w:t>
      </w:r>
      <w:r w:rsidRPr="005C1339">
        <w:rPr>
          <w:i/>
        </w:rPr>
        <w:t xml:space="preserve"> </w:t>
      </w:r>
      <w:r w:rsidR="00C3572C">
        <w:rPr>
          <w:i/>
        </w:rPr>
        <w:t>à</w:t>
      </w:r>
      <w:r w:rsidRPr="005C1339">
        <w:rPr>
          <w:i/>
        </w:rPr>
        <w:t xml:space="preserve"> apprendre </w:t>
      </w:r>
      <w:r w:rsidR="00C3572C">
        <w:rPr>
          <w:i/>
        </w:rPr>
        <w:t>moi-même,</w:t>
      </w:r>
      <w:r w:rsidRPr="005C1339">
        <w:rPr>
          <w:i/>
        </w:rPr>
        <w:t xml:space="preserve"> car je sais qu'il y aura moins de présentiel, le cours est souvent plus complet </w:t>
      </w:r>
      <w:r>
        <w:t xml:space="preserve">». </w:t>
      </w:r>
    </w:p>
    <w:p w:rsidR="0073365E" w:rsidRDefault="00B8564A">
      <w:r>
        <w:t xml:space="preserve">17 commentaires portent sur les </w:t>
      </w:r>
      <w:r w:rsidRPr="009B729F">
        <w:rPr>
          <w:b/>
        </w:rPr>
        <w:t>compétences transversales</w:t>
      </w:r>
      <w:r>
        <w:t xml:space="preserve"> développées grâce à l’enseignement hybride, </w:t>
      </w:r>
      <w:r w:rsidR="009B729F">
        <w:t>à savoir</w:t>
      </w:r>
      <w:r>
        <w:t xml:space="preserve"> l’autonomie, la capacité d’adaptation, l’autodiscipline, la rigueur, l’esprit critique, l’usage des TICE, l’anticipation et le développement de nouvelles méthodes de travail</w:t>
      </w:r>
      <w:r w:rsidR="005A78C6">
        <w:t xml:space="preserve"> « </w:t>
      </w:r>
      <w:r w:rsidR="005A78C6" w:rsidRPr="000544F1">
        <w:rPr>
          <w:i/>
        </w:rPr>
        <w:t>cela peut permettre d’utiliser davantage des outils informatiques jusqu’alors jamais</w:t>
      </w:r>
      <w:r w:rsidR="005A78C6" w:rsidRPr="005A78C6">
        <w:t xml:space="preserve"> utilisés</w:t>
      </w:r>
      <w:r w:rsidR="005A78C6">
        <w:t xml:space="preserve"> », </w:t>
      </w:r>
      <w:r w:rsidR="000544F1">
        <w:t>« </w:t>
      </w:r>
      <w:r w:rsidR="000544F1" w:rsidRPr="000544F1">
        <w:rPr>
          <w:i/>
        </w:rPr>
        <w:t>apprendre à travailler à 100% en autonomie </w:t>
      </w:r>
      <w:r w:rsidR="000544F1">
        <w:t>», « </w:t>
      </w:r>
      <w:r w:rsidR="000544F1" w:rsidRPr="000544F1">
        <w:rPr>
          <w:i/>
        </w:rPr>
        <w:t>apprendre à s'organiser et apprendre à anticiper</w:t>
      </w:r>
      <w:r w:rsidR="000544F1">
        <w:t xml:space="preserve"> »</w:t>
      </w:r>
      <w:r>
        <w:t xml:space="preserve">. </w:t>
      </w:r>
    </w:p>
    <w:p w:rsidR="00B8564A" w:rsidRDefault="00B8564A"/>
    <w:tbl>
      <w:tblPr>
        <w:tblW w:w="7953"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685"/>
        <w:gridCol w:w="2268"/>
      </w:tblGrid>
      <w:tr w:rsidR="00D40EF1" w:rsidRPr="005F2F76" w:rsidTr="00437CF6">
        <w:trPr>
          <w:trHeight w:val="300"/>
          <w:jc w:val="center"/>
        </w:trPr>
        <w:tc>
          <w:tcPr>
            <w:tcW w:w="5685" w:type="dxa"/>
            <w:shd w:val="clear" w:color="auto" w:fill="DAEEF3"/>
            <w:noWrap/>
            <w:vAlign w:val="center"/>
          </w:tcPr>
          <w:p w:rsidR="00D40EF1" w:rsidRDefault="00D40EF1" w:rsidP="009B729F">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Apprentissage</w:t>
            </w:r>
          </w:p>
          <w:p w:rsidR="009B729F" w:rsidRPr="005F2F76" w:rsidRDefault="009B729F" w:rsidP="009B729F">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43</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D40EF1" w:rsidRPr="005F2F76" w:rsidRDefault="00D40EF1" w:rsidP="0042388A">
            <w:pPr>
              <w:spacing w:line="240" w:lineRule="auto"/>
              <w:jc w:val="left"/>
              <w:rPr>
                <w:rFonts w:eastAsia="Times New Roman" w:cs="Times New Roman"/>
                <w:b/>
                <w:color w:val="000000"/>
                <w:szCs w:val="24"/>
                <w:lang w:eastAsia="fr-FR"/>
              </w:rPr>
            </w:pPr>
            <w:r w:rsidRPr="005F2F76">
              <w:rPr>
                <w:rFonts w:eastAsia="Times New Roman" w:cs="Times New Roman"/>
                <w:b/>
                <w:color w:val="000000"/>
                <w:szCs w:val="24"/>
                <w:lang w:eastAsia="fr-FR"/>
              </w:rPr>
              <w:t>Nb de commentaires</w:t>
            </w:r>
          </w:p>
        </w:tc>
      </w:tr>
      <w:tr w:rsidR="00DB0111" w:rsidRPr="00D40EF1" w:rsidTr="00CD1D3A">
        <w:trPr>
          <w:trHeight w:val="300"/>
          <w:jc w:val="center"/>
        </w:trPr>
        <w:tc>
          <w:tcPr>
            <w:tcW w:w="5685"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B0111" w:rsidRDefault="00DB0111" w:rsidP="00CD1D3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Apprentissage de meilleure qualité</w:t>
            </w:r>
          </w:p>
          <w:p w:rsidR="00DB0111" w:rsidRDefault="00DB0111" w:rsidP="00CD1D3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D40EF1">
              <w:rPr>
                <w:rFonts w:eastAsia="Times New Roman" w:cs="Times New Roman"/>
                <w:color w:val="215868"/>
                <w:szCs w:val="24"/>
                <w:lang w:eastAsia="fr-FR"/>
              </w:rPr>
              <w:t>Meilleur apprentissage</w:t>
            </w:r>
            <w:r>
              <w:rPr>
                <w:rFonts w:eastAsia="Times New Roman" w:cs="Times New Roman"/>
                <w:color w:val="215868"/>
                <w:szCs w:val="24"/>
                <w:lang w:eastAsia="fr-FR"/>
              </w:rPr>
              <w:t xml:space="preserve"> (14)</w:t>
            </w:r>
          </w:p>
          <w:p w:rsidR="00DB0111" w:rsidRDefault="00DB0111" w:rsidP="00CD1D3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Pr="00D40EF1">
              <w:rPr>
                <w:rFonts w:eastAsia="Times New Roman" w:cs="Times New Roman"/>
                <w:color w:val="215868"/>
                <w:szCs w:val="24"/>
                <w:lang w:eastAsia="fr-FR"/>
              </w:rPr>
              <w:t xml:space="preserve"> Plus de recherches perso</w:t>
            </w:r>
            <w:r>
              <w:rPr>
                <w:rFonts w:eastAsia="Times New Roman" w:cs="Times New Roman"/>
                <w:color w:val="215868"/>
                <w:szCs w:val="24"/>
                <w:lang w:eastAsia="fr-FR"/>
              </w:rPr>
              <w:t>nnelles (7)</w:t>
            </w:r>
          </w:p>
          <w:p w:rsidR="00DB0111" w:rsidRDefault="00DB0111" w:rsidP="00CD1D3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Pr="00D40EF1">
              <w:rPr>
                <w:rFonts w:eastAsia="Times New Roman" w:cs="Times New Roman"/>
                <w:color w:val="215868"/>
                <w:szCs w:val="24"/>
                <w:lang w:eastAsia="fr-FR"/>
              </w:rPr>
              <w:t xml:space="preserve"> Meilleure attention/concentration</w:t>
            </w:r>
            <w:r>
              <w:rPr>
                <w:rFonts w:eastAsia="Times New Roman" w:cs="Times New Roman"/>
                <w:color w:val="215868"/>
                <w:szCs w:val="24"/>
                <w:lang w:eastAsia="fr-FR"/>
              </w:rPr>
              <w:t xml:space="preserve"> (4)</w:t>
            </w:r>
          </w:p>
          <w:p w:rsidR="00DB0111" w:rsidRDefault="00DB0111" w:rsidP="00CD1D3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Pr="00D40EF1">
              <w:rPr>
                <w:rFonts w:eastAsia="Times New Roman" w:cs="Times New Roman"/>
                <w:color w:val="215868"/>
                <w:szCs w:val="24"/>
                <w:lang w:eastAsia="fr-FR"/>
              </w:rPr>
              <w:t xml:space="preserve"> Plus d'apprentissage</w:t>
            </w:r>
            <w:r>
              <w:rPr>
                <w:rFonts w:eastAsia="Times New Roman" w:cs="Times New Roman"/>
                <w:color w:val="215868"/>
                <w:szCs w:val="24"/>
                <w:lang w:eastAsia="fr-FR"/>
              </w:rPr>
              <w:t xml:space="preserve"> (4)</w:t>
            </w:r>
          </w:p>
          <w:p w:rsidR="00DB0111" w:rsidRDefault="00DB0111" w:rsidP="00CD1D3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Pr="00D40EF1">
              <w:rPr>
                <w:rFonts w:eastAsia="Times New Roman" w:cs="Times New Roman"/>
                <w:color w:val="215868"/>
                <w:szCs w:val="24"/>
                <w:lang w:eastAsia="fr-FR"/>
              </w:rPr>
              <w:t xml:space="preserve"> Application du cours</w:t>
            </w:r>
            <w:r>
              <w:rPr>
                <w:rFonts w:eastAsia="Times New Roman" w:cs="Times New Roman"/>
                <w:color w:val="215868"/>
                <w:szCs w:val="24"/>
                <w:lang w:eastAsia="fr-FR"/>
              </w:rPr>
              <w:t xml:space="preserve"> (3)</w:t>
            </w:r>
          </w:p>
          <w:p w:rsidR="00DB0111" w:rsidRPr="00D40EF1" w:rsidRDefault="00DB0111" w:rsidP="00CD1D3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Pr="00D40EF1">
              <w:rPr>
                <w:rFonts w:eastAsia="Times New Roman" w:cs="Times New Roman"/>
                <w:color w:val="215868"/>
                <w:szCs w:val="24"/>
                <w:lang w:eastAsia="fr-FR"/>
              </w:rPr>
              <w:t xml:space="preserve"> Plus de motivation</w:t>
            </w:r>
            <w:r>
              <w:rPr>
                <w:rFonts w:eastAsia="Times New Roman" w:cs="Times New Roman"/>
                <w:color w:val="215868"/>
                <w:szCs w:val="24"/>
                <w:lang w:eastAsia="fr-FR"/>
              </w:rPr>
              <w:t xml:space="preserve"> (2)</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B0111" w:rsidRPr="00D40EF1" w:rsidRDefault="00DB0111" w:rsidP="00CD1D3A">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34</w:t>
            </w:r>
          </w:p>
        </w:tc>
      </w:tr>
      <w:tr w:rsidR="00D40EF1" w:rsidRPr="00D40EF1" w:rsidTr="00437CF6">
        <w:trPr>
          <w:trHeight w:val="300"/>
          <w:jc w:val="center"/>
        </w:trPr>
        <w:tc>
          <w:tcPr>
            <w:tcW w:w="5685"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40EF1" w:rsidRDefault="00D40EF1" w:rsidP="0042388A">
            <w:pPr>
              <w:spacing w:line="240" w:lineRule="auto"/>
              <w:jc w:val="left"/>
              <w:rPr>
                <w:rFonts w:eastAsia="Times New Roman" w:cs="Times New Roman"/>
                <w:color w:val="215868"/>
                <w:szCs w:val="24"/>
                <w:lang w:eastAsia="fr-FR"/>
              </w:rPr>
            </w:pPr>
            <w:r w:rsidRPr="00D40EF1">
              <w:rPr>
                <w:rFonts w:eastAsia="Times New Roman" w:cs="Times New Roman"/>
                <w:color w:val="215868"/>
                <w:szCs w:val="24"/>
                <w:lang w:eastAsia="fr-FR"/>
              </w:rPr>
              <w:t>Développ</w:t>
            </w:r>
            <w:r>
              <w:rPr>
                <w:rFonts w:eastAsia="Times New Roman" w:cs="Times New Roman"/>
                <w:color w:val="215868"/>
                <w:szCs w:val="24"/>
                <w:lang w:eastAsia="fr-FR"/>
              </w:rPr>
              <w:t>ement de nouvelles compétences transverses</w:t>
            </w:r>
          </w:p>
          <w:p w:rsidR="00B8564A" w:rsidRDefault="00D40EF1"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B8564A">
              <w:rPr>
                <w:rFonts w:eastAsia="Times New Roman" w:cs="Times New Roman"/>
                <w:color w:val="215868"/>
                <w:szCs w:val="24"/>
                <w:lang w:eastAsia="fr-FR"/>
              </w:rPr>
              <w:t>autonomie (8)</w:t>
            </w:r>
          </w:p>
          <w:p w:rsidR="00D40EF1" w:rsidRDefault="00B8564A"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D40EF1">
              <w:rPr>
                <w:rFonts w:eastAsia="Times New Roman" w:cs="Times New Roman"/>
                <w:color w:val="215868"/>
                <w:szCs w:val="24"/>
                <w:lang w:eastAsia="fr-FR"/>
              </w:rPr>
              <w:t>adaptation</w:t>
            </w:r>
          </w:p>
          <w:p w:rsidR="00D40EF1" w:rsidRDefault="00D40EF1"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autodiscipline</w:t>
            </w:r>
            <w:r w:rsidRPr="00D40EF1">
              <w:rPr>
                <w:rFonts w:eastAsia="Times New Roman" w:cs="Times New Roman"/>
                <w:color w:val="215868"/>
                <w:szCs w:val="24"/>
                <w:lang w:eastAsia="fr-FR"/>
              </w:rPr>
              <w:t xml:space="preserve"> </w:t>
            </w:r>
          </w:p>
          <w:p w:rsidR="00D40EF1" w:rsidRDefault="00D40EF1"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rigueur</w:t>
            </w:r>
          </w:p>
          <w:p w:rsidR="00D40EF1" w:rsidRDefault="00D40EF1" w:rsidP="00D40EF1">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D40EF1">
              <w:rPr>
                <w:rFonts w:eastAsia="Times New Roman" w:cs="Times New Roman"/>
                <w:color w:val="215868"/>
                <w:szCs w:val="24"/>
                <w:lang w:eastAsia="fr-FR"/>
              </w:rPr>
              <w:t>esprit critique</w:t>
            </w:r>
          </w:p>
          <w:p w:rsidR="00D40EF1" w:rsidRDefault="00D40EF1" w:rsidP="00D40EF1">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TICE</w:t>
            </w:r>
          </w:p>
          <w:p w:rsidR="00D40EF1" w:rsidRDefault="00D40EF1" w:rsidP="00D40EF1">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anticipation</w:t>
            </w:r>
          </w:p>
          <w:p w:rsidR="00D40EF1" w:rsidRPr="00D40EF1" w:rsidRDefault="00D40EF1" w:rsidP="00D40EF1">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méthodes de travail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40EF1" w:rsidRPr="00D40EF1" w:rsidRDefault="00B8564A" w:rsidP="00D40EF1">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17</w:t>
            </w:r>
          </w:p>
        </w:tc>
      </w:tr>
    </w:tbl>
    <w:p w:rsidR="001C7AAF" w:rsidRPr="001C7AAF" w:rsidRDefault="001C7AAF" w:rsidP="00CF7307">
      <w:pPr>
        <w:pStyle w:val="Sansinterligne"/>
        <w:spacing w:before="60"/>
        <w:jc w:val="center"/>
        <w:rPr>
          <w:sz w:val="20"/>
        </w:rPr>
      </w:pPr>
      <w:r w:rsidRPr="005E2CCD">
        <w:rPr>
          <w:b/>
          <w:color w:val="215868"/>
          <w:sz w:val="20"/>
        </w:rPr>
        <w:t xml:space="preserve">Tableau </w:t>
      </w:r>
      <w:r w:rsidR="003C36E3" w:rsidRPr="005E2CCD">
        <w:rPr>
          <w:b/>
          <w:color w:val="215868"/>
          <w:sz w:val="20"/>
        </w:rPr>
        <w:t>22</w:t>
      </w:r>
      <w:r w:rsidRPr="003C36E3">
        <w:rPr>
          <w:sz w:val="20"/>
        </w:rPr>
        <w:t xml:space="preserve">. </w:t>
      </w:r>
      <w:proofErr w:type="gramStart"/>
      <w:r w:rsidRPr="003C36E3">
        <w:rPr>
          <w:sz w:val="20"/>
        </w:rPr>
        <w:t>La thématique « apprentissage » abordée</w:t>
      </w:r>
      <w:proofErr w:type="gramEnd"/>
      <w:r w:rsidRPr="003C36E3">
        <w:rPr>
          <w:sz w:val="20"/>
        </w:rPr>
        <w:t xml:space="preserve"> par les étudiants.</w:t>
      </w:r>
      <w:r>
        <w:rPr>
          <w:sz w:val="20"/>
        </w:rPr>
        <w:t xml:space="preserve"> </w:t>
      </w:r>
    </w:p>
    <w:p w:rsidR="005F2F76" w:rsidRDefault="005F2F76"/>
    <w:p w:rsidR="005C1339" w:rsidRDefault="005C1339">
      <w:r w:rsidRPr="005C1339">
        <w:rPr>
          <w:b/>
        </w:rPr>
        <w:lastRenderedPageBreak/>
        <w:t>Suivi/accompagnement de l’enseignant</w:t>
      </w:r>
      <w:r>
        <w:t xml:space="preserve">. 24 </w:t>
      </w:r>
      <w:r w:rsidR="00860060">
        <w:t>étudiants</w:t>
      </w:r>
      <w:r>
        <w:t xml:space="preserve"> </w:t>
      </w:r>
      <w:r w:rsidR="00860060">
        <w:t>mentionnent</w:t>
      </w:r>
      <w:r>
        <w:t xml:space="preserve"> la qualité du suivi et de l’accompagnement de l’enseignant</w:t>
      </w:r>
      <w:r w:rsidR="00860060">
        <w:t xml:space="preserve"> comme un point fort de l’enseignement hybride.</w:t>
      </w:r>
      <w:r>
        <w:t xml:space="preserve"> </w:t>
      </w:r>
      <w:r w:rsidR="009F6618">
        <w:t xml:space="preserve">Les étudiants apprécient plus particulièrement la disponibilité de l’enseignant (7), </w:t>
      </w:r>
      <w:r w:rsidR="00915A63">
        <w:t>son</w:t>
      </w:r>
      <w:r w:rsidR="009F6618">
        <w:t xml:space="preserve"> suivi personnalisé et individualisé (7), la quantité (5) et la qualité des interactions (4) </w:t>
      </w:r>
      <w:r w:rsidR="00915A63">
        <w:t>« </w:t>
      </w:r>
      <w:r w:rsidR="00915A63" w:rsidRPr="00915A63">
        <w:rPr>
          <w:i/>
        </w:rPr>
        <w:t>Permet au professeur de travailler avec un groupe réduit et donc d’aider mieux les élèves qui le veulent</w:t>
      </w:r>
      <w:r w:rsidR="00915A63">
        <w:t> », « </w:t>
      </w:r>
      <w:r w:rsidR="00915A63" w:rsidRPr="00915A63">
        <w:rPr>
          <w:i/>
        </w:rPr>
        <w:t>cours plus interactif</w:t>
      </w:r>
      <w:r w:rsidR="00915A63">
        <w:t> », « </w:t>
      </w:r>
      <w:r w:rsidR="00915A63" w:rsidRPr="00D710AB">
        <w:rPr>
          <w:i/>
        </w:rPr>
        <w:t xml:space="preserve">professeurs plus </w:t>
      </w:r>
      <w:r w:rsidR="009564C0">
        <w:rPr>
          <w:i/>
        </w:rPr>
        <w:t>accessibles</w:t>
      </w:r>
      <w:r w:rsidR="00915A63">
        <w:t> », « </w:t>
      </w:r>
      <w:r w:rsidR="00915A63" w:rsidRPr="00915A63">
        <w:rPr>
          <w:i/>
        </w:rPr>
        <w:t>Les professeurs sont compréhensifs et sont plus disponibles par mail si on a une question</w:t>
      </w:r>
      <w:r w:rsidR="00915A63">
        <w:t xml:space="preserve"> ». </w:t>
      </w:r>
    </w:p>
    <w:p w:rsidR="005C1339" w:rsidRDefault="005C1339"/>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0739CE" w:rsidRPr="005077B5" w:rsidTr="00437CF6">
        <w:trPr>
          <w:trHeight w:val="300"/>
          <w:jc w:val="center"/>
        </w:trPr>
        <w:tc>
          <w:tcPr>
            <w:tcW w:w="5260" w:type="dxa"/>
            <w:shd w:val="clear" w:color="auto" w:fill="DAEEF3"/>
            <w:noWrap/>
            <w:vAlign w:val="center"/>
          </w:tcPr>
          <w:p w:rsidR="005C1339" w:rsidRDefault="005C1339" w:rsidP="009B729F">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Suivi/</w:t>
            </w:r>
            <w:r w:rsidR="00D40EF1" w:rsidRPr="005077B5">
              <w:rPr>
                <w:rFonts w:eastAsia="Times New Roman" w:cs="Times New Roman"/>
                <w:b/>
                <w:color w:val="215868"/>
                <w:szCs w:val="24"/>
                <w:lang w:eastAsia="fr-FR"/>
              </w:rPr>
              <w:t>accompagnement de l’enseignant</w:t>
            </w:r>
          </w:p>
          <w:p w:rsidR="00D40EF1" w:rsidRPr="005077B5" w:rsidRDefault="009B729F" w:rsidP="009B729F">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24</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D40EF1" w:rsidRPr="005077B5" w:rsidRDefault="00D40EF1" w:rsidP="0042388A">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D40EF1" w:rsidRPr="00D40EF1" w:rsidTr="00437CF6">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40EF1" w:rsidRPr="00D40EF1" w:rsidRDefault="00164C3E"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Enseignant</w:t>
            </w:r>
            <w:r w:rsidR="00D40EF1" w:rsidRPr="00D40EF1">
              <w:rPr>
                <w:rFonts w:eastAsia="Times New Roman" w:cs="Times New Roman"/>
                <w:color w:val="215868"/>
                <w:szCs w:val="24"/>
                <w:lang w:eastAsia="fr-FR"/>
              </w:rPr>
              <w:t xml:space="preserve"> plus dispo</w:t>
            </w:r>
            <w:r>
              <w:rPr>
                <w:rFonts w:eastAsia="Times New Roman" w:cs="Times New Roman"/>
                <w:color w:val="215868"/>
                <w:szCs w:val="24"/>
                <w:lang w:eastAsia="fr-FR"/>
              </w:rPr>
              <w:t>nible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40EF1" w:rsidRPr="00D40EF1" w:rsidRDefault="00D40EF1" w:rsidP="00D40EF1">
            <w:pPr>
              <w:spacing w:line="240" w:lineRule="auto"/>
              <w:jc w:val="center"/>
              <w:rPr>
                <w:rFonts w:eastAsia="Times New Roman" w:cs="Times New Roman"/>
                <w:color w:val="000000"/>
                <w:szCs w:val="24"/>
                <w:lang w:eastAsia="fr-FR"/>
              </w:rPr>
            </w:pPr>
            <w:r w:rsidRPr="00D40EF1">
              <w:rPr>
                <w:rFonts w:eastAsia="Times New Roman" w:cs="Times New Roman"/>
                <w:color w:val="000000"/>
                <w:szCs w:val="24"/>
                <w:lang w:eastAsia="fr-FR"/>
              </w:rPr>
              <w:t>7</w:t>
            </w:r>
          </w:p>
        </w:tc>
      </w:tr>
      <w:tr w:rsidR="00D40EF1" w:rsidRPr="00D40EF1" w:rsidTr="00437CF6">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40EF1" w:rsidRPr="00D40EF1" w:rsidRDefault="00D40EF1" w:rsidP="00164C3E">
            <w:pPr>
              <w:spacing w:line="240" w:lineRule="auto"/>
              <w:jc w:val="left"/>
              <w:rPr>
                <w:rFonts w:eastAsia="Times New Roman" w:cs="Times New Roman"/>
                <w:color w:val="215868"/>
                <w:szCs w:val="24"/>
                <w:lang w:eastAsia="fr-FR"/>
              </w:rPr>
            </w:pPr>
            <w:r w:rsidRPr="00D40EF1">
              <w:rPr>
                <w:rFonts w:eastAsia="Times New Roman" w:cs="Times New Roman"/>
                <w:color w:val="215868"/>
                <w:szCs w:val="24"/>
                <w:lang w:eastAsia="fr-FR"/>
              </w:rPr>
              <w:t>Suivi personnalisé/</w:t>
            </w:r>
            <w:r w:rsidR="00164C3E">
              <w:rPr>
                <w:rFonts w:eastAsia="Times New Roman" w:cs="Times New Roman"/>
                <w:color w:val="215868"/>
                <w:szCs w:val="24"/>
                <w:lang w:eastAsia="fr-FR"/>
              </w:rPr>
              <w:t>individu</w:t>
            </w:r>
            <w:r w:rsidRPr="00D40EF1">
              <w:rPr>
                <w:rFonts w:eastAsia="Times New Roman" w:cs="Times New Roman"/>
                <w:color w:val="215868"/>
                <w:szCs w:val="24"/>
                <w:lang w:eastAsia="fr-FR"/>
              </w:rPr>
              <w:t>alisé</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40EF1" w:rsidRPr="00D40EF1" w:rsidRDefault="00D40EF1" w:rsidP="00D40EF1">
            <w:pPr>
              <w:spacing w:line="240" w:lineRule="auto"/>
              <w:jc w:val="center"/>
              <w:rPr>
                <w:rFonts w:eastAsia="Times New Roman" w:cs="Times New Roman"/>
                <w:color w:val="000000"/>
                <w:szCs w:val="24"/>
                <w:lang w:eastAsia="fr-FR"/>
              </w:rPr>
            </w:pPr>
            <w:r w:rsidRPr="00D40EF1">
              <w:rPr>
                <w:rFonts w:eastAsia="Times New Roman" w:cs="Times New Roman"/>
                <w:color w:val="000000"/>
                <w:szCs w:val="24"/>
                <w:lang w:eastAsia="fr-FR"/>
              </w:rPr>
              <w:t>7</w:t>
            </w:r>
          </w:p>
        </w:tc>
      </w:tr>
      <w:tr w:rsidR="00D40EF1" w:rsidRPr="00D40EF1" w:rsidTr="00437CF6">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40EF1" w:rsidRPr="00D40EF1" w:rsidRDefault="00164C3E" w:rsidP="0042388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Plus d’</w:t>
            </w:r>
            <w:r w:rsidR="00D40EF1" w:rsidRPr="00D40EF1">
              <w:rPr>
                <w:rFonts w:eastAsia="Times New Roman" w:cs="Times New Roman"/>
                <w:color w:val="215868"/>
                <w:szCs w:val="24"/>
                <w:lang w:eastAsia="fr-FR"/>
              </w:rPr>
              <w:t>interaction</w:t>
            </w:r>
            <w:r>
              <w:rPr>
                <w:rFonts w:eastAsia="Times New Roman" w:cs="Times New Roman"/>
                <w:color w:val="215868"/>
                <w:szCs w:val="24"/>
                <w:lang w:eastAsia="fr-FR"/>
              </w:rPr>
              <w:t>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40EF1" w:rsidRPr="00D40EF1" w:rsidRDefault="00D40EF1" w:rsidP="00D40EF1">
            <w:pPr>
              <w:spacing w:line="240" w:lineRule="auto"/>
              <w:jc w:val="center"/>
              <w:rPr>
                <w:rFonts w:eastAsia="Times New Roman" w:cs="Times New Roman"/>
                <w:color w:val="000000"/>
                <w:szCs w:val="24"/>
                <w:lang w:eastAsia="fr-FR"/>
              </w:rPr>
            </w:pPr>
            <w:r w:rsidRPr="00D40EF1">
              <w:rPr>
                <w:rFonts w:eastAsia="Times New Roman" w:cs="Times New Roman"/>
                <w:color w:val="000000"/>
                <w:szCs w:val="24"/>
                <w:lang w:eastAsia="fr-FR"/>
              </w:rPr>
              <w:t>6</w:t>
            </w:r>
          </w:p>
        </w:tc>
      </w:tr>
      <w:tr w:rsidR="00D40EF1" w:rsidRPr="00D40EF1" w:rsidTr="00437CF6">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40EF1" w:rsidRPr="00D40EF1" w:rsidRDefault="00D40EF1" w:rsidP="0042388A">
            <w:pPr>
              <w:spacing w:line="240" w:lineRule="auto"/>
              <w:jc w:val="left"/>
              <w:rPr>
                <w:rFonts w:eastAsia="Times New Roman" w:cs="Times New Roman"/>
                <w:color w:val="215868"/>
                <w:szCs w:val="24"/>
                <w:lang w:eastAsia="fr-FR"/>
              </w:rPr>
            </w:pPr>
            <w:r w:rsidRPr="00D40EF1">
              <w:rPr>
                <w:rFonts w:eastAsia="Times New Roman" w:cs="Times New Roman"/>
                <w:color w:val="215868"/>
                <w:szCs w:val="24"/>
                <w:lang w:eastAsia="fr-FR"/>
              </w:rPr>
              <w:t>Interaction</w:t>
            </w:r>
            <w:r w:rsidR="00164C3E">
              <w:rPr>
                <w:rFonts w:eastAsia="Times New Roman" w:cs="Times New Roman"/>
                <w:color w:val="215868"/>
                <w:szCs w:val="24"/>
                <w:lang w:eastAsia="fr-FR"/>
              </w:rPr>
              <w:t>s</w:t>
            </w:r>
            <w:r w:rsidRPr="00D40EF1">
              <w:rPr>
                <w:rFonts w:eastAsia="Times New Roman" w:cs="Times New Roman"/>
                <w:color w:val="215868"/>
                <w:szCs w:val="24"/>
                <w:lang w:eastAsia="fr-FR"/>
              </w:rPr>
              <w:t xml:space="preserve"> plus facile</w:t>
            </w:r>
            <w:r w:rsidR="00164C3E">
              <w:rPr>
                <w:rFonts w:eastAsia="Times New Roman" w:cs="Times New Roman"/>
                <w:color w:val="215868"/>
                <w:szCs w:val="24"/>
                <w:lang w:eastAsia="fr-FR"/>
              </w:rPr>
              <w:t>s et plus rapides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40EF1" w:rsidRPr="00D40EF1" w:rsidRDefault="00164C3E" w:rsidP="00D40EF1">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r>
    </w:tbl>
    <w:p w:rsidR="00CF7307" w:rsidRPr="001C7AAF" w:rsidRDefault="00CF7307" w:rsidP="00CF7307">
      <w:pPr>
        <w:pStyle w:val="Sansinterligne"/>
        <w:spacing w:before="60"/>
        <w:jc w:val="center"/>
        <w:rPr>
          <w:sz w:val="20"/>
        </w:rPr>
      </w:pPr>
      <w:r w:rsidRPr="005E2CCD">
        <w:rPr>
          <w:b/>
          <w:color w:val="215868"/>
          <w:sz w:val="20"/>
        </w:rPr>
        <w:t xml:space="preserve">Tableau </w:t>
      </w:r>
      <w:r w:rsidR="003C36E3" w:rsidRPr="005E2CCD">
        <w:rPr>
          <w:b/>
          <w:color w:val="215868"/>
          <w:sz w:val="20"/>
        </w:rPr>
        <w:t>23</w:t>
      </w:r>
      <w:r w:rsidRPr="003C36E3">
        <w:rPr>
          <w:sz w:val="20"/>
        </w:rPr>
        <w:t>. La thématique « suivi/accompagnement » abordée par les étudiants.</w:t>
      </w:r>
      <w:r>
        <w:rPr>
          <w:sz w:val="20"/>
        </w:rPr>
        <w:t xml:space="preserve"> </w:t>
      </w:r>
    </w:p>
    <w:p w:rsidR="005F2F76" w:rsidRDefault="005F2F76"/>
    <w:p w:rsidR="00915A63" w:rsidRDefault="00E357EB">
      <w:r w:rsidRPr="00E357EB">
        <w:rPr>
          <w:b/>
        </w:rPr>
        <w:t>Alternance présentiel/distantiel</w:t>
      </w:r>
      <w:r>
        <w:t xml:space="preserve">. </w:t>
      </w:r>
      <w:r w:rsidR="00D710AB">
        <w:t>L</w:t>
      </w:r>
      <w:r>
        <w:t>’alternance présentiel/distantiel</w:t>
      </w:r>
      <w:r w:rsidR="00D710AB">
        <w:t xml:space="preserve"> est considérée comme un atout de l’hybridation par 18 étudiants</w:t>
      </w:r>
      <w:r>
        <w:t xml:space="preserve">. Ces deux </w:t>
      </w:r>
      <w:r w:rsidR="00DB2981">
        <w:t>modalités sont considérées comme complémentaires (15)</w:t>
      </w:r>
      <w:r w:rsidR="00CB7D92">
        <w:t xml:space="preserve"> et permettent de casser la routine (3)</w:t>
      </w:r>
      <w:r w:rsidR="00437CF6">
        <w:t xml:space="preserve"> « </w:t>
      </w:r>
      <w:r w:rsidR="00437CF6" w:rsidRPr="00437CF6">
        <w:rPr>
          <w:i/>
        </w:rPr>
        <w:t>Alternance presentiel/distanciel permettant différentes méthodes de travail</w:t>
      </w:r>
      <w:r w:rsidR="00437CF6">
        <w:t> », « </w:t>
      </w:r>
      <w:r w:rsidR="00437CF6" w:rsidRPr="00437CF6">
        <w:rPr>
          <w:i/>
        </w:rPr>
        <w:t>Le changement dans la routine (que du présentiel peu</w:t>
      </w:r>
      <w:r w:rsidR="00EF6E78">
        <w:rPr>
          <w:i/>
        </w:rPr>
        <w:t>t</w:t>
      </w:r>
      <w:r w:rsidR="00437CF6" w:rsidRPr="00437CF6">
        <w:rPr>
          <w:i/>
        </w:rPr>
        <w:t xml:space="preserve"> devenir </w:t>
      </w:r>
      <w:r w:rsidR="009564C0">
        <w:rPr>
          <w:i/>
        </w:rPr>
        <w:t>barbant,</w:t>
      </w:r>
      <w:r w:rsidR="00437CF6" w:rsidRPr="00437CF6">
        <w:rPr>
          <w:i/>
        </w:rPr>
        <w:t xml:space="preserve"> mais que du distanciel également)</w:t>
      </w:r>
      <w:r w:rsidR="00437CF6">
        <w:t> »</w:t>
      </w:r>
      <w:r w:rsidR="00DB2981">
        <w:t xml:space="preserve">. </w:t>
      </w:r>
      <w:r w:rsidR="00CB7D92">
        <w:t xml:space="preserve">Par exemple, certains étudiants préféreront poser leurs questions en présentiel, alors que d’autres préféreront le faire à distance. Le présentiel est plutôt apprécié pour le contact humain, l’application des connaissances et les corrections </w:t>
      </w:r>
      <w:r w:rsidR="00815B68">
        <w:t>des</w:t>
      </w:r>
      <w:r w:rsidR="00CB7D92">
        <w:t xml:space="preserve"> exercices</w:t>
      </w:r>
      <w:r w:rsidR="00437CF6">
        <w:t xml:space="preserve"> « </w:t>
      </w:r>
      <w:r w:rsidR="00437CF6" w:rsidRPr="00437CF6">
        <w:rPr>
          <w:i/>
        </w:rPr>
        <w:t>Alternance entre présentiel et distanciel qui permet quand même de garder un lien physique avec le professeur en cas de problème</w:t>
      </w:r>
      <w:r w:rsidR="00437CF6">
        <w:t> »</w:t>
      </w:r>
      <w:r w:rsidR="00CB7D92">
        <w:t>. Le distantiel est plutôt apprécié comme un plan B en cas d’empêchement</w:t>
      </w:r>
      <w:r w:rsidR="00437CF6">
        <w:t xml:space="preserve"> à suivre le cours en présentiel « </w:t>
      </w:r>
      <w:r w:rsidR="00437CF6" w:rsidRPr="00437CF6">
        <w:rPr>
          <w:i/>
        </w:rPr>
        <w:t>permet d'avoir une trace plus explicative du cours ou d'y participer en distanciel si jamais on le manque en présentiel</w:t>
      </w:r>
      <w:r w:rsidR="00437CF6">
        <w:t xml:space="preserve"> ». </w:t>
      </w:r>
    </w:p>
    <w:p w:rsidR="00915A63" w:rsidRDefault="00915A63"/>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0739CE" w:rsidRPr="005077B5" w:rsidTr="00437CF6">
        <w:trPr>
          <w:trHeight w:val="300"/>
          <w:jc w:val="center"/>
        </w:trPr>
        <w:tc>
          <w:tcPr>
            <w:tcW w:w="5260" w:type="dxa"/>
            <w:shd w:val="clear" w:color="auto" w:fill="DAEEF3"/>
            <w:noWrap/>
            <w:vAlign w:val="center"/>
          </w:tcPr>
          <w:p w:rsidR="00164C3E" w:rsidRDefault="00164C3E" w:rsidP="00D710AB">
            <w:pPr>
              <w:spacing w:line="240" w:lineRule="auto"/>
              <w:jc w:val="center"/>
              <w:rPr>
                <w:rFonts w:eastAsia="Times New Roman" w:cs="Times New Roman"/>
                <w:b/>
                <w:color w:val="215868"/>
                <w:szCs w:val="24"/>
                <w:lang w:eastAsia="fr-FR"/>
              </w:rPr>
            </w:pPr>
            <w:r w:rsidRPr="005077B5">
              <w:rPr>
                <w:rFonts w:eastAsia="Times New Roman" w:cs="Times New Roman"/>
                <w:b/>
                <w:color w:val="215868"/>
                <w:szCs w:val="24"/>
                <w:lang w:eastAsia="fr-FR"/>
              </w:rPr>
              <w:t>Alternance présentiel/distan</w:t>
            </w:r>
            <w:r w:rsidR="00E357EB">
              <w:rPr>
                <w:rFonts w:eastAsia="Times New Roman" w:cs="Times New Roman"/>
                <w:b/>
                <w:color w:val="215868"/>
                <w:szCs w:val="24"/>
                <w:lang w:eastAsia="fr-FR"/>
              </w:rPr>
              <w:t>t</w:t>
            </w:r>
            <w:r w:rsidRPr="005077B5">
              <w:rPr>
                <w:rFonts w:eastAsia="Times New Roman" w:cs="Times New Roman"/>
                <w:b/>
                <w:color w:val="215868"/>
                <w:szCs w:val="24"/>
                <w:lang w:eastAsia="fr-FR"/>
              </w:rPr>
              <w:t>iel</w:t>
            </w:r>
          </w:p>
          <w:p w:rsidR="009B729F" w:rsidRPr="005077B5" w:rsidRDefault="009B729F" w:rsidP="00D710AB">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18</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164C3E" w:rsidRPr="005077B5" w:rsidRDefault="00164C3E" w:rsidP="0042388A">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E357EB" w:rsidRPr="00164C3E" w:rsidTr="00437CF6">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E357EB" w:rsidRDefault="00E357EB" w:rsidP="008A7485">
            <w:pPr>
              <w:spacing w:line="240" w:lineRule="auto"/>
              <w:jc w:val="left"/>
              <w:rPr>
                <w:rFonts w:eastAsia="Times New Roman" w:cs="Times New Roman"/>
                <w:color w:val="215868"/>
                <w:szCs w:val="24"/>
                <w:lang w:eastAsia="fr-FR"/>
              </w:rPr>
            </w:pPr>
            <w:r w:rsidRPr="00164C3E">
              <w:rPr>
                <w:rFonts w:eastAsia="Times New Roman" w:cs="Times New Roman"/>
                <w:color w:val="215868"/>
                <w:szCs w:val="24"/>
                <w:lang w:eastAsia="fr-FR"/>
              </w:rPr>
              <w:t>Complémentaire</w:t>
            </w:r>
          </w:p>
          <w:p w:rsidR="00E357EB" w:rsidRDefault="00E357EB" w:rsidP="008A7485">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164C3E">
              <w:rPr>
                <w:rFonts w:eastAsia="Times New Roman" w:cs="Times New Roman"/>
                <w:color w:val="215868"/>
                <w:szCs w:val="24"/>
                <w:lang w:eastAsia="fr-FR"/>
              </w:rPr>
              <w:t>D ou P permet de poser Q</w:t>
            </w:r>
          </w:p>
          <w:p w:rsidR="00E357EB" w:rsidRDefault="00E357EB" w:rsidP="008A7485">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P pour le </w:t>
            </w:r>
            <w:r w:rsidRPr="00164C3E">
              <w:rPr>
                <w:rFonts w:eastAsia="Times New Roman" w:cs="Times New Roman"/>
                <w:color w:val="215868"/>
                <w:szCs w:val="24"/>
                <w:lang w:eastAsia="fr-FR"/>
              </w:rPr>
              <w:t xml:space="preserve">contact humain, </w:t>
            </w:r>
            <w:r>
              <w:rPr>
                <w:rFonts w:eastAsia="Times New Roman" w:cs="Times New Roman"/>
                <w:color w:val="215868"/>
                <w:szCs w:val="24"/>
                <w:lang w:eastAsia="fr-FR"/>
              </w:rPr>
              <w:t xml:space="preserve">l’application des connaissances, la correction </w:t>
            </w:r>
          </w:p>
          <w:p w:rsidR="00E357EB" w:rsidRPr="00164C3E" w:rsidRDefault="00E357EB" w:rsidP="008A7485">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D : comme </w:t>
            </w:r>
            <w:r w:rsidRPr="00164C3E">
              <w:rPr>
                <w:rFonts w:eastAsia="Times New Roman" w:cs="Times New Roman"/>
                <w:color w:val="215868"/>
                <w:szCs w:val="24"/>
                <w:lang w:eastAsia="fr-FR"/>
              </w:rPr>
              <w:t>plan B</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E357EB" w:rsidRPr="00164C3E" w:rsidRDefault="00E357EB" w:rsidP="008A7485">
            <w:pPr>
              <w:spacing w:line="240" w:lineRule="auto"/>
              <w:jc w:val="center"/>
              <w:rPr>
                <w:rFonts w:eastAsia="Times New Roman" w:cs="Times New Roman"/>
                <w:color w:val="000000"/>
                <w:szCs w:val="24"/>
                <w:lang w:eastAsia="fr-FR"/>
              </w:rPr>
            </w:pPr>
            <w:r w:rsidRPr="00164C3E">
              <w:rPr>
                <w:rFonts w:eastAsia="Times New Roman" w:cs="Times New Roman"/>
                <w:color w:val="000000"/>
                <w:szCs w:val="24"/>
                <w:lang w:eastAsia="fr-FR"/>
              </w:rPr>
              <w:t>15</w:t>
            </w:r>
          </w:p>
        </w:tc>
      </w:tr>
      <w:tr w:rsidR="00164C3E" w:rsidRPr="00164C3E" w:rsidTr="00437CF6">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4C3E" w:rsidRPr="00164C3E" w:rsidRDefault="00164C3E" w:rsidP="00164C3E">
            <w:pPr>
              <w:spacing w:line="240" w:lineRule="auto"/>
              <w:jc w:val="left"/>
              <w:rPr>
                <w:rFonts w:eastAsia="Times New Roman" w:cs="Times New Roman"/>
                <w:color w:val="215868"/>
                <w:szCs w:val="24"/>
                <w:lang w:eastAsia="fr-FR"/>
              </w:rPr>
            </w:pPr>
            <w:r w:rsidRPr="00164C3E">
              <w:rPr>
                <w:rFonts w:eastAsia="Times New Roman" w:cs="Times New Roman"/>
                <w:color w:val="215868"/>
                <w:szCs w:val="24"/>
                <w:lang w:eastAsia="fr-FR"/>
              </w:rPr>
              <w:t>Casse la routine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4C3E" w:rsidRPr="00164C3E" w:rsidRDefault="00164C3E" w:rsidP="005C1339">
            <w:pPr>
              <w:spacing w:line="240" w:lineRule="auto"/>
              <w:jc w:val="center"/>
              <w:rPr>
                <w:rFonts w:eastAsia="Times New Roman" w:cs="Times New Roman"/>
                <w:color w:val="000000"/>
                <w:szCs w:val="24"/>
                <w:lang w:eastAsia="fr-FR"/>
              </w:rPr>
            </w:pPr>
            <w:r w:rsidRPr="00164C3E">
              <w:rPr>
                <w:rFonts w:eastAsia="Times New Roman" w:cs="Times New Roman"/>
                <w:color w:val="000000"/>
                <w:szCs w:val="24"/>
                <w:lang w:eastAsia="fr-FR"/>
              </w:rPr>
              <w:t>3</w:t>
            </w:r>
          </w:p>
        </w:tc>
      </w:tr>
    </w:tbl>
    <w:p w:rsidR="00515B4B" w:rsidRDefault="00CF7307" w:rsidP="00CF7307">
      <w:pPr>
        <w:spacing w:before="60"/>
        <w:jc w:val="center"/>
      </w:pPr>
      <w:r w:rsidRPr="005E2CCD">
        <w:rPr>
          <w:b/>
          <w:color w:val="215868"/>
          <w:sz w:val="20"/>
        </w:rPr>
        <w:t xml:space="preserve">Tableau </w:t>
      </w:r>
      <w:r w:rsidR="003C36E3" w:rsidRPr="005E2CCD">
        <w:rPr>
          <w:b/>
          <w:color w:val="215868"/>
          <w:sz w:val="20"/>
        </w:rPr>
        <w:t>24</w:t>
      </w:r>
      <w:r w:rsidRPr="003C36E3">
        <w:rPr>
          <w:sz w:val="20"/>
        </w:rPr>
        <w:t>. La thématique « alternance présentiel/distantiel » abordée par les étudiants.</w:t>
      </w:r>
    </w:p>
    <w:p w:rsidR="00CF7307" w:rsidRDefault="00CF7307">
      <w:pPr>
        <w:rPr>
          <w:b/>
          <w:i/>
        </w:rPr>
      </w:pPr>
    </w:p>
    <w:p w:rsidR="00437CF6" w:rsidRDefault="00437CF6">
      <w:r w:rsidRPr="00815B68">
        <w:rPr>
          <w:b/>
          <w:i/>
        </w:rPr>
        <w:t>Relation étudiant-étudiant</w:t>
      </w:r>
      <w:r w:rsidR="00C9570C">
        <w:t xml:space="preserve">. </w:t>
      </w:r>
      <w:r w:rsidR="00EF6E78">
        <w:t>Un autre point fort de l’hybridation mentionné</w:t>
      </w:r>
      <w:r w:rsidR="00815B68">
        <w:t xml:space="preserve"> par les étudiants porte sur la relation étudiant-étudiant (1</w:t>
      </w:r>
      <w:r w:rsidR="00EC52F8">
        <w:t>3</w:t>
      </w:r>
      <w:r w:rsidR="00815B68">
        <w:t xml:space="preserve">). La relation à distance facilite </w:t>
      </w:r>
      <w:r w:rsidR="00CD1D3A">
        <w:t>l’organisation du</w:t>
      </w:r>
      <w:r w:rsidR="00815B68">
        <w:t xml:space="preserve"> travail en groupe (8) « </w:t>
      </w:r>
      <w:r w:rsidR="00815B68" w:rsidRPr="00815B68">
        <w:rPr>
          <w:i/>
        </w:rPr>
        <w:t>Si c'est un travail en groupe, les personnes seront plus facilement présentes qu'en présentiel </w:t>
      </w:r>
      <w:r w:rsidR="00815B68">
        <w:t xml:space="preserve">». </w:t>
      </w:r>
      <w:r w:rsidR="00CD1D3A">
        <w:t>Pour ces étudiants, la distance facilite l</w:t>
      </w:r>
      <w:r w:rsidR="00EC52F8">
        <w:t xml:space="preserve">es interactions (6) </w:t>
      </w:r>
      <w:r w:rsidR="00815B68">
        <w:t>: « </w:t>
      </w:r>
      <w:r w:rsidR="00815B68" w:rsidRPr="00815B68">
        <w:rPr>
          <w:i/>
        </w:rPr>
        <w:t>permet de garder contact avec les autres étudiants</w:t>
      </w:r>
      <w:r w:rsidR="00815B68">
        <w:t> », « </w:t>
      </w:r>
      <w:r w:rsidR="00815B68" w:rsidRPr="00815B68">
        <w:rPr>
          <w:i/>
        </w:rPr>
        <w:t>une facilité à communiquer avec les autres élèves</w:t>
      </w:r>
      <w:r w:rsidR="00815B68">
        <w:t xml:space="preserve"> ». </w:t>
      </w:r>
    </w:p>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0739CE" w:rsidRPr="005077B5" w:rsidTr="00190D18">
        <w:trPr>
          <w:trHeight w:val="300"/>
          <w:jc w:val="center"/>
        </w:trPr>
        <w:tc>
          <w:tcPr>
            <w:tcW w:w="5260" w:type="dxa"/>
            <w:shd w:val="clear" w:color="auto" w:fill="DAEEF3"/>
            <w:noWrap/>
            <w:vAlign w:val="center"/>
          </w:tcPr>
          <w:p w:rsidR="000739CE" w:rsidRDefault="000739CE" w:rsidP="009B729F">
            <w:pPr>
              <w:spacing w:line="240" w:lineRule="auto"/>
              <w:jc w:val="center"/>
              <w:rPr>
                <w:rFonts w:eastAsia="Times New Roman" w:cs="Times New Roman"/>
                <w:b/>
                <w:color w:val="215868"/>
                <w:szCs w:val="24"/>
                <w:lang w:eastAsia="fr-FR"/>
              </w:rPr>
            </w:pPr>
            <w:r w:rsidRPr="005077B5">
              <w:rPr>
                <w:rFonts w:eastAsia="Times New Roman" w:cs="Times New Roman"/>
                <w:b/>
                <w:color w:val="215868"/>
                <w:szCs w:val="24"/>
                <w:lang w:eastAsia="fr-FR"/>
              </w:rPr>
              <w:lastRenderedPageBreak/>
              <w:t>Relation étudiant-étudiant</w:t>
            </w:r>
          </w:p>
          <w:p w:rsidR="009B729F" w:rsidRPr="005077B5" w:rsidRDefault="009B729F" w:rsidP="009B729F">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sidR="00EC52F8">
              <w:rPr>
                <w:rFonts w:eastAsia="Times New Roman" w:cs="Times New Roman"/>
                <w:b/>
                <w:i/>
                <w:color w:val="215868"/>
                <w:szCs w:val="24"/>
                <w:lang w:eastAsia="fr-FR"/>
              </w:rPr>
              <w:t>13</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0739CE" w:rsidRPr="005077B5" w:rsidRDefault="000739CE" w:rsidP="0042388A">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0739CE" w:rsidRPr="000739CE" w:rsidTr="00190D1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739CE" w:rsidRPr="000739CE" w:rsidRDefault="00190D18" w:rsidP="00190D1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Facilite le t</w:t>
            </w:r>
            <w:r w:rsidR="000739CE">
              <w:rPr>
                <w:rFonts w:eastAsia="Times New Roman" w:cs="Times New Roman"/>
                <w:color w:val="215868"/>
                <w:szCs w:val="24"/>
                <w:lang w:eastAsia="fr-FR"/>
              </w:rPr>
              <w:t xml:space="preserve">ravail </w:t>
            </w:r>
            <w:r w:rsidR="000739CE" w:rsidRPr="000739CE">
              <w:rPr>
                <w:rFonts w:eastAsia="Times New Roman" w:cs="Times New Roman"/>
                <w:color w:val="215868"/>
                <w:szCs w:val="24"/>
                <w:lang w:eastAsia="fr-FR"/>
              </w:rPr>
              <w:t>en groupe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739CE" w:rsidRPr="000739CE" w:rsidRDefault="000739CE" w:rsidP="000739CE">
            <w:pPr>
              <w:spacing w:line="240" w:lineRule="auto"/>
              <w:jc w:val="center"/>
              <w:rPr>
                <w:rFonts w:eastAsia="Times New Roman" w:cs="Times New Roman"/>
                <w:color w:val="000000"/>
                <w:szCs w:val="24"/>
                <w:lang w:eastAsia="fr-FR"/>
              </w:rPr>
            </w:pPr>
            <w:r w:rsidRPr="000739CE">
              <w:rPr>
                <w:rFonts w:eastAsia="Times New Roman" w:cs="Times New Roman"/>
                <w:color w:val="000000"/>
                <w:szCs w:val="24"/>
                <w:lang w:eastAsia="fr-FR"/>
              </w:rPr>
              <w:t>8</w:t>
            </w:r>
          </w:p>
        </w:tc>
      </w:tr>
      <w:tr w:rsidR="000739CE" w:rsidRPr="000739CE" w:rsidTr="00190D1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739CE" w:rsidRPr="000739CE" w:rsidRDefault="000739CE" w:rsidP="0042388A">
            <w:pPr>
              <w:spacing w:line="240" w:lineRule="auto"/>
              <w:jc w:val="left"/>
              <w:rPr>
                <w:rFonts w:eastAsia="Times New Roman" w:cs="Times New Roman"/>
                <w:color w:val="215868"/>
                <w:szCs w:val="24"/>
                <w:lang w:eastAsia="fr-FR"/>
              </w:rPr>
            </w:pPr>
            <w:r w:rsidRPr="000739CE">
              <w:rPr>
                <w:rFonts w:eastAsia="Times New Roman" w:cs="Times New Roman"/>
                <w:color w:val="215868"/>
                <w:szCs w:val="24"/>
                <w:lang w:eastAsia="fr-FR"/>
              </w:rPr>
              <w:t xml:space="preserve">Favorise </w:t>
            </w:r>
            <w:r w:rsidR="00190D18">
              <w:rPr>
                <w:rFonts w:eastAsia="Times New Roman" w:cs="Times New Roman"/>
                <w:color w:val="215868"/>
                <w:szCs w:val="24"/>
                <w:lang w:eastAsia="fr-FR"/>
              </w:rPr>
              <w:t xml:space="preserve">les </w:t>
            </w:r>
            <w:r w:rsidRPr="000739CE">
              <w:rPr>
                <w:rFonts w:eastAsia="Times New Roman" w:cs="Times New Roman"/>
                <w:color w:val="215868"/>
                <w:szCs w:val="24"/>
                <w:lang w:eastAsia="fr-FR"/>
              </w:rPr>
              <w:t>interaction</w:t>
            </w:r>
            <w:r w:rsidR="00190D18">
              <w:rPr>
                <w:rFonts w:eastAsia="Times New Roman" w:cs="Times New Roman"/>
                <w:color w:val="215868"/>
                <w:szCs w:val="24"/>
                <w:lang w:eastAsia="fr-FR"/>
              </w:rPr>
              <w:t>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739CE" w:rsidRPr="000739CE" w:rsidRDefault="00EC52F8" w:rsidP="000739CE">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6</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25</w:t>
      </w:r>
      <w:r w:rsidRPr="003C36E3">
        <w:rPr>
          <w:sz w:val="20"/>
        </w:rPr>
        <w:t>. La thématique « relation étudiant-étudiant » abordée par les étudiants.</w:t>
      </w:r>
    </w:p>
    <w:p w:rsidR="005077B5" w:rsidRDefault="005077B5"/>
    <w:p w:rsidR="00C9570C" w:rsidRDefault="00C9570C">
      <w:r w:rsidRPr="00C10B85">
        <w:rPr>
          <w:b/>
          <w:i/>
        </w:rPr>
        <w:t>Covid</w:t>
      </w:r>
      <w:r>
        <w:t xml:space="preserve">. 10 étudiants abordent l’hybridation comme </w:t>
      </w:r>
      <w:r w:rsidR="00C10B85">
        <w:t xml:space="preserve">une solution efficace à la pandémie. L’enseignement hybride permet de réduire les risques de contamination (6) et de pouvoir </w:t>
      </w:r>
      <w:r w:rsidR="00190D18">
        <w:t>suivre</w:t>
      </w:r>
      <w:r w:rsidR="00C10B85">
        <w:t xml:space="preserve"> les cours en cas de fermeture de l’université ou de maladie (4)</w:t>
      </w:r>
      <w:r w:rsidR="00605B60">
        <w:t> : « </w:t>
      </w:r>
      <w:r w:rsidR="00605B60" w:rsidRPr="00605B60">
        <w:rPr>
          <w:i/>
        </w:rPr>
        <w:t>Moins de risque de contamination</w:t>
      </w:r>
      <w:r w:rsidR="00605B60">
        <w:t> », « </w:t>
      </w:r>
      <w:r w:rsidR="00605B60" w:rsidRPr="00605B60">
        <w:rPr>
          <w:i/>
        </w:rPr>
        <w:t>permet de ne pas rater de cours (COVID, impossibilité de se déplacer</w:t>
      </w:r>
      <w:r w:rsidR="00605B60" w:rsidRPr="00605B60">
        <w:t>)</w:t>
      </w:r>
      <w:r w:rsidR="00605B60">
        <w:t xml:space="preserve"> ». </w:t>
      </w:r>
    </w:p>
    <w:p w:rsidR="00C9570C" w:rsidRDefault="00C9570C"/>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0739CE" w:rsidRPr="005077B5" w:rsidTr="00190D18">
        <w:trPr>
          <w:trHeight w:val="300"/>
          <w:jc w:val="center"/>
        </w:trPr>
        <w:tc>
          <w:tcPr>
            <w:tcW w:w="5260" w:type="dxa"/>
            <w:shd w:val="clear" w:color="auto" w:fill="DAEEF3"/>
            <w:noWrap/>
            <w:vAlign w:val="center"/>
          </w:tcPr>
          <w:p w:rsidR="000739CE" w:rsidRDefault="000739CE" w:rsidP="009B729F">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Covid</w:t>
            </w:r>
          </w:p>
          <w:p w:rsidR="009B729F" w:rsidRPr="005077B5" w:rsidRDefault="009B729F" w:rsidP="009B729F">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10</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0739CE" w:rsidRPr="005077B5" w:rsidRDefault="000739CE" w:rsidP="0042388A">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0739CE" w:rsidRPr="000739CE" w:rsidTr="00190D1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739CE" w:rsidRPr="000739CE" w:rsidRDefault="000739CE" w:rsidP="0042388A">
            <w:pPr>
              <w:spacing w:line="240" w:lineRule="auto"/>
              <w:jc w:val="left"/>
              <w:rPr>
                <w:rFonts w:eastAsia="Times New Roman" w:cs="Times New Roman"/>
                <w:color w:val="215868"/>
                <w:szCs w:val="24"/>
                <w:lang w:eastAsia="fr-FR"/>
              </w:rPr>
            </w:pPr>
            <w:r w:rsidRPr="000739CE">
              <w:rPr>
                <w:rFonts w:eastAsia="Times New Roman" w:cs="Times New Roman"/>
                <w:color w:val="215868"/>
                <w:szCs w:val="24"/>
                <w:lang w:eastAsia="fr-FR"/>
              </w:rPr>
              <w:t>Moins de risques de contamination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739CE" w:rsidRPr="000739CE" w:rsidRDefault="000739CE" w:rsidP="000739CE">
            <w:pPr>
              <w:spacing w:line="240" w:lineRule="auto"/>
              <w:jc w:val="center"/>
              <w:rPr>
                <w:rFonts w:eastAsia="Times New Roman" w:cs="Times New Roman"/>
                <w:color w:val="000000"/>
                <w:szCs w:val="24"/>
                <w:lang w:eastAsia="fr-FR"/>
              </w:rPr>
            </w:pPr>
            <w:r w:rsidRPr="000739CE">
              <w:rPr>
                <w:rFonts w:eastAsia="Times New Roman" w:cs="Times New Roman"/>
                <w:color w:val="000000"/>
                <w:szCs w:val="24"/>
                <w:lang w:eastAsia="fr-FR"/>
              </w:rPr>
              <w:t>6</w:t>
            </w:r>
          </w:p>
        </w:tc>
      </w:tr>
      <w:tr w:rsidR="000739CE" w:rsidRPr="000739CE" w:rsidTr="00190D18">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739CE" w:rsidRDefault="000739CE" w:rsidP="000739CE">
            <w:pPr>
              <w:spacing w:line="240" w:lineRule="auto"/>
              <w:jc w:val="left"/>
              <w:rPr>
                <w:rFonts w:eastAsia="Times New Roman" w:cs="Times New Roman"/>
                <w:color w:val="215868"/>
                <w:szCs w:val="24"/>
                <w:lang w:eastAsia="fr-FR"/>
              </w:rPr>
            </w:pPr>
            <w:r w:rsidRPr="000739CE">
              <w:rPr>
                <w:rFonts w:eastAsia="Times New Roman" w:cs="Times New Roman"/>
                <w:color w:val="215868"/>
                <w:szCs w:val="24"/>
                <w:lang w:eastAsia="fr-FR"/>
              </w:rPr>
              <w:t xml:space="preserve">Plan B pandémie </w:t>
            </w:r>
          </w:p>
          <w:p w:rsidR="000739CE" w:rsidRDefault="000739CE" w:rsidP="000739C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0739CE">
              <w:rPr>
                <w:rFonts w:eastAsia="Times New Roman" w:cs="Times New Roman"/>
                <w:color w:val="215868"/>
                <w:szCs w:val="24"/>
                <w:lang w:eastAsia="fr-FR"/>
              </w:rPr>
              <w:t xml:space="preserve">suivre le cours même si </w:t>
            </w:r>
            <w:r>
              <w:rPr>
                <w:rFonts w:eastAsia="Times New Roman" w:cs="Times New Roman"/>
                <w:color w:val="215868"/>
                <w:szCs w:val="24"/>
                <w:lang w:eastAsia="fr-FR"/>
              </w:rPr>
              <w:t xml:space="preserve">la </w:t>
            </w:r>
            <w:r w:rsidRPr="000739CE">
              <w:rPr>
                <w:rFonts w:eastAsia="Times New Roman" w:cs="Times New Roman"/>
                <w:color w:val="215868"/>
                <w:szCs w:val="24"/>
                <w:lang w:eastAsia="fr-FR"/>
              </w:rPr>
              <w:t xml:space="preserve">fac </w:t>
            </w:r>
            <w:r>
              <w:rPr>
                <w:rFonts w:eastAsia="Times New Roman" w:cs="Times New Roman"/>
                <w:color w:val="215868"/>
                <w:szCs w:val="24"/>
                <w:lang w:eastAsia="fr-FR"/>
              </w:rPr>
              <w:t>est fermée</w:t>
            </w:r>
          </w:p>
          <w:p w:rsidR="000739CE" w:rsidRPr="000739CE" w:rsidRDefault="000739CE" w:rsidP="000739CE">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suivre le cours même si on est malade</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739CE" w:rsidRPr="000739CE" w:rsidRDefault="000739CE" w:rsidP="000739CE">
            <w:pPr>
              <w:spacing w:line="240" w:lineRule="auto"/>
              <w:jc w:val="center"/>
              <w:rPr>
                <w:rFonts w:eastAsia="Times New Roman" w:cs="Times New Roman"/>
                <w:color w:val="000000"/>
                <w:szCs w:val="24"/>
                <w:lang w:eastAsia="fr-FR"/>
              </w:rPr>
            </w:pPr>
            <w:r w:rsidRPr="000739CE">
              <w:rPr>
                <w:rFonts w:eastAsia="Times New Roman" w:cs="Times New Roman"/>
                <w:color w:val="000000"/>
                <w:szCs w:val="24"/>
                <w:lang w:eastAsia="fr-FR"/>
              </w:rPr>
              <w:t>4</w:t>
            </w:r>
          </w:p>
        </w:tc>
      </w:tr>
    </w:tbl>
    <w:p w:rsidR="00CF7307" w:rsidRDefault="003C36E3" w:rsidP="00CF7307">
      <w:pPr>
        <w:spacing w:before="60"/>
        <w:jc w:val="center"/>
      </w:pPr>
      <w:r w:rsidRPr="005E2CCD">
        <w:rPr>
          <w:b/>
          <w:color w:val="215868"/>
          <w:sz w:val="20"/>
        </w:rPr>
        <w:t>Tableau 26</w:t>
      </w:r>
      <w:r w:rsidR="00CF7307" w:rsidRPr="003C36E3">
        <w:rPr>
          <w:sz w:val="20"/>
        </w:rPr>
        <w:t>. La thématique « covid » abordée par les étudiants.</w:t>
      </w:r>
    </w:p>
    <w:p w:rsidR="005077B5" w:rsidRDefault="005077B5"/>
    <w:p w:rsidR="00CF180B" w:rsidRPr="000602E6" w:rsidRDefault="00CF180B" w:rsidP="00CF180B">
      <w:pPr>
        <w:pStyle w:val="Titre2"/>
        <w:rPr>
          <w:szCs w:val="24"/>
        </w:rPr>
      </w:pPr>
      <w:bookmarkStart w:id="41" w:name="_Toc121475345"/>
      <w:r>
        <w:rPr>
          <w:szCs w:val="24"/>
        </w:rPr>
        <w:t>3</w:t>
      </w:r>
      <w:r w:rsidRPr="000602E6">
        <w:rPr>
          <w:szCs w:val="24"/>
        </w:rPr>
        <w:t xml:space="preserve">. </w:t>
      </w:r>
      <w:r>
        <w:rPr>
          <w:szCs w:val="24"/>
        </w:rPr>
        <w:t>Points faibles de l’enseignement hybride</w:t>
      </w:r>
      <w:bookmarkEnd w:id="41"/>
      <w:r>
        <w:rPr>
          <w:szCs w:val="24"/>
        </w:rPr>
        <w:t xml:space="preserve"> </w:t>
      </w:r>
    </w:p>
    <w:p w:rsidR="00CF180B" w:rsidRDefault="00CF180B"/>
    <w:p w:rsidR="009130E4" w:rsidRDefault="009130E4">
      <w:r>
        <w:t xml:space="preserve">Les étudiants </w:t>
      </w:r>
      <w:r w:rsidR="00DB120A">
        <w:t>étaient</w:t>
      </w:r>
      <w:r>
        <w:t xml:space="preserve"> invités à donner leur avis sur les principaux points faibles de l’enseignement hybride « </w:t>
      </w:r>
      <w:r w:rsidRPr="00C23E23">
        <w:rPr>
          <w:i/>
        </w:rPr>
        <w:t>Pour vous, quels sont les trois principaux points faibles d’un enseignement hybride ? </w:t>
      </w:r>
      <w:r>
        <w:t xml:space="preserve">». 341 étudiants ont rédigé un commentaire à ce sujet. </w:t>
      </w:r>
      <w:r w:rsidR="00E84637">
        <w:t xml:space="preserve">Leurs commentaires portent principalement sur la </w:t>
      </w:r>
      <w:r w:rsidR="00C1009E">
        <w:t>faiblesse du suivi/acc</w:t>
      </w:r>
      <w:r w:rsidR="00DE7B7F">
        <w:t>ompagnement de l’enseignant</w:t>
      </w:r>
      <w:r w:rsidR="00E84637">
        <w:t xml:space="preserve"> (180)</w:t>
      </w:r>
      <w:r w:rsidR="00DE7B7F">
        <w:t xml:space="preserve">, </w:t>
      </w:r>
      <w:r w:rsidR="001E2D39">
        <w:t xml:space="preserve">le cadre de travail </w:t>
      </w:r>
      <w:r w:rsidR="00E84637">
        <w:t xml:space="preserve">jugé </w:t>
      </w:r>
      <w:r w:rsidR="001E2D39">
        <w:t>peu propice à l’apprentissage</w:t>
      </w:r>
      <w:r w:rsidR="00E84637">
        <w:t xml:space="preserve"> (116)</w:t>
      </w:r>
      <w:r w:rsidR="001E2D39">
        <w:t xml:space="preserve">, </w:t>
      </w:r>
      <w:r w:rsidR="00C1009E">
        <w:t xml:space="preserve">la difficulté </w:t>
      </w:r>
      <w:r w:rsidR="00DE7B7F">
        <w:t>du travail en</w:t>
      </w:r>
      <w:r w:rsidR="00C1009E">
        <w:t xml:space="preserve"> autonomie</w:t>
      </w:r>
      <w:r w:rsidR="00E84637">
        <w:t xml:space="preserve"> (115)</w:t>
      </w:r>
      <w:r w:rsidR="00C1009E">
        <w:t xml:space="preserve">, </w:t>
      </w:r>
      <w:r w:rsidR="001E2D39">
        <w:t xml:space="preserve">et </w:t>
      </w:r>
      <w:r w:rsidR="00C1009E">
        <w:t>sur les difficultés d’apprentissage lié</w:t>
      </w:r>
      <w:r w:rsidR="005612E1">
        <w:t>e</w:t>
      </w:r>
      <w:r w:rsidR="001E2D39">
        <w:t>s à l’enseignement hybride</w:t>
      </w:r>
      <w:r w:rsidR="00E84637">
        <w:t xml:space="preserve"> (114)</w:t>
      </w:r>
      <w:r w:rsidR="00821E62">
        <w:t>.</w:t>
      </w:r>
      <w:r w:rsidR="00635044">
        <w:t xml:space="preserve"> Leur insatisfaction porte également sur la qualité/quantité des outils et ressources proposés</w:t>
      </w:r>
      <w:r w:rsidR="005612E1">
        <w:t xml:space="preserve"> (89)</w:t>
      </w:r>
      <w:r w:rsidR="00E84637">
        <w:t>, leur</w:t>
      </w:r>
      <w:r w:rsidR="005612E1">
        <w:t xml:space="preserve"> charge de travail</w:t>
      </w:r>
      <w:r w:rsidR="00C1009E">
        <w:t xml:space="preserve"> </w:t>
      </w:r>
      <w:r w:rsidR="005612E1">
        <w:t xml:space="preserve">plus conséquente que </w:t>
      </w:r>
      <w:r w:rsidR="00DB120A">
        <w:t>dans le cadre d’</w:t>
      </w:r>
      <w:r w:rsidR="005612E1">
        <w:t>un enseignement traditionnel</w:t>
      </w:r>
      <w:r w:rsidR="00E84637">
        <w:t xml:space="preserve"> (30) et</w:t>
      </w:r>
      <w:r w:rsidR="005612E1">
        <w:t xml:space="preserve"> la mauvaise adéquation entre </w:t>
      </w:r>
      <w:r w:rsidR="00E84637">
        <w:t>les cours organisés en</w:t>
      </w:r>
      <w:r w:rsidR="005612E1">
        <w:t xml:space="preserve"> présentiel et</w:t>
      </w:r>
      <w:r w:rsidR="00E84637">
        <w:t xml:space="preserve"> à distance</w:t>
      </w:r>
      <w:r w:rsidR="005612E1">
        <w:t xml:space="preserve"> </w:t>
      </w:r>
      <w:r w:rsidR="00DB120A">
        <w:t>(25)</w:t>
      </w:r>
      <w:r w:rsidR="00E84637">
        <w:t>.</w:t>
      </w:r>
      <w:r w:rsidR="005612E1">
        <w:t xml:space="preserve"> </w:t>
      </w:r>
    </w:p>
    <w:p w:rsidR="009130E4" w:rsidRDefault="009130E4"/>
    <w:tbl>
      <w:tblPr>
        <w:tblW w:w="9087"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3827"/>
      </w:tblGrid>
      <w:tr w:rsidR="005138EF"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138EF" w:rsidRPr="005138EF" w:rsidRDefault="005138EF" w:rsidP="005138EF">
            <w:pPr>
              <w:spacing w:line="240" w:lineRule="auto"/>
              <w:jc w:val="left"/>
              <w:rPr>
                <w:rFonts w:eastAsia="Times New Roman" w:cs="Times New Roman"/>
                <w:b/>
                <w:color w:val="215868"/>
                <w:szCs w:val="24"/>
                <w:lang w:eastAsia="fr-FR"/>
              </w:rPr>
            </w:pPr>
            <w:r>
              <w:rPr>
                <w:rFonts w:eastAsia="Times New Roman" w:cs="Times New Roman"/>
                <w:b/>
                <w:color w:val="215868"/>
                <w:szCs w:val="24"/>
                <w:lang w:eastAsia="fr-FR"/>
              </w:rPr>
              <w:t>Thèmes</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138EF" w:rsidRPr="005138EF" w:rsidRDefault="00E84637" w:rsidP="00E84637">
            <w:pPr>
              <w:spacing w:line="240" w:lineRule="auto"/>
              <w:jc w:val="center"/>
              <w:rPr>
                <w:rFonts w:eastAsia="Times New Roman" w:cs="Times New Roman"/>
                <w:b/>
                <w:color w:val="000000"/>
                <w:szCs w:val="24"/>
                <w:lang w:eastAsia="fr-FR"/>
              </w:rPr>
            </w:pPr>
            <w:r w:rsidRPr="005F2F76">
              <w:rPr>
                <w:rFonts w:eastAsia="Times New Roman" w:cs="Times New Roman"/>
                <w:b/>
                <w:color w:val="000000"/>
                <w:szCs w:val="24"/>
                <w:lang w:eastAsia="fr-FR"/>
              </w:rPr>
              <w:t xml:space="preserve">Nb </w:t>
            </w:r>
            <w:r>
              <w:rPr>
                <w:rFonts w:eastAsia="Times New Roman" w:cs="Times New Roman"/>
                <w:b/>
                <w:color w:val="000000"/>
                <w:szCs w:val="24"/>
                <w:lang w:eastAsia="fr-FR"/>
              </w:rPr>
              <w:t>d’étudiants abordant la thématique</w:t>
            </w:r>
          </w:p>
        </w:tc>
      </w:tr>
      <w:tr w:rsidR="005138EF"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138EF" w:rsidRPr="005138EF" w:rsidRDefault="00BE29BE"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1. </w:t>
            </w:r>
            <w:r w:rsidR="005138EF" w:rsidRPr="005138EF">
              <w:rPr>
                <w:rFonts w:eastAsia="Times New Roman" w:cs="Times New Roman"/>
                <w:color w:val="215868"/>
                <w:szCs w:val="24"/>
                <w:lang w:eastAsia="fr-FR"/>
              </w:rPr>
              <w:t>Suivi/accompagnement</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138EF" w:rsidRPr="005138EF" w:rsidRDefault="005138EF" w:rsidP="000D550E">
            <w:pPr>
              <w:spacing w:line="240" w:lineRule="auto"/>
              <w:jc w:val="center"/>
              <w:rPr>
                <w:rFonts w:eastAsia="Times New Roman" w:cs="Times New Roman"/>
                <w:color w:val="000000"/>
                <w:szCs w:val="24"/>
                <w:lang w:eastAsia="fr-FR"/>
              </w:rPr>
            </w:pPr>
            <w:r w:rsidRPr="005138EF">
              <w:rPr>
                <w:rFonts w:eastAsia="Times New Roman" w:cs="Times New Roman"/>
                <w:color w:val="000000"/>
                <w:szCs w:val="24"/>
                <w:lang w:eastAsia="fr-FR"/>
              </w:rPr>
              <w:t>1</w:t>
            </w:r>
            <w:r w:rsidR="000D550E">
              <w:rPr>
                <w:rFonts w:eastAsia="Times New Roman" w:cs="Times New Roman"/>
                <w:color w:val="000000"/>
                <w:szCs w:val="24"/>
                <w:lang w:eastAsia="fr-FR"/>
              </w:rPr>
              <w:t>80</w:t>
            </w:r>
          </w:p>
        </w:tc>
      </w:tr>
      <w:tr w:rsidR="001E2D39"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E2D39" w:rsidRPr="005138EF" w:rsidRDefault="001E2D3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2. Cadre de travail</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E2D39" w:rsidRPr="005138EF" w:rsidRDefault="001E2D39" w:rsidP="00E5054F">
            <w:pPr>
              <w:spacing w:line="240" w:lineRule="auto"/>
              <w:jc w:val="center"/>
              <w:rPr>
                <w:rFonts w:eastAsia="Times New Roman" w:cs="Times New Roman"/>
                <w:color w:val="000000"/>
                <w:szCs w:val="24"/>
                <w:lang w:eastAsia="fr-FR"/>
              </w:rPr>
            </w:pPr>
            <w:r w:rsidRPr="005138EF">
              <w:rPr>
                <w:rFonts w:eastAsia="Times New Roman" w:cs="Times New Roman"/>
                <w:color w:val="000000"/>
                <w:szCs w:val="24"/>
                <w:lang w:eastAsia="fr-FR"/>
              </w:rPr>
              <w:t>1</w:t>
            </w:r>
            <w:r>
              <w:rPr>
                <w:rFonts w:eastAsia="Times New Roman" w:cs="Times New Roman"/>
                <w:color w:val="000000"/>
                <w:szCs w:val="24"/>
                <w:lang w:eastAsia="fr-FR"/>
              </w:rPr>
              <w:t>16</w:t>
            </w:r>
          </w:p>
        </w:tc>
      </w:tr>
      <w:tr w:rsidR="00841EC9"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1EC9" w:rsidRPr="005138EF" w:rsidRDefault="001E2D3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3</w:t>
            </w:r>
            <w:r w:rsidR="00841EC9">
              <w:rPr>
                <w:rFonts w:eastAsia="Times New Roman" w:cs="Times New Roman"/>
                <w:color w:val="215868"/>
                <w:szCs w:val="24"/>
                <w:lang w:eastAsia="fr-FR"/>
              </w:rPr>
              <w:t xml:space="preserve">. </w:t>
            </w:r>
            <w:r w:rsidR="00841EC9" w:rsidRPr="005138EF">
              <w:rPr>
                <w:rFonts w:eastAsia="Times New Roman" w:cs="Times New Roman"/>
                <w:color w:val="215868"/>
                <w:szCs w:val="24"/>
                <w:lang w:eastAsia="fr-FR"/>
              </w:rPr>
              <w:t>Autonomie</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1EC9" w:rsidRPr="005138EF" w:rsidRDefault="00841EC9" w:rsidP="00E5054F">
            <w:pPr>
              <w:spacing w:line="240" w:lineRule="auto"/>
              <w:jc w:val="center"/>
              <w:rPr>
                <w:rFonts w:eastAsia="Times New Roman" w:cs="Times New Roman"/>
                <w:color w:val="000000"/>
                <w:szCs w:val="24"/>
                <w:lang w:eastAsia="fr-FR"/>
              </w:rPr>
            </w:pPr>
            <w:r w:rsidRPr="005138EF">
              <w:rPr>
                <w:rFonts w:eastAsia="Times New Roman" w:cs="Times New Roman"/>
                <w:color w:val="000000"/>
                <w:szCs w:val="24"/>
                <w:lang w:eastAsia="fr-FR"/>
              </w:rPr>
              <w:t>1</w:t>
            </w:r>
            <w:r>
              <w:rPr>
                <w:rFonts w:eastAsia="Times New Roman" w:cs="Times New Roman"/>
                <w:color w:val="000000"/>
                <w:szCs w:val="24"/>
                <w:lang w:eastAsia="fr-FR"/>
              </w:rPr>
              <w:t>15</w:t>
            </w:r>
          </w:p>
        </w:tc>
      </w:tr>
      <w:tr w:rsidR="005138EF"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138EF" w:rsidRPr="005138EF" w:rsidRDefault="001E2D39"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4</w:t>
            </w:r>
            <w:r w:rsidR="00BE29BE">
              <w:rPr>
                <w:rFonts w:eastAsia="Times New Roman" w:cs="Times New Roman"/>
                <w:color w:val="215868"/>
                <w:szCs w:val="24"/>
                <w:lang w:eastAsia="fr-FR"/>
              </w:rPr>
              <w:t xml:space="preserve">. </w:t>
            </w:r>
            <w:r w:rsidR="005138EF" w:rsidRPr="005138EF">
              <w:rPr>
                <w:rFonts w:eastAsia="Times New Roman" w:cs="Times New Roman"/>
                <w:color w:val="215868"/>
                <w:szCs w:val="24"/>
                <w:lang w:eastAsia="fr-FR"/>
              </w:rPr>
              <w:t>Apprentissage</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138EF" w:rsidRPr="005138EF" w:rsidRDefault="005138EF" w:rsidP="005138EF">
            <w:pPr>
              <w:spacing w:line="240" w:lineRule="auto"/>
              <w:jc w:val="center"/>
              <w:rPr>
                <w:rFonts w:eastAsia="Times New Roman" w:cs="Times New Roman"/>
                <w:color w:val="000000"/>
                <w:szCs w:val="24"/>
                <w:lang w:eastAsia="fr-FR"/>
              </w:rPr>
            </w:pPr>
            <w:r w:rsidRPr="005138EF">
              <w:rPr>
                <w:rFonts w:eastAsia="Times New Roman" w:cs="Times New Roman"/>
                <w:color w:val="000000"/>
                <w:szCs w:val="24"/>
                <w:lang w:eastAsia="fr-FR"/>
              </w:rPr>
              <w:t>114</w:t>
            </w:r>
          </w:p>
        </w:tc>
      </w:tr>
      <w:tr w:rsidR="005138EF"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138EF" w:rsidRPr="005138EF" w:rsidRDefault="001E2D39"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5</w:t>
            </w:r>
            <w:r w:rsidR="00BE29BE">
              <w:rPr>
                <w:rFonts w:eastAsia="Times New Roman" w:cs="Times New Roman"/>
                <w:color w:val="215868"/>
                <w:szCs w:val="24"/>
                <w:lang w:eastAsia="fr-FR"/>
              </w:rPr>
              <w:t xml:space="preserve">. </w:t>
            </w:r>
            <w:r w:rsidR="005138EF" w:rsidRPr="005138EF">
              <w:rPr>
                <w:rFonts w:eastAsia="Times New Roman" w:cs="Times New Roman"/>
                <w:color w:val="215868"/>
                <w:szCs w:val="24"/>
                <w:lang w:eastAsia="fr-FR"/>
              </w:rPr>
              <w:t>Outil/ressources</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138EF" w:rsidRPr="005138EF" w:rsidRDefault="005138EF" w:rsidP="005138EF">
            <w:pPr>
              <w:spacing w:line="240" w:lineRule="auto"/>
              <w:jc w:val="center"/>
              <w:rPr>
                <w:rFonts w:eastAsia="Times New Roman" w:cs="Times New Roman"/>
                <w:color w:val="000000"/>
                <w:szCs w:val="24"/>
                <w:lang w:eastAsia="fr-FR"/>
              </w:rPr>
            </w:pPr>
            <w:r w:rsidRPr="005138EF">
              <w:rPr>
                <w:rFonts w:eastAsia="Times New Roman" w:cs="Times New Roman"/>
                <w:color w:val="000000"/>
                <w:szCs w:val="24"/>
                <w:lang w:eastAsia="fr-FR"/>
              </w:rPr>
              <w:t>89</w:t>
            </w:r>
          </w:p>
        </w:tc>
      </w:tr>
      <w:tr w:rsidR="005138EF"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138EF" w:rsidRPr="005138EF" w:rsidRDefault="001E2D39"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6</w:t>
            </w:r>
            <w:r w:rsidR="00BE29BE">
              <w:rPr>
                <w:rFonts w:eastAsia="Times New Roman" w:cs="Times New Roman"/>
                <w:color w:val="215868"/>
                <w:szCs w:val="24"/>
                <w:lang w:eastAsia="fr-FR"/>
              </w:rPr>
              <w:t xml:space="preserve">. </w:t>
            </w:r>
            <w:r w:rsidR="005138EF" w:rsidRPr="005138EF">
              <w:rPr>
                <w:rFonts w:eastAsia="Times New Roman" w:cs="Times New Roman"/>
                <w:color w:val="215868"/>
                <w:szCs w:val="24"/>
                <w:lang w:eastAsia="fr-FR"/>
              </w:rPr>
              <w:t>Charge de travail</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138EF" w:rsidRPr="005138EF" w:rsidRDefault="005138EF" w:rsidP="005138EF">
            <w:pPr>
              <w:spacing w:line="240" w:lineRule="auto"/>
              <w:jc w:val="center"/>
              <w:rPr>
                <w:rFonts w:eastAsia="Times New Roman" w:cs="Times New Roman"/>
                <w:color w:val="000000"/>
                <w:szCs w:val="24"/>
                <w:lang w:eastAsia="fr-FR"/>
              </w:rPr>
            </w:pPr>
            <w:r w:rsidRPr="005138EF">
              <w:rPr>
                <w:rFonts w:eastAsia="Times New Roman" w:cs="Times New Roman"/>
                <w:color w:val="000000"/>
                <w:szCs w:val="24"/>
                <w:lang w:eastAsia="fr-FR"/>
              </w:rPr>
              <w:t>30</w:t>
            </w:r>
          </w:p>
        </w:tc>
      </w:tr>
      <w:tr w:rsidR="005138EF" w:rsidRPr="005138EF"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138EF" w:rsidRPr="005138EF" w:rsidRDefault="001E2D39"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7</w:t>
            </w:r>
            <w:r w:rsidR="00BE29BE">
              <w:rPr>
                <w:rFonts w:eastAsia="Times New Roman" w:cs="Times New Roman"/>
                <w:color w:val="215868"/>
                <w:szCs w:val="24"/>
                <w:lang w:eastAsia="fr-FR"/>
              </w:rPr>
              <w:t xml:space="preserve">. </w:t>
            </w:r>
            <w:r w:rsidR="005138EF" w:rsidRPr="005138EF">
              <w:rPr>
                <w:rFonts w:eastAsia="Times New Roman" w:cs="Times New Roman"/>
                <w:color w:val="215868"/>
                <w:szCs w:val="24"/>
                <w:lang w:eastAsia="fr-FR"/>
              </w:rPr>
              <w:t>Alternance présentiel/distanciel</w:t>
            </w:r>
          </w:p>
        </w:tc>
        <w:tc>
          <w:tcPr>
            <w:tcW w:w="3827"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138EF" w:rsidRPr="005138EF" w:rsidRDefault="005138EF" w:rsidP="005138EF">
            <w:pPr>
              <w:spacing w:line="240" w:lineRule="auto"/>
              <w:jc w:val="center"/>
              <w:rPr>
                <w:rFonts w:eastAsia="Times New Roman" w:cs="Times New Roman"/>
                <w:color w:val="000000"/>
                <w:szCs w:val="24"/>
                <w:lang w:eastAsia="fr-FR"/>
              </w:rPr>
            </w:pPr>
            <w:r w:rsidRPr="005138EF">
              <w:rPr>
                <w:rFonts w:eastAsia="Times New Roman" w:cs="Times New Roman"/>
                <w:color w:val="000000"/>
                <w:szCs w:val="24"/>
                <w:lang w:eastAsia="fr-FR"/>
              </w:rPr>
              <w:t>25</w:t>
            </w:r>
          </w:p>
        </w:tc>
      </w:tr>
    </w:tbl>
    <w:p w:rsidR="00CF7307" w:rsidRPr="001C7AAF" w:rsidRDefault="00CF7307" w:rsidP="00CF7307">
      <w:pPr>
        <w:pStyle w:val="Sansinterligne"/>
        <w:spacing w:before="60"/>
        <w:jc w:val="center"/>
        <w:rPr>
          <w:sz w:val="20"/>
        </w:rPr>
      </w:pPr>
      <w:r w:rsidRPr="005E2CCD">
        <w:rPr>
          <w:b/>
          <w:color w:val="215868"/>
          <w:sz w:val="20"/>
        </w:rPr>
        <w:t xml:space="preserve">Tableau </w:t>
      </w:r>
      <w:r w:rsidR="003C36E3" w:rsidRPr="005E2CCD">
        <w:rPr>
          <w:b/>
          <w:color w:val="215868"/>
          <w:sz w:val="20"/>
        </w:rPr>
        <w:t>27</w:t>
      </w:r>
      <w:r w:rsidRPr="003C36E3">
        <w:rPr>
          <w:sz w:val="20"/>
        </w:rPr>
        <w:t>. Les principaux points faibles de l’enseignement hybride abordés par les étudiants.</w:t>
      </w:r>
      <w:r>
        <w:rPr>
          <w:sz w:val="20"/>
        </w:rPr>
        <w:t xml:space="preserve"> </w:t>
      </w:r>
    </w:p>
    <w:p w:rsidR="009130E4" w:rsidRDefault="009130E4"/>
    <w:p w:rsidR="007534F2" w:rsidRDefault="00FD306E">
      <w:r w:rsidRPr="00FD306E">
        <w:rPr>
          <w:b/>
          <w:i/>
        </w:rPr>
        <w:t>Suivi/accompagnement</w:t>
      </w:r>
      <w:r>
        <w:t xml:space="preserve">. </w:t>
      </w:r>
      <w:r w:rsidR="007534F2">
        <w:t xml:space="preserve">Pour 180 étudiants, le suivi et l’accompagnement de l’enseignant </w:t>
      </w:r>
      <w:r w:rsidR="009564C0">
        <w:t>constituent</w:t>
      </w:r>
      <w:r w:rsidR="007534F2">
        <w:t xml:space="preserve"> un point faible de l’enseignement hybride. </w:t>
      </w:r>
    </w:p>
    <w:p w:rsidR="00746CD7" w:rsidRDefault="007534F2">
      <w:r>
        <w:lastRenderedPageBreak/>
        <w:t xml:space="preserve"> </w:t>
      </w:r>
      <w:r w:rsidR="008B52BD">
        <w:t xml:space="preserve">97 commentaires portent sur la </w:t>
      </w:r>
      <w:r w:rsidR="008B52BD" w:rsidRPr="007534F2">
        <w:rPr>
          <w:b/>
        </w:rPr>
        <w:t>difficulté à communiquer</w:t>
      </w:r>
      <w:r w:rsidR="008B52BD">
        <w:t xml:space="preserve"> avec l’enseignant à distance. Selon les étudiants, l’enseignant ne </w:t>
      </w:r>
      <w:r w:rsidR="008B52BD" w:rsidRPr="007534F2">
        <w:rPr>
          <w:u w:val="single"/>
        </w:rPr>
        <w:t>répond pas</w:t>
      </w:r>
      <w:r w:rsidR="008B52BD">
        <w:t xml:space="preserve"> à leur sollicitation ou dans un </w:t>
      </w:r>
      <w:r w:rsidR="008B52BD" w:rsidRPr="007534F2">
        <w:rPr>
          <w:u w:val="single"/>
        </w:rPr>
        <w:t>délai jugé trop long</w:t>
      </w:r>
      <w:r w:rsidR="00547B5F">
        <w:t xml:space="preserve"> « </w:t>
      </w:r>
      <w:r w:rsidR="00547B5F" w:rsidRPr="00547B5F">
        <w:rPr>
          <w:i/>
        </w:rPr>
        <w:t>Profs ne répondent pas aux questions</w:t>
      </w:r>
      <w:r w:rsidR="00547B5F">
        <w:t> », « </w:t>
      </w:r>
      <w:r w:rsidR="00547B5F" w:rsidRPr="00547B5F">
        <w:rPr>
          <w:i/>
        </w:rPr>
        <w:t>Délai d’attente plus long en ligne qu’en direct si on a une question </w:t>
      </w:r>
      <w:r w:rsidR="00547B5F">
        <w:t>»</w:t>
      </w:r>
      <w:r w:rsidR="008B52BD">
        <w:t xml:space="preserve">. Le caractère </w:t>
      </w:r>
      <w:r w:rsidR="008B52BD" w:rsidRPr="007534F2">
        <w:rPr>
          <w:u w:val="single"/>
        </w:rPr>
        <w:t>asynchrone</w:t>
      </w:r>
      <w:r w:rsidR="008B52BD">
        <w:t xml:space="preserve"> crée une frustration chez l’étudiant qui souhaite obtenir une réponse immédiate sur un élément du cours incompris</w:t>
      </w:r>
      <w:r w:rsidR="002E28A4">
        <w:t xml:space="preserve"> « </w:t>
      </w:r>
      <w:r w:rsidR="002E28A4" w:rsidRPr="002E28A4">
        <w:rPr>
          <w:i/>
        </w:rPr>
        <w:t>Le lien direct avec l'enseignant peut être complexe lors des problèmes de compréhensions portant sur son cours </w:t>
      </w:r>
      <w:r w:rsidR="002E28A4">
        <w:t>»</w:t>
      </w:r>
      <w:r w:rsidR="008B52BD">
        <w:t xml:space="preserve">. Ils regrettent le </w:t>
      </w:r>
      <w:r w:rsidR="008B52BD" w:rsidRPr="007534F2">
        <w:rPr>
          <w:u w:val="single"/>
        </w:rPr>
        <w:t>manque d’interaction</w:t>
      </w:r>
      <w:r w:rsidR="008B52BD">
        <w:t xml:space="preserve"> avec l’enseignant et la </w:t>
      </w:r>
      <w:r w:rsidR="008B52BD" w:rsidRPr="007534F2">
        <w:rPr>
          <w:u w:val="single"/>
        </w:rPr>
        <w:t>difficulté à le contacter</w:t>
      </w:r>
      <w:r w:rsidR="00746CD7">
        <w:t xml:space="preserve"> « </w:t>
      </w:r>
      <w:r w:rsidR="00746CD7" w:rsidRPr="002E28A4">
        <w:rPr>
          <w:i/>
        </w:rPr>
        <w:t>moins d'interactions avec les professeurs </w:t>
      </w:r>
      <w:r w:rsidR="00746CD7">
        <w:t>»</w:t>
      </w:r>
      <w:r w:rsidR="002E28A4">
        <w:t>, « </w:t>
      </w:r>
      <w:r w:rsidR="002E28A4" w:rsidRPr="002E28A4">
        <w:rPr>
          <w:i/>
        </w:rPr>
        <w:t>Impossibilité d'échanger les professeurs. Les courriels c'est pas adapté</w:t>
      </w:r>
      <w:r w:rsidR="002E28A4">
        <w:rPr>
          <w:i/>
        </w:rPr>
        <w:t> »</w:t>
      </w:r>
      <w:r w:rsidR="008B52BD">
        <w:t xml:space="preserve">. </w:t>
      </w:r>
    </w:p>
    <w:p w:rsidR="00746CD7" w:rsidRDefault="007534F2" w:rsidP="00746CD7">
      <w:r>
        <w:t>L</w:t>
      </w:r>
      <w:r w:rsidR="00746CD7">
        <w:t xml:space="preserve">e </w:t>
      </w:r>
      <w:r w:rsidR="00746CD7" w:rsidRPr="007534F2">
        <w:rPr>
          <w:b/>
        </w:rPr>
        <w:t>manque de contact humain</w:t>
      </w:r>
      <w:r w:rsidR="00746CD7">
        <w:t xml:space="preserve"> et de proximité avec l’enseignant </w:t>
      </w:r>
      <w:r w:rsidR="00D946CF">
        <w:t>sont</w:t>
      </w:r>
      <w:r>
        <w:t xml:space="preserve"> également cité</w:t>
      </w:r>
      <w:r w:rsidR="00D946CF">
        <w:t>s</w:t>
      </w:r>
      <w:r>
        <w:t xml:space="preserve"> comme un point faible de l’enseignement hybride </w:t>
      </w:r>
      <w:r w:rsidR="00746CD7">
        <w:t>(57) « </w:t>
      </w:r>
      <w:r w:rsidR="00746CD7" w:rsidRPr="00746CD7">
        <w:rPr>
          <w:i/>
        </w:rPr>
        <w:t>pas de relationnel avec le professeur</w:t>
      </w:r>
      <w:r w:rsidR="00746CD7">
        <w:t xml:space="preserve"> », « </w:t>
      </w:r>
      <w:r w:rsidR="00746CD7" w:rsidRPr="00746CD7">
        <w:rPr>
          <w:i/>
        </w:rPr>
        <w:t>Pas de contact physique avec les professeurs donc difficile de s'investir dans le cours </w:t>
      </w:r>
      <w:r w:rsidR="00746CD7">
        <w:t>».</w:t>
      </w:r>
      <w:r w:rsidR="009E023B">
        <w:t xml:space="preserve"> </w:t>
      </w:r>
    </w:p>
    <w:p w:rsidR="00746CD7" w:rsidRDefault="00746CD7">
      <w:r>
        <w:t>57</w:t>
      </w:r>
      <w:r w:rsidR="008B52BD">
        <w:t xml:space="preserve"> </w:t>
      </w:r>
      <w:r w:rsidR="007534F2">
        <w:t xml:space="preserve">commentaires ont trait au </w:t>
      </w:r>
      <w:r w:rsidR="007534F2" w:rsidRPr="007534F2">
        <w:rPr>
          <w:b/>
        </w:rPr>
        <w:t>manque d’encadrement et de suivi</w:t>
      </w:r>
      <w:r w:rsidR="008B52BD" w:rsidRPr="007534F2">
        <w:rPr>
          <w:b/>
        </w:rPr>
        <w:t xml:space="preserve"> dans leur</w:t>
      </w:r>
      <w:r w:rsidR="00D946CF">
        <w:rPr>
          <w:b/>
        </w:rPr>
        <w:t>s</w:t>
      </w:r>
      <w:r w:rsidR="00DF396F" w:rsidRPr="007534F2">
        <w:rPr>
          <w:b/>
        </w:rPr>
        <w:t xml:space="preserve"> apprentissage</w:t>
      </w:r>
      <w:r w:rsidR="00D946CF">
        <w:rPr>
          <w:b/>
        </w:rPr>
        <w:t>s</w:t>
      </w:r>
      <w:r w:rsidR="00DF396F">
        <w:t xml:space="preserve"> à distance</w:t>
      </w:r>
      <w:r w:rsidR="00F72AF9">
        <w:t>.</w:t>
      </w:r>
      <w:r>
        <w:t xml:space="preserve"> </w:t>
      </w:r>
      <w:r w:rsidR="00F72AF9">
        <w:t xml:space="preserve">Les étudiants peuvent se retrouver perdus dans les activités à réaliser, les documents à exploiter et le planning des rendus </w:t>
      </w:r>
      <w:r>
        <w:t>« </w:t>
      </w:r>
      <w:r w:rsidRPr="00800F72">
        <w:rPr>
          <w:i/>
        </w:rPr>
        <w:t xml:space="preserve">Il m'est arrivé de rendre des devoirs </w:t>
      </w:r>
      <w:r w:rsidR="00C3572C">
        <w:rPr>
          <w:i/>
        </w:rPr>
        <w:t>en retard,</w:t>
      </w:r>
      <w:r w:rsidRPr="00800F72">
        <w:rPr>
          <w:i/>
        </w:rPr>
        <w:t xml:space="preserve"> car j'avais appris très tard leur existence </w:t>
      </w:r>
      <w:r>
        <w:t>», « </w:t>
      </w:r>
      <w:r w:rsidRPr="00800F72">
        <w:rPr>
          <w:i/>
        </w:rPr>
        <w:t>Des étudiants perdus face à un grand nombre de documents sans être guidé »</w:t>
      </w:r>
      <w:r>
        <w:rPr>
          <w:i/>
        </w:rPr>
        <w:t>, « </w:t>
      </w:r>
      <w:r w:rsidRPr="00746CD7">
        <w:rPr>
          <w:i/>
        </w:rPr>
        <w:t xml:space="preserve">Parfois cela n'apparait pas sur l'emploi du temps donc on oublie que l'on a des devoirs à rendre, des </w:t>
      </w:r>
      <w:r>
        <w:rPr>
          <w:i/>
        </w:rPr>
        <w:t>TD</w:t>
      </w:r>
      <w:r w:rsidRPr="00746CD7">
        <w:rPr>
          <w:i/>
        </w:rPr>
        <w:t xml:space="preserve"> à faire ou des </w:t>
      </w:r>
      <w:r>
        <w:rPr>
          <w:i/>
        </w:rPr>
        <w:t>CM</w:t>
      </w:r>
      <w:r w:rsidRPr="00746CD7">
        <w:rPr>
          <w:i/>
        </w:rPr>
        <w:t xml:space="preserve"> à écouter</w:t>
      </w:r>
      <w:r>
        <w:rPr>
          <w:i/>
        </w:rPr>
        <w:t> »</w:t>
      </w:r>
      <w:r w:rsidR="00DF396F">
        <w:t xml:space="preserve">. </w:t>
      </w:r>
    </w:p>
    <w:p w:rsidR="008B52BD" w:rsidRDefault="00640C05">
      <w:r>
        <w:t xml:space="preserve">Enfin, quelques </w:t>
      </w:r>
      <w:r w:rsidR="00F72AF9">
        <w:t>commentaires portent sur</w:t>
      </w:r>
      <w:r>
        <w:t xml:space="preserve"> le </w:t>
      </w:r>
      <w:r w:rsidRPr="00F72AF9">
        <w:rPr>
          <w:b/>
        </w:rPr>
        <w:t>manque de formation à l’hybridation des enseignants</w:t>
      </w:r>
      <w:r>
        <w:t xml:space="preserve"> et leur manque de coordination </w:t>
      </w:r>
      <w:r w:rsidR="00F72AF9">
        <w:t xml:space="preserve">entre eux </w:t>
      </w:r>
      <w:r>
        <w:t>(</w:t>
      </w:r>
      <w:r w:rsidR="00F72AF9">
        <w:t>4</w:t>
      </w:r>
      <w:r>
        <w:t>)</w:t>
      </w:r>
      <w:r w:rsidR="002E28A4">
        <w:t xml:space="preserve"> « </w:t>
      </w:r>
      <w:r w:rsidR="002E28A4" w:rsidRPr="002E28A4">
        <w:rPr>
          <w:i/>
        </w:rPr>
        <w:t>les professeurs ne sont pas assez formés</w:t>
      </w:r>
      <w:r w:rsidR="002E28A4">
        <w:t> », « </w:t>
      </w:r>
      <w:r w:rsidR="002E28A4" w:rsidRPr="002E28A4">
        <w:rPr>
          <w:i/>
        </w:rPr>
        <w:t>tu peux avoir 1h de cours en présentiel et enchainer avec 1h en distanciel ou inversement : les profs ne se mettent pas d'accord et c'est à toi alors de trouver une salle/une prise etc pour travailler</w:t>
      </w:r>
      <w:r w:rsidR="002E28A4">
        <w:t> »</w:t>
      </w:r>
      <w:r>
        <w:t xml:space="preserve">. </w:t>
      </w:r>
    </w:p>
    <w:p w:rsidR="00FD306E" w:rsidRDefault="00FD306E"/>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575634" w:rsidRPr="005077B5" w:rsidTr="007534F2">
        <w:trPr>
          <w:trHeight w:val="77"/>
          <w:jc w:val="center"/>
        </w:trPr>
        <w:tc>
          <w:tcPr>
            <w:tcW w:w="5260" w:type="dxa"/>
            <w:shd w:val="clear" w:color="auto" w:fill="DAEEF3"/>
            <w:noWrap/>
            <w:vAlign w:val="center"/>
          </w:tcPr>
          <w:p w:rsidR="00575634" w:rsidRDefault="00575634" w:rsidP="007534F2">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Suivi/accompagnement</w:t>
            </w:r>
          </w:p>
          <w:p w:rsidR="007534F2" w:rsidRPr="005077B5" w:rsidRDefault="007534F2" w:rsidP="007534F2">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180</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575634" w:rsidRPr="005077B5" w:rsidRDefault="00575634" w:rsidP="00E4795D">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575634" w:rsidRPr="00575634"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75634" w:rsidRDefault="00575634" w:rsidP="00575634">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Difficulté de communi</w:t>
            </w:r>
            <w:r>
              <w:rPr>
                <w:rFonts w:eastAsia="Times New Roman" w:cs="Times New Roman"/>
                <w:color w:val="215868"/>
                <w:szCs w:val="24"/>
                <w:lang w:eastAsia="fr-FR"/>
              </w:rPr>
              <w:t>quer avec l'enseignant</w:t>
            </w:r>
          </w:p>
          <w:p w:rsidR="00575634" w:rsidRDefault="00575634" w:rsidP="00575634">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délais long</w:t>
            </w:r>
          </w:p>
          <w:p w:rsidR="00575634" w:rsidRDefault="00575634" w:rsidP="00575634">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absence de réponse</w:t>
            </w:r>
          </w:p>
          <w:p w:rsidR="00575634" w:rsidRDefault="00575634" w:rsidP="00575634">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asynchrone</w:t>
            </w:r>
          </w:p>
          <w:p w:rsidR="00575634" w:rsidRDefault="00575634" w:rsidP="00575634">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peu d'interaction</w:t>
            </w:r>
          </w:p>
          <w:p w:rsidR="00575634" w:rsidRPr="00575634" w:rsidRDefault="00575634" w:rsidP="00575634">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difficulté à le contacter</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75634" w:rsidRPr="00575634" w:rsidRDefault="00575634" w:rsidP="00575634">
            <w:pPr>
              <w:spacing w:line="240" w:lineRule="auto"/>
              <w:jc w:val="center"/>
              <w:rPr>
                <w:rFonts w:eastAsia="Times New Roman" w:cs="Times New Roman"/>
                <w:color w:val="000000"/>
                <w:szCs w:val="24"/>
                <w:lang w:eastAsia="fr-FR"/>
              </w:rPr>
            </w:pPr>
            <w:r w:rsidRPr="00575634">
              <w:rPr>
                <w:rFonts w:eastAsia="Times New Roman" w:cs="Times New Roman"/>
                <w:color w:val="000000"/>
                <w:szCs w:val="24"/>
                <w:lang w:eastAsia="fr-FR"/>
              </w:rPr>
              <w:t>97</w:t>
            </w:r>
          </w:p>
        </w:tc>
      </w:tr>
      <w:tr w:rsidR="00746CD7" w:rsidRPr="00575634"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746CD7" w:rsidRPr="00575634" w:rsidRDefault="00746CD7" w:rsidP="00DE7B7F">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 xml:space="preserve">Manque de </w:t>
            </w:r>
            <w:r>
              <w:rPr>
                <w:rFonts w:eastAsia="Times New Roman" w:cs="Times New Roman"/>
                <w:color w:val="215868"/>
                <w:szCs w:val="24"/>
                <w:lang w:eastAsia="fr-FR"/>
              </w:rPr>
              <w:t>contact humain</w:t>
            </w:r>
            <w:r w:rsidRPr="00575634">
              <w:rPr>
                <w:rFonts w:eastAsia="Times New Roman" w:cs="Times New Roman"/>
                <w:color w:val="215868"/>
                <w:szCs w:val="24"/>
                <w:lang w:eastAsia="fr-FR"/>
              </w:rPr>
              <w:t>/proximité avec l'enseignant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746CD7" w:rsidRDefault="00746CD7" w:rsidP="00DE7B7F">
            <w:pPr>
              <w:spacing w:line="240" w:lineRule="auto"/>
              <w:jc w:val="center"/>
              <w:rPr>
                <w:rFonts w:eastAsia="Times New Roman" w:cs="Times New Roman"/>
                <w:color w:val="000000"/>
                <w:szCs w:val="24"/>
                <w:lang w:eastAsia="fr-FR"/>
              </w:rPr>
            </w:pPr>
            <w:r w:rsidRPr="00575634">
              <w:rPr>
                <w:rFonts w:eastAsia="Times New Roman" w:cs="Times New Roman"/>
                <w:color w:val="000000"/>
                <w:szCs w:val="24"/>
                <w:lang w:eastAsia="fr-FR"/>
              </w:rPr>
              <w:t>57</w:t>
            </w:r>
          </w:p>
        </w:tc>
      </w:tr>
      <w:tr w:rsidR="00575634" w:rsidRPr="00575634"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75634" w:rsidRPr="00575634" w:rsidRDefault="00575634" w:rsidP="00575634">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Moins de cadrage/suivi</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75634" w:rsidRPr="00575634" w:rsidRDefault="00746CD7" w:rsidP="00746CD7">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57</w:t>
            </w:r>
          </w:p>
        </w:tc>
      </w:tr>
      <w:tr w:rsidR="00575634" w:rsidRPr="00575634"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75634" w:rsidRPr="00575634" w:rsidRDefault="00575634" w:rsidP="009564C0">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 xml:space="preserve">Enseignant pas assez </w:t>
            </w:r>
            <w:r w:rsidR="009564C0">
              <w:rPr>
                <w:rFonts w:eastAsia="Times New Roman" w:cs="Times New Roman"/>
                <w:color w:val="215868"/>
                <w:szCs w:val="24"/>
                <w:lang w:eastAsia="fr-FR"/>
              </w:rPr>
              <w:t>formé</w:t>
            </w:r>
            <w:r w:rsidR="00F72AF9">
              <w:rPr>
                <w:rFonts w:eastAsia="Times New Roman" w:cs="Times New Roman"/>
                <w:color w:val="215868"/>
                <w:szCs w:val="24"/>
                <w:lang w:eastAsia="fr-FR"/>
              </w:rPr>
              <w:t>/</w:t>
            </w:r>
            <w:r w:rsidR="00F72AF9" w:rsidRPr="00575634">
              <w:rPr>
                <w:rFonts w:eastAsia="Times New Roman" w:cs="Times New Roman"/>
                <w:color w:val="215868"/>
                <w:szCs w:val="24"/>
                <w:lang w:eastAsia="fr-FR"/>
              </w:rPr>
              <w:t xml:space="preserve"> </w:t>
            </w:r>
            <w:r w:rsidR="00F72AF9">
              <w:rPr>
                <w:rFonts w:eastAsia="Times New Roman" w:cs="Times New Roman"/>
                <w:color w:val="215868"/>
                <w:szCs w:val="24"/>
                <w:lang w:eastAsia="fr-FR"/>
              </w:rPr>
              <w:t>m</w:t>
            </w:r>
            <w:r w:rsidR="00F72AF9" w:rsidRPr="00575634">
              <w:rPr>
                <w:rFonts w:eastAsia="Times New Roman" w:cs="Times New Roman"/>
                <w:color w:val="215868"/>
                <w:szCs w:val="24"/>
                <w:lang w:eastAsia="fr-FR"/>
              </w:rPr>
              <w:t>anque de coordination entre enseignants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75634" w:rsidRPr="00575634" w:rsidRDefault="00F72AF9" w:rsidP="00575634">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28</w:t>
      </w:r>
      <w:r w:rsidRPr="003C36E3">
        <w:rPr>
          <w:sz w:val="20"/>
        </w:rPr>
        <w:t>. La thématique « Suivi/accompagnement » abordée par les étudiants.</w:t>
      </w:r>
    </w:p>
    <w:p w:rsidR="007C2DD4" w:rsidRDefault="007C2DD4">
      <w:pPr>
        <w:rPr>
          <w:b/>
          <w:i/>
        </w:rPr>
      </w:pPr>
    </w:p>
    <w:p w:rsidR="002E6C27" w:rsidRDefault="00841EC9">
      <w:r>
        <w:rPr>
          <w:b/>
          <w:i/>
        </w:rPr>
        <w:t xml:space="preserve">Cadre de travail. </w:t>
      </w:r>
      <w:r w:rsidR="00216CA5" w:rsidRPr="00216CA5">
        <w:t xml:space="preserve">116 </w:t>
      </w:r>
      <w:r w:rsidR="00216CA5">
        <w:t xml:space="preserve">étudiants </w:t>
      </w:r>
      <w:r w:rsidR="00AB4417">
        <w:t>abordent</w:t>
      </w:r>
      <w:r w:rsidR="00216CA5">
        <w:t xml:space="preserve"> le</w:t>
      </w:r>
      <w:r w:rsidR="00777A83">
        <w:t>ur</w:t>
      </w:r>
      <w:r w:rsidR="00216CA5">
        <w:t xml:space="preserve"> cadre de travail </w:t>
      </w:r>
      <w:r w:rsidR="00AB4417">
        <w:t xml:space="preserve">à domicile </w:t>
      </w:r>
      <w:r w:rsidR="00216CA5">
        <w:t>comme un point faible de l’enseignement hybride.</w:t>
      </w:r>
    </w:p>
    <w:p w:rsidR="004E55CD" w:rsidRDefault="00216CA5">
      <w:r>
        <w:t xml:space="preserve">93 </w:t>
      </w:r>
      <w:r w:rsidR="00AB4417">
        <w:t>commentaires portent sur le</w:t>
      </w:r>
      <w:r>
        <w:t xml:space="preserve"> </w:t>
      </w:r>
      <w:r w:rsidRPr="00AB4417">
        <w:rPr>
          <w:b/>
        </w:rPr>
        <w:t>manque de liens sociaux</w:t>
      </w:r>
      <w:r>
        <w:t>, de contact humain avec l’enseignant et leurs collègues</w:t>
      </w:r>
      <w:r w:rsidR="0014656D">
        <w:t xml:space="preserve"> « </w:t>
      </w:r>
      <w:r w:rsidR="0014656D" w:rsidRPr="0014656D">
        <w:rPr>
          <w:i/>
        </w:rPr>
        <w:t>C'est monotone, on n’a pas d'interaction avec les professeurs et les élèves donc ça a moins d'impact</w:t>
      </w:r>
      <w:r w:rsidR="0014656D">
        <w:t> », « </w:t>
      </w:r>
      <w:r w:rsidR="0014656D" w:rsidRPr="0014656D">
        <w:rPr>
          <w:i/>
        </w:rPr>
        <w:t>Pas de lien social</w:t>
      </w:r>
      <w:r w:rsidR="0014656D">
        <w:t> », « </w:t>
      </w:r>
      <w:r w:rsidR="0014656D" w:rsidRPr="0014656D">
        <w:rPr>
          <w:i/>
        </w:rPr>
        <w:t>la perte du contact humain </w:t>
      </w:r>
      <w:r w:rsidR="0014656D">
        <w:t>»</w:t>
      </w:r>
      <w:r>
        <w:t xml:space="preserve">. </w:t>
      </w:r>
    </w:p>
    <w:p w:rsidR="00216CA5" w:rsidRDefault="00AB4417">
      <w:r>
        <w:lastRenderedPageBreak/>
        <w:t xml:space="preserve">La </w:t>
      </w:r>
      <w:r w:rsidRPr="00AB4417">
        <w:rPr>
          <w:b/>
        </w:rPr>
        <w:t xml:space="preserve">pénibilité du travail </w:t>
      </w:r>
      <w:r w:rsidR="00777A83" w:rsidRPr="00AB4417">
        <w:rPr>
          <w:b/>
        </w:rPr>
        <w:t>sur ordinateur</w:t>
      </w:r>
      <w:r w:rsidR="0014656D">
        <w:t xml:space="preserve"> </w:t>
      </w:r>
      <w:r>
        <w:t xml:space="preserve">est abordée dans 22 commentaires </w:t>
      </w:r>
      <w:r w:rsidR="0014656D">
        <w:t>« </w:t>
      </w:r>
      <w:r w:rsidR="0014656D" w:rsidRPr="0014656D">
        <w:rPr>
          <w:i/>
        </w:rPr>
        <w:t>désagréable de devoir tout faire sur ordinateur, de devoir écouter des cours enregistrés, d'avoir des comptes rendus toutes les 2 semaines. J'ai l'impression de faire de l'administration</w:t>
      </w:r>
      <w:r w:rsidR="0014656D">
        <w:t> »</w:t>
      </w:r>
      <w:r w:rsidR="00777A83">
        <w:t xml:space="preserve">. Les cours sont jugés </w:t>
      </w:r>
      <w:r w:rsidR="00777A83" w:rsidRPr="00AB4417">
        <w:rPr>
          <w:u w:val="single"/>
        </w:rPr>
        <w:t>plus ennuyeux</w:t>
      </w:r>
      <w:r w:rsidR="004E55CD">
        <w:t>, moins vivant</w:t>
      </w:r>
      <w:r w:rsidR="00A507A1">
        <w:t>s</w:t>
      </w:r>
      <w:r w:rsidR="0014656D">
        <w:t xml:space="preserve"> </w:t>
      </w:r>
      <w:r w:rsidR="0014656D" w:rsidRPr="0014656D">
        <w:rPr>
          <w:i/>
        </w:rPr>
        <w:t>« Difficulté à suivre un cours moins vivant</w:t>
      </w:r>
      <w:r w:rsidR="0014656D">
        <w:t> »</w:t>
      </w:r>
      <w:r w:rsidR="004E55CD">
        <w:t xml:space="preserve">. Les étudiants </w:t>
      </w:r>
      <w:r w:rsidR="00777A83">
        <w:t xml:space="preserve">ressentent </w:t>
      </w:r>
      <w:r w:rsidR="00777A83" w:rsidRPr="00AB4417">
        <w:rPr>
          <w:u w:val="single"/>
        </w:rPr>
        <w:t>plus de fatigue</w:t>
      </w:r>
      <w:r w:rsidR="00777A83">
        <w:t xml:space="preserve"> à travailler sur un écran, avec davantage </w:t>
      </w:r>
      <w:r w:rsidR="004E55CD">
        <w:t xml:space="preserve">de </w:t>
      </w:r>
      <w:r w:rsidR="004E55CD" w:rsidRPr="00AB4417">
        <w:rPr>
          <w:u w:val="single"/>
        </w:rPr>
        <w:t>douleurs oculaires</w:t>
      </w:r>
      <w:r w:rsidR="0014656D">
        <w:t xml:space="preserve"> « </w:t>
      </w:r>
      <w:r w:rsidR="0014656D" w:rsidRPr="0014656D">
        <w:rPr>
          <w:i/>
        </w:rPr>
        <w:t>fatigue des écrans</w:t>
      </w:r>
      <w:r w:rsidR="0014656D">
        <w:t> », « </w:t>
      </w:r>
      <w:r w:rsidR="0014656D" w:rsidRPr="0014656D">
        <w:rPr>
          <w:i/>
        </w:rPr>
        <w:t>Sur le long terme ça fait mal aux yeux de rester sur un écran</w:t>
      </w:r>
      <w:r w:rsidR="0014656D">
        <w:t> »</w:t>
      </w:r>
      <w:r w:rsidR="00777A83">
        <w:t>.</w:t>
      </w:r>
      <w:r w:rsidR="004E55CD">
        <w:t xml:space="preserve"> Ils regrettent que les enseignements hybrides augmentent leur </w:t>
      </w:r>
      <w:r w:rsidR="004E55CD" w:rsidRPr="00AB4417">
        <w:rPr>
          <w:u w:val="single"/>
        </w:rPr>
        <w:t xml:space="preserve">temps de travail </w:t>
      </w:r>
      <w:r w:rsidR="00A507A1" w:rsidRPr="00AB4417">
        <w:rPr>
          <w:u w:val="single"/>
        </w:rPr>
        <w:t xml:space="preserve">journalier </w:t>
      </w:r>
      <w:r w:rsidR="004E55CD" w:rsidRPr="00AB4417">
        <w:rPr>
          <w:u w:val="single"/>
        </w:rPr>
        <w:t>sur écran</w:t>
      </w:r>
      <w:r w:rsidR="00675F6B">
        <w:t xml:space="preserve"> « </w:t>
      </w:r>
      <w:r w:rsidR="00675F6B" w:rsidRPr="00675F6B">
        <w:rPr>
          <w:i/>
        </w:rPr>
        <w:t>Les étudiants passent plus de temps sur leurs ordinateurs</w:t>
      </w:r>
      <w:r w:rsidR="00675F6B">
        <w:t> »</w:t>
      </w:r>
      <w:r w:rsidR="004E55CD">
        <w:t>.</w:t>
      </w:r>
      <w:r w:rsidR="00C337F6">
        <w:t xml:space="preserve"> </w:t>
      </w:r>
    </w:p>
    <w:p w:rsidR="004E55CD" w:rsidRDefault="004E55CD">
      <w:r>
        <w:t xml:space="preserve">Enfin, </w:t>
      </w:r>
      <w:r w:rsidR="006E0383">
        <w:t xml:space="preserve">20 étudiants considèrent leur </w:t>
      </w:r>
      <w:r w:rsidR="006E0383" w:rsidRPr="00AB4417">
        <w:rPr>
          <w:b/>
        </w:rPr>
        <w:t>lieu de travail comme peu propice à l’apprentissage</w:t>
      </w:r>
      <w:r w:rsidR="006E0383">
        <w:t xml:space="preserve">. </w:t>
      </w:r>
      <w:r w:rsidR="00AB4417">
        <w:t>Ne considérant pas l</w:t>
      </w:r>
      <w:r w:rsidR="00F07EC7">
        <w:t xml:space="preserve">eur lieu de vie comme un lieu de travail, </w:t>
      </w:r>
      <w:r w:rsidR="00AB4417">
        <w:t>ils éprouvent d</w:t>
      </w:r>
      <w:r w:rsidR="00F07EC7">
        <w:t xml:space="preserve">es difficultés à se concentrer sur la tâche. Ces étudiants </w:t>
      </w:r>
      <w:r w:rsidR="00F07EC7" w:rsidRPr="00AB4417">
        <w:rPr>
          <w:u w:val="single"/>
        </w:rPr>
        <w:t xml:space="preserve">préfèrent </w:t>
      </w:r>
      <w:r w:rsidR="0007577B">
        <w:rPr>
          <w:u w:val="single"/>
        </w:rPr>
        <w:t>travailler dans un espace dédié</w:t>
      </w:r>
      <w:r w:rsidR="0007577B" w:rsidRPr="0007577B">
        <w:t xml:space="preserve">, </w:t>
      </w:r>
      <w:r w:rsidR="00174EBE">
        <w:t xml:space="preserve">estudiantin et </w:t>
      </w:r>
      <w:r w:rsidR="00F07EC7">
        <w:t>séparé de leur lieu de vie</w:t>
      </w:r>
      <w:r w:rsidR="00675F6B">
        <w:t xml:space="preserve"> « </w:t>
      </w:r>
      <w:r w:rsidR="00675F6B" w:rsidRPr="00675F6B">
        <w:rPr>
          <w:i/>
        </w:rPr>
        <w:t>il n’y a pas ce cadre d’enseignement, de vie sociale et étudiante</w:t>
      </w:r>
      <w:r w:rsidR="00675F6B">
        <w:t> »</w:t>
      </w:r>
      <w:r w:rsidR="00241DA8">
        <w:t>, « </w:t>
      </w:r>
      <w:r w:rsidR="00241DA8" w:rsidRPr="00241DA8">
        <w:rPr>
          <w:i/>
        </w:rPr>
        <w:t>une absence de lieu spécialement dédié aux études permettant de compartimenter ses journées</w:t>
      </w:r>
      <w:r w:rsidR="00241DA8">
        <w:t> »</w:t>
      </w:r>
      <w:r w:rsidR="00F07EC7">
        <w:t xml:space="preserve">. Par ailleurs, leur </w:t>
      </w:r>
      <w:r w:rsidR="00F07EC7" w:rsidRPr="00174EBE">
        <w:rPr>
          <w:u w:val="single"/>
        </w:rPr>
        <w:t>lieu de vie n’est pas suffisamment calme</w:t>
      </w:r>
      <w:r w:rsidR="00F07EC7">
        <w:t xml:space="preserve"> pour leur permettre de travailler efficacement sur </w:t>
      </w:r>
      <w:r w:rsidR="009564C0">
        <w:t>leurs</w:t>
      </w:r>
      <w:r w:rsidR="00F07EC7">
        <w:t xml:space="preserve"> cours</w:t>
      </w:r>
      <w:r w:rsidR="00675F6B">
        <w:t xml:space="preserve"> « </w:t>
      </w:r>
      <w:r w:rsidR="00675F6B" w:rsidRPr="00675F6B">
        <w:rPr>
          <w:i/>
        </w:rPr>
        <w:t>Suivre le rythme de vie du foyer (bruits)</w:t>
      </w:r>
      <w:r w:rsidR="00675F6B">
        <w:t> », « </w:t>
      </w:r>
      <w:r w:rsidR="00675F6B" w:rsidRPr="00675F6B">
        <w:rPr>
          <w:i/>
        </w:rPr>
        <w:t>le cadre n'est pas un cadre de travail, […]</w:t>
      </w:r>
      <w:r w:rsidR="00C337F6">
        <w:rPr>
          <w:i/>
        </w:rPr>
        <w:t xml:space="preserve"> </w:t>
      </w:r>
      <w:r w:rsidR="00675F6B" w:rsidRPr="00675F6B">
        <w:rPr>
          <w:i/>
        </w:rPr>
        <w:t>trop de bruits ou d'agitation défavorisant la concentration</w:t>
      </w:r>
      <w:r w:rsidR="00675F6B">
        <w:t> »</w:t>
      </w:r>
      <w:r w:rsidR="00F07EC7">
        <w:t xml:space="preserve">. </w:t>
      </w:r>
    </w:p>
    <w:p w:rsidR="006E0383" w:rsidRDefault="006E0383"/>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841EC9" w:rsidRPr="005077B5" w:rsidTr="007534F2">
        <w:trPr>
          <w:trHeight w:val="174"/>
          <w:jc w:val="center"/>
        </w:trPr>
        <w:tc>
          <w:tcPr>
            <w:tcW w:w="5260" w:type="dxa"/>
            <w:shd w:val="clear" w:color="auto" w:fill="DAEEF3"/>
            <w:noWrap/>
            <w:vAlign w:val="center"/>
          </w:tcPr>
          <w:p w:rsidR="00841EC9" w:rsidRDefault="00841EC9" w:rsidP="007534F2">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Cadre de travail</w:t>
            </w:r>
          </w:p>
          <w:p w:rsidR="007534F2" w:rsidRPr="005077B5" w:rsidRDefault="007534F2" w:rsidP="007534F2">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116</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841EC9" w:rsidRPr="005077B5" w:rsidRDefault="00841EC9" w:rsidP="00E5054F">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841EC9" w:rsidRPr="00126E3B"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1EC9" w:rsidRPr="00126E3B" w:rsidRDefault="00841EC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Manque de liens sociaux</w:t>
            </w:r>
            <w:r w:rsidRPr="00126E3B">
              <w:rPr>
                <w:rFonts w:eastAsia="Times New Roman" w:cs="Times New Roman"/>
                <w:color w:val="215868"/>
                <w:szCs w:val="24"/>
                <w:lang w:eastAsia="fr-FR"/>
              </w:rPr>
              <w:t>/contact humain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1EC9" w:rsidRPr="00126E3B" w:rsidRDefault="00841EC9" w:rsidP="00E5054F">
            <w:pPr>
              <w:spacing w:line="240" w:lineRule="auto"/>
              <w:jc w:val="center"/>
              <w:rPr>
                <w:rFonts w:eastAsia="Times New Roman" w:cs="Times New Roman"/>
                <w:color w:val="000000"/>
                <w:szCs w:val="24"/>
                <w:lang w:eastAsia="fr-FR"/>
              </w:rPr>
            </w:pPr>
            <w:r w:rsidRPr="00126E3B">
              <w:rPr>
                <w:rFonts w:eastAsia="Times New Roman" w:cs="Times New Roman"/>
                <w:color w:val="000000"/>
                <w:szCs w:val="24"/>
                <w:lang w:eastAsia="fr-FR"/>
              </w:rPr>
              <w:t>93</w:t>
            </w:r>
          </w:p>
        </w:tc>
      </w:tr>
      <w:tr w:rsidR="00841EC9" w:rsidRPr="00126E3B"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1EC9" w:rsidRDefault="00841EC9" w:rsidP="00E5054F">
            <w:pPr>
              <w:spacing w:line="240" w:lineRule="auto"/>
              <w:jc w:val="left"/>
              <w:rPr>
                <w:rFonts w:eastAsia="Times New Roman" w:cs="Times New Roman"/>
                <w:color w:val="215868"/>
                <w:szCs w:val="24"/>
                <w:lang w:eastAsia="fr-FR"/>
              </w:rPr>
            </w:pPr>
            <w:r w:rsidRPr="00126E3B">
              <w:rPr>
                <w:rFonts w:eastAsia="Times New Roman" w:cs="Times New Roman"/>
                <w:color w:val="215868"/>
                <w:szCs w:val="24"/>
                <w:lang w:eastAsia="fr-FR"/>
              </w:rPr>
              <w:t xml:space="preserve">Travailler sur ordinateur </w:t>
            </w:r>
          </w:p>
          <w:p w:rsidR="009821CB" w:rsidRDefault="00841EC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009821CB">
              <w:rPr>
                <w:rFonts w:eastAsia="Times New Roman" w:cs="Times New Roman"/>
                <w:color w:val="215868"/>
                <w:szCs w:val="24"/>
                <w:lang w:eastAsia="fr-FR"/>
              </w:rPr>
              <w:t xml:space="preserve"> c</w:t>
            </w:r>
            <w:r w:rsidR="009821CB" w:rsidRPr="00126E3B">
              <w:rPr>
                <w:rFonts w:eastAsia="Times New Roman" w:cs="Times New Roman"/>
                <w:color w:val="215868"/>
                <w:szCs w:val="24"/>
                <w:lang w:eastAsia="fr-FR"/>
              </w:rPr>
              <w:t>ours ennuy</w:t>
            </w:r>
            <w:r w:rsidR="00777A83">
              <w:rPr>
                <w:rFonts w:eastAsia="Times New Roman" w:cs="Times New Roman"/>
                <w:color w:val="215868"/>
                <w:szCs w:val="24"/>
                <w:lang w:eastAsia="fr-FR"/>
              </w:rPr>
              <w:t>eux</w:t>
            </w:r>
            <w:r w:rsidR="009821CB" w:rsidRPr="00126E3B">
              <w:rPr>
                <w:rFonts w:eastAsia="Times New Roman" w:cs="Times New Roman"/>
                <w:color w:val="215868"/>
                <w:szCs w:val="24"/>
                <w:lang w:eastAsia="fr-FR"/>
              </w:rPr>
              <w:t>, moins vivant</w:t>
            </w:r>
            <w:r>
              <w:rPr>
                <w:rFonts w:eastAsia="Times New Roman" w:cs="Times New Roman"/>
                <w:color w:val="215868"/>
                <w:szCs w:val="24"/>
                <w:lang w:eastAsia="fr-FR"/>
              </w:rPr>
              <w:t xml:space="preserve"> </w:t>
            </w:r>
          </w:p>
          <w:p w:rsidR="00841EC9" w:rsidRDefault="009821CB"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00841EC9">
              <w:rPr>
                <w:rFonts w:eastAsia="Times New Roman" w:cs="Times New Roman"/>
                <w:color w:val="215868"/>
                <w:szCs w:val="24"/>
                <w:lang w:eastAsia="fr-FR"/>
              </w:rPr>
              <w:t>désagréable</w:t>
            </w:r>
          </w:p>
          <w:p w:rsidR="00841EC9" w:rsidRDefault="00841EC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fatigue</w:t>
            </w:r>
          </w:p>
          <w:p w:rsidR="00841EC9" w:rsidRDefault="00841EC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126E3B">
              <w:rPr>
                <w:rFonts w:eastAsia="Times New Roman" w:cs="Times New Roman"/>
                <w:color w:val="215868"/>
                <w:szCs w:val="24"/>
                <w:lang w:eastAsia="fr-FR"/>
              </w:rPr>
              <w:t xml:space="preserve">stress quand </w:t>
            </w:r>
            <w:r>
              <w:rPr>
                <w:rFonts w:eastAsia="Times New Roman" w:cs="Times New Roman"/>
                <w:color w:val="215868"/>
                <w:szCs w:val="24"/>
                <w:lang w:eastAsia="fr-FR"/>
              </w:rPr>
              <w:t xml:space="preserve">les outils ne </w:t>
            </w:r>
            <w:r w:rsidRPr="00126E3B">
              <w:rPr>
                <w:rFonts w:eastAsia="Times New Roman" w:cs="Times New Roman"/>
                <w:color w:val="215868"/>
                <w:szCs w:val="24"/>
                <w:lang w:eastAsia="fr-FR"/>
              </w:rPr>
              <w:t>fonctionne</w:t>
            </w:r>
            <w:r>
              <w:rPr>
                <w:rFonts w:eastAsia="Times New Roman" w:cs="Times New Roman"/>
                <w:color w:val="215868"/>
                <w:szCs w:val="24"/>
                <w:lang w:eastAsia="fr-FR"/>
              </w:rPr>
              <w:t>nt pas</w:t>
            </w:r>
          </w:p>
          <w:p w:rsidR="00841EC9" w:rsidRDefault="00841EC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plus de temps sur ordi</w:t>
            </w:r>
          </w:p>
          <w:p w:rsidR="00841EC9" w:rsidRPr="00126E3B" w:rsidRDefault="00841EC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mal aux yeux</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1EC9" w:rsidRPr="00126E3B" w:rsidRDefault="009821CB" w:rsidP="00E5054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22</w:t>
            </w:r>
          </w:p>
        </w:tc>
      </w:tr>
      <w:tr w:rsidR="00841EC9" w:rsidRPr="00126E3B" w:rsidTr="007534F2">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1EC9" w:rsidRDefault="00841EC9" w:rsidP="00E5054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Lieu de travail </w:t>
            </w:r>
            <w:r w:rsidR="009821CB" w:rsidRPr="00B22398">
              <w:rPr>
                <w:rFonts w:eastAsia="Times New Roman" w:cs="Times New Roman"/>
                <w:color w:val="215868"/>
                <w:szCs w:val="24"/>
                <w:lang w:eastAsia="fr-FR"/>
              </w:rPr>
              <w:t>peu propice à l'apprentissage </w:t>
            </w:r>
          </w:p>
          <w:p w:rsidR="00F339C2" w:rsidRDefault="00F339C2" w:rsidP="00F339C2">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sidR="009821CB">
              <w:rPr>
                <w:rFonts w:eastAsia="Times New Roman" w:cs="Times New Roman"/>
                <w:color w:val="215868"/>
                <w:szCs w:val="24"/>
                <w:lang w:eastAsia="fr-FR"/>
              </w:rPr>
              <w:t xml:space="preserve"> P</w:t>
            </w:r>
            <w:r w:rsidRPr="00B22398">
              <w:rPr>
                <w:rFonts w:eastAsia="Times New Roman" w:cs="Times New Roman"/>
                <w:color w:val="215868"/>
                <w:szCs w:val="24"/>
                <w:lang w:eastAsia="fr-FR"/>
              </w:rPr>
              <w:t xml:space="preserve">erturbations, bruits, moins attentif, concentré, </w:t>
            </w:r>
            <w:r>
              <w:rPr>
                <w:rFonts w:eastAsia="Times New Roman" w:cs="Times New Roman"/>
                <w:color w:val="215868"/>
                <w:szCs w:val="24"/>
                <w:lang w:eastAsia="fr-FR"/>
              </w:rPr>
              <w:t xml:space="preserve">ne donne </w:t>
            </w:r>
            <w:r w:rsidRPr="00B22398">
              <w:rPr>
                <w:rFonts w:eastAsia="Times New Roman" w:cs="Times New Roman"/>
                <w:color w:val="215868"/>
                <w:szCs w:val="24"/>
                <w:lang w:eastAsia="fr-FR"/>
              </w:rPr>
              <w:t>pas envie de travailler, matériels défectueux</w:t>
            </w:r>
          </w:p>
          <w:p w:rsidR="00F339C2" w:rsidRPr="00126E3B" w:rsidRDefault="00F339C2" w:rsidP="00F339C2">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Besoin d’un lieu estudiantin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1EC9" w:rsidRPr="00126E3B" w:rsidRDefault="00841EC9" w:rsidP="00E1423A">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r w:rsidR="00E1423A">
              <w:rPr>
                <w:rFonts w:eastAsia="Times New Roman" w:cs="Times New Roman"/>
                <w:color w:val="000000"/>
                <w:szCs w:val="24"/>
                <w:lang w:eastAsia="fr-FR"/>
              </w:rPr>
              <w:t>0</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29</w:t>
      </w:r>
      <w:r w:rsidRPr="005E2CCD">
        <w:rPr>
          <w:b/>
          <w:color w:val="215868"/>
          <w:sz w:val="20"/>
        </w:rPr>
        <w:t>.</w:t>
      </w:r>
      <w:r w:rsidRPr="003C36E3">
        <w:rPr>
          <w:sz w:val="20"/>
        </w:rPr>
        <w:t xml:space="preserve"> La thématique « cadre de travail » abordée par les étudiants.</w:t>
      </w:r>
    </w:p>
    <w:p w:rsidR="00841EC9" w:rsidRDefault="00841EC9">
      <w:pPr>
        <w:rPr>
          <w:b/>
          <w:i/>
        </w:rPr>
      </w:pPr>
    </w:p>
    <w:p w:rsidR="00515B4B" w:rsidRDefault="00B575D2">
      <w:r w:rsidRPr="00B575D2">
        <w:rPr>
          <w:b/>
          <w:i/>
        </w:rPr>
        <w:t>Autonomie</w:t>
      </w:r>
      <w:r>
        <w:t xml:space="preserve">. </w:t>
      </w:r>
      <w:r w:rsidR="00FD3503">
        <w:t xml:space="preserve">Pour </w:t>
      </w:r>
      <w:r>
        <w:t>123 étudiants</w:t>
      </w:r>
      <w:r w:rsidR="00FD3503">
        <w:t xml:space="preserve">, </w:t>
      </w:r>
      <w:r>
        <w:t>l’autonomie</w:t>
      </w:r>
      <w:r w:rsidR="00FD3503">
        <w:t xml:space="preserve"> requise pour suivre un enseignement hybride constitue une difficulté majeure. </w:t>
      </w:r>
      <w:r w:rsidR="00174EBE">
        <w:t xml:space="preserve">35 commentaires portent sur leurs </w:t>
      </w:r>
      <w:r w:rsidR="00174EBE" w:rsidRPr="00174EBE">
        <w:rPr>
          <w:b/>
        </w:rPr>
        <w:t>difficultés</w:t>
      </w:r>
      <w:r w:rsidR="00FD3503" w:rsidRPr="00174EBE">
        <w:rPr>
          <w:b/>
        </w:rPr>
        <w:t xml:space="preserve"> </w:t>
      </w:r>
      <w:r w:rsidR="00E4572A" w:rsidRPr="00174EBE">
        <w:rPr>
          <w:b/>
        </w:rPr>
        <w:t xml:space="preserve">à </w:t>
      </w:r>
      <w:r w:rsidR="00FD3503" w:rsidRPr="00174EBE">
        <w:rPr>
          <w:b/>
        </w:rPr>
        <w:t>se motiver</w:t>
      </w:r>
      <w:r w:rsidR="00FD3503">
        <w:t xml:space="preserve"> </w:t>
      </w:r>
      <w:r w:rsidR="00E4572A">
        <w:t>pour</w:t>
      </w:r>
      <w:r w:rsidR="00FD3503">
        <w:t xml:space="preserve"> travailler </w:t>
      </w:r>
      <w:r w:rsidR="00174EBE">
        <w:t xml:space="preserve">sur </w:t>
      </w:r>
      <w:r w:rsidR="00FD3503">
        <w:t xml:space="preserve">leurs cours </w:t>
      </w:r>
      <w:r w:rsidR="00800F72">
        <w:t>« </w:t>
      </w:r>
      <w:r w:rsidR="00800F72" w:rsidRPr="00800F72">
        <w:rPr>
          <w:i/>
        </w:rPr>
        <w:t>perte de concentration et de motivation, travail moins sérieux</w:t>
      </w:r>
      <w:r w:rsidR="00800F72">
        <w:t> », « </w:t>
      </w:r>
      <w:r w:rsidR="00800F72" w:rsidRPr="00800F72">
        <w:rPr>
          <w:i/>
        </w:rPr>
        <w:t>dégradation de la motivation à suivre le cours</w:t>
      </w:r>
      <w:r w:rsidR="00800F72">
        <w:t> »</w:t>
      </w:r>
      <w:r w:rsidR="00E4572A">
        <w:t xml:space="preserve">. </w:t>
      </w:r>
    </w:p>
    <w:p w:rsidR="00E4572A" w:rsidRDefault="00E4572A">
      <w:r>
        <w:t xml:space="preserve">Les </w:t>
      </w:r>
      <w:r w:rsidRPr="00174EBE">
        <w:rPr>
          <w:b/>
        </w:rPr>
        <w:t>difficultés à s’organiser</w:t>
      </w:r>
      <w:r>
        <w:t xml:space="preserve"> (3</w:t>
      </w:r>
      <w:r w:rsidR="00746CD7">
        <w:t>3</w:t>
      </w:r>
      <w:r>
        <w:t xml:space="preserve">) et </w:t>
      </w:r>
      <w:r w:rsidRPr="00174EBE">
        <w:rPr>
          <w:b/>
        </w:rPr>
        <w:t>à se mettre au travail</w:t>
      </w:r>
      <w:r>
        <w:t xml:space="preserve"> (31) sont également citées par les étudiants</w:t>
      </w:r>
      <w:r w:rsidR="00800F72">
        <w:t xml:space="preserve"> « </w:t>
      </w:r>
      <w:r w:rsidR="00800F72" w:rsidRPr="00800F72">
        <w:rPr>
          <w:i/>
        </w:rPr>
        <w:t>oublier de bosser</w:t>
      </w:r>
      <w:r w:rsidR="00800F72">
        <w:t> », « </w:t>
      </w:r>
      <w:r w:rsidR="00800F72" w:rsidRPr="00800F72">
        <w:rPr>
          <w:i/>
        </w:rPr>
        <w:t>difficultés à se mettre au travail lorsqu'aucun cours en présentiel n'est prévu </w:t>
      </w:r>
      <w:r w:rsidR="00800F72">
        <w:t>»</w:t>
      </w:r>
      <w:r>
        <w:t>. Devoir créer soi-même son propre planning de travail peut engendrer de la procrastination</w:t>
      </w:r>
      <w:r w:rsidR="00800F72">
        <w:t xml:space="preserve"> « </w:t>
      </w:r>
      <w:r w:rsidR="00800F72" w:rsidRPr="00800F72">
        <w:rPr>
          <w:i/>
        </w:rPr>
        <w:t>procrastination</w:t>
      </w:r>
      <w:r w:rsidR="00800F72">
        <w:t> », « </w:t>
      </w:r>
      <w:r w:rsidR="00800F72" w:rsidRPr="00800F72">
        <w:rPr>
          <w:i/>
        </w:rPr>
        <w:t>flemmardise</w:t>
      </w:r>
      <w:r w:rsidR="00800F72">
        <w:t> »</w:t>
      </w:r>
      <w:r>
        <w:t>.</w:t>
      </w:r>
      <w:r w:rsidR="00C337F6">
        <w:t xml:space="preserve"> </w:t>
      </w:r>
    </w:p>
    <w:p w:rsidR="00E4572A" w:rsidRDefault="00800F72">
      <w:r>
        <w:t>Enfin, d’autres</w:t>
      </w:r>
      <w:r w:rsidR="00E4572A">
        <w:t xml:space="preserve"> </w:t>
      </w:r>
      <w:r w:rsidR="00174EBE">
        <w:t xml:space="preserve">commentaires (28) </w:t>
      </w:r>
      <w:r w:rsidR="00E4572A">
        <w:t>abordent le</w:t>
      </w:r>
      <w:r w:rsidR="007E1881">
        <w:t>urs difficultés à résister aux</w:t>
      </w:r>
      <w:r w:rsidR="00E4572A">
        <w:t xml:space="preserve"> </w:t>
      </w:r>
      <w:r w:rsidR="00E4572A" w:rsidRPr="00174EBE">
        <w:rPr>
          <w:b/>
        </w:rPr>
        <w:t>multiples distractions</w:t>
      </w:r>
      <w:r w:rsidR="00E4572A">
        <w:t xml:space="preserve"> </w:t>
      </w:r>
      <w:r w:rsidR="007E1881">
        <w:t>inhérentes au travail à distance</w:t>
      </w:r>
      <w:r>
        <w:t xml:space="preserve"> « </w:t>
      </w:r>
      <w:r w:rsidRPr="00800F72">
        <w:rPr>
          <w:i/>
        </w:rPr>
        <w:t>Tentation de ne pas être assez attentif, trop de distraction chez soi</w:t>
      </w:r>
      <w:r>
        <w:t> », « </w:t>
      </w:r>
      <w:r w:rsidRPr="00800F72">
        <w:rPr>
          <w:i/>
        </w:rPr>
        <w:t>Beaucoup de moyen de déconcentrations à la maison</w:t>
      </w:r>
      <w:r>
        <w:t> »</w:t>
      </w:r>
      <w:r w:rsidR="00E4572A">
        <w:t>.</w:t>
      </w:r>
    </w:p>
    <w:p w:rsidR="00B575D2" w:rsidRDefault="00B575D2"/>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575634" w:rsidRPr="005077B5" w:rsidTr="006E25AB">
        <w:trPr>
          <w:trHeight w:val="300"/>
          <w:jc w:val="center"/>
        </w:trPr>
        <w:tc>
          <w:tcPr>
            <w:tcW w:w="5260" w:type="dxa"/>
            <w:shd w:val="clear" w:color="auto" w:fill="DAEEF3"/>
            <w:noWrap/>
            <w:vAlign w:val="center"/>
          </w:tcPr>
          <w:p w:rsidR="00575634" w:rsidRDefault="00575634" w:rsidP="007534F2">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Autonomie</w:t>
            </w:r>
          </w:p>
          <w:p w:rsidR="007534F2" w:rsidRPr="005077B5" w:rsidRDefault="007534F2" w:rsidP="007534F2">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115</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575634" w:rsidRPr="005077B5" w:rsidRDefault="00575634" w:rsidP="00E4795D">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575634" w:rsidRPr="00575634" w:rsidTr="006E25AB">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75634" w:rsidRPr="00575634" w:rsidRDefault="00575634" w:rsidP="00E4795D">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Manque de motivation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75634" w:rsidRPr="00575634" w:rsidRDefault="00575634" w:rsidP="00126E3B">
            <w:pPr>
              <w:spacing w:line="240" w:lineRule="auto"/>
              <w:jc w:val="center"/>
              <w:rPr>
                <w:rFonts w:eastAsia="Times New Roman" w:cs="Times New Roman"/>
                <w:color w:val="000000"/>
                <w:szCs w:val="24"/>
                <w:lang w:eastAsia="fr-FR"/>
              </w:rPr>
            </w:pPr>
            <w:r w:rsidRPr="00575634">
              <w:rPr>
                <w:rFonts w:eastAsia="Times New Roman" w:cs="Times New Roman"/>
                <w:color w:val="000000"/>
                <w:szCs w:val="24"/>
                <w:lang w:eastAsia="fr-FR"/>
              </w:rPr>
              <w:t>35</w:t>
            </w:r>
          </w:p>
        </w:tc>
      </w:tr>
      <w:tr w:rsidR="00575634" w:rsidRPr="00575634" w:rsidTr="006E25AB">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75634" w:rsidRPr="00575634" w:rsidRDefault="00575634" w:rsidP="00E4795D">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Difficulté d'organisation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75634" w:rsidRPr="00575634" w:rsidRDefault="000D550E" w:rsidP="00126E3B">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33</w:t>
            </w:r>
          </w:p>
        </w:tc>
      </w:tr>
      <w:tr w:rsidR="00575634" w:rsidRPr="00575634" w:rsidTr="006E25AB">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75634" w:rsidRPr="00575634" w:rsidRDefault="00575634" w:rsidP="00E4795D">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Procrastination/diff</w:t>
            </w:r>
            <w:r w:rsidR="00126E3B">
              <w:rPr>
                <w:rFonts w:eastAsia="Times New Roman" w:cs="Times New Roman"/>
                <w:color w:val="215868"/>
                <w:szCs w:val="24"/>
                <w:lang w:eastAsia="fr-FR"/>
              </w:rPr>
              <w:t>iculté</w:t>
            </w:r>
            <w:r w:rsidRPr="00575634">
              <w:rPr>
                <w:rFonts w:eastAsia="Times New Roman" w:cs="Times New Roman"/>
                <w:color w:val="215868"/>
                <w:szCs w:val="24"/>
                <w:lang w:eastAsia="fr-FR"/>
              </w:rPr>
              <w:t xml:space="preserve"> à se mettre au travail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75634" w:rsidRPr="00575634" w:rsidRDefault="00575634" w:rsidP="00126E3B">
            <w:pPr>
              <w:spacing w:line="240" w:lineRule="auto"/>
              <w:jc w:val="center"/>
              <w:rPr>
                <w:rFonts w:eastAsia="Times New Roman" w:cs="Times New Roman"/>
                <w:color w:val="000000"/>
                <w:szCs w:val="24"/>
                <w:lang w:eastAsia="fr-FR"/>
              </w:rPr>
            </w:pPr>
            <w:r w:rsidRPr="00575634">
              <w:rPr>
                <w:rFonts w:eastAsia="Times New Roman" w:cs="Times New Roman"/>
                <w:color w:val="000000"/>
                <w:szCs w:val="24"/>
                <w:lang w:eastAsia="fr-FR"/>
              </w:rPr>
              <w:t>31</w:t>
            </w:r>
          </w:p>
        </w:tc>
      </w:tr>
      <w:tr w:rsidR="00575634" w:rsidRPr="00575634" w:rsidTr="006E25AB">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575634" w:rsidRPr="00575634" w:rsidRDefault="00575634" w:rsidP="00575634">
            <w:pPr>
              <w:spacing w:line="240" w:lineRule="auto"/>
              <w:jc w:val="left"/>
              <w:rPr>
                <w:rFonts w:eastAsia="Times New Roman" w:cs="Times New Roman"/>
                <w:color w:val="215868"/>
                <w:szCs w:val="24"/>
                <w:lang w:eastAsia="fr-FR"/>
              </w:rPr>
            </w:pPr>
            <w:r w:rsidRPr="00575634">
              <w:rPr>
                <w:rFonts w:eastAsia="Times New Roman" w:cs="Times New Roman"/>
                <w:color w:val="215868"/>
                <w:szCs w:val="24"/>
                <w:lang w:eastAsia="fr-FR"/>
              </w:rPr>
              <w:t>Distraction</w:t>
            </w:r>
            <w:r w:rsidR="007E1881">
              <w:rPr>
                <w:rFonts w:eastAsia="Times New Roman" w:cs="Times New Roman"/>
                <w:color w:val="215868"/>
                <w:szCs w:val="24"/>
                <w:lang w:eastAsia="fr-FR"/>
              </w:rPr>
              <w:t>s</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575634" w:rsidRPr="00575634" w:rsidRDefault="000D550E" w:rsidP="00126E3B">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28</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30</w:t>
      </w:r>
      <w:r w:rsidRPr="003C36E3">
        <w:rPr>
          <w:sz w:val="20"/>
        </w:rPr>
        <w:t>. La thématique « autonomie » abordée par les étudiants.</w:t>
      </w:r>
    </w:p>
    <w:p w:rsidR="00366086" w:rsidRDefault="00366086"/>
    <w:p w:rsidR="00380C35" w:rsidRDefault="00132CF8">
      <w:r w:rsidRPr="00132CF8">
        <w:rPr>
          <w:b/>
          <w:i/>
        </w:rPr>
        <w:t>Apprentissage</w:t>
      </w:r>
      <w:r>
        <w:t xml:space="preserve">. </w:t>
      </w:r>
      <w:r w:rsidR="00206B6E">
        <w:t>La qualité de l’apprentissage est considérée comme un point faible de l’enseignement hybride</w:t>
      </w:r>
      <w:r w:rsidR="006E25AB">
        <w:t xml:space="preserve"> par 114 étudiants</w:t>
      </w:r>
      <w:r w:rsidR="00206B6E">
        <w:t>.</w:t>
      </w:r>
      <w:r w:rsidR="006E25AB">
        <w:t xml:space="preserve"> </w:t>
      </w:r>
    </w:p>
    <w:p w:rsidR="006E25AB" w:rsidRDefault="006E25AB">
      <w:r>
        <w:t xml:space="preserve">54 </w:t>
      </w:r>
      <w:r w:rsidR="00380C35">
        <w:t>commentaires font état des</w:t>
      </w:r>
      <w:r>
        <w:t xml:space="preserve"> </w:t>
      </w:r>
      <w:r w:rsidRPr="001F33D7">
        <w:rPr>
          <w:b/>
        </w:rPr>
        <w:t xml:space="preserve">difficultés </w:t>
      </w:r>
      <w:r w:rsidR="00380C35" w:rsidRPr="001F33D7">
        <w:rPr>
          <w:b/>
        </w:rPr>
        <w:t>de compréhension</w:t>
      </w:r>
      <w:r w:rsidR="00380C35">
        <w:t xml:space="preserve"> d</w:t>
      </w:r>
      <w:r>
        <w:t>es cours en ligne</w:t>
      </w:r>
      <w:r w:rsidR="00B26E5B">
        <w:t xml:space="preserve"> et des consignes de travail « </w:t>
      </w:r>
      <w:r w:rsidR="00B26E5B" w:rsidRPr="00B26E5B">
        <w:rPr>
          <w:i/>
        </w:rPr>
        <w:t>Les points faibles sont qu'on comprend moins que lorsqu'un prof nous l'explique </w:t>
      </w:r>
      <w:r w:rsidR="00B26E5B">
        <w:t>», « </w:t>
      </w:r>
      <w:r w:rsidR="00B26E5B" w:rsidRPr="00B26E5B">
        <w:rPr>
          <w:i/>
        </w:rPr>
        <w:t>Difficulté à comprendre certaines consignes</w:t>
      </w:r>
      <w:r w:rsidR="00B26E5B">
        <w:t> ».</w:t>
      </w:r>
    </w:p>
    <w:p w:rsidR="00132CF8" w:rsidRDefault="006E25AB">
      <w:r>
        <w:t xml:space="preserve">49 étudiants </w:t>
      </w:r>
      <w:r w:rsidR="001F33D7">
        <w:t>disent éprouver</w:t>
      </w:r>
      <w:r>
        <w:t xml:space="preserve"> des </w:t>
      </w:r>
      <w:r w:rsidRPr="001F33D7">
        <w:rPr>
          <w:b/>
        </w:rPr>
        <w:t>difficultés à se concentrer</w:t>
      </w:r>
      <w:r>
        <w:t xml:space="preserve"> sur un cours en ligne</w:t>
      </w:r>
      <w:r w:rsidR="001F33D7">
        <w:t>,</w:t>
      </w:r>
      <w:r w:rsidR="00380C35">
        <w:t xml:space="preserve"> surtout sur de longues vidéos « </w:t>
      </w:r>
      <w:r w:rsidR="00380C35" w:rsidRPr="00B26E5B">
        <w:rPr>
          <w:i/>
        </w:rPr>
        <w:t>plus difficile de se concentrer, et de suivre 3H</w:t>
      </w:r>
      <w:r w:rsidR="00380C35">
        <w:t> » « </w:t>
      </w:r>
      <w:r w:rsidR="00380C35" w:rsidRPr="00B26E5B">
        <w:rPr>
          <w:i/>
        </w:rPr>
        <w:t>manque de concentration</w:t>
      </w:r>
      <w:r w:rsidR="00380C35">
        <w:t> », « </w:t>
      </w:r>
      <w:r w:rsidR="00380C35" w:rsidRPr="00B26E5B">
        <w:rPr>
          <w:i/>
        </w:rPr>
        <w:t>le distanciel facilite la déconcentration </w:t>
      </w:r>
      <w:r w:rsidR="00380C35">
        <w:t>»</w:t>
      </w:r>
      <w:r w:rsidR="00B26E5B">
        <w:t xml:space="preserve">. Les difficultés de concentration peuvent aussi provenir de perturbations extérieures tels que l’environnement de travail à domicile ou </w:t>
      </w:r>
      <w:r w:rsidR="002E68D7">
        <w:t>l</w:t>
      </w:r>
      <w:r w:rsidR="00B26E5B">
        <w:t>es interventions trop fréquentes des autres étudiants</w:t>
      </w:r>
      <w:r w:rsidR="00380C35">
        <w:t xml:space="preserve"> </w:t>
      </w:r>
      <w:r w:rsidR="002E68D7">
        <w:t xml:space="preserve">lors d’un cours en synchrone </w:t>
      </w:r>
      <w:r w:rsidR="00D136A0">
        <w:t>«</w:t>
      </w:r>
      <w:r w:rsidR="00D136A0" w:rsidRPr="00B26E5B">
        <w:rPr>
          <w:i/>
        </w:rPr>
        <w:t> Plus de distractions présentes autour de nous, concentration plus réduite </w:t>
      </w:r>
      <w:r w:rsidR="00D136A0">
        <w:t xml:space="preserve">», </w:t>
      </w:r>
      <w:r w:rsidR="00380C35">
        <w:t>« </w:t>
      </w:r>
      <w:r w:rsidR="00380C35" w:rsidRPr="00B26E5B">
        <w:rPr>
          <w:i/>
        </w:rPr>
        <w:t>La concentration est difficile, et que le prof est parasité par des questions inutiles, et on perd le fil du cours</w:t>
      </w:r>
      <w:r w:rsidR="00380C35">
        <w:t> »</w:t>
      </w:r>
    </w:p>
    <w:p w:rsidR="006E25AB" w:rsidRDefault="002E68D7">
      <w:r>
        <w:t>Enfin, l’</w:t>
      </w:r>
      <w:r w:rsidR="006E25AB" w:rsidRPr="001F33D7">
        <w:rPr>
          <w:b/>
        </w:rPr>
        <w:t xml:space="preserve">apprentissage est </w:t>
      </w:r>
      <w:r>
        <w:rPr>
          <w:b/>
        </w:rPr>
        <w:t xml:space="preserve">jugé </w:t>
      </w:r>
      <w:r w:rsidR="006E25AB" w:rsidRPr="001F33D7">
        <w:rPr>
          <w:b/>
        </w:rPr>
        <w:t>de moins bonne qualité</w:t>
      </w:r>
      <w:r w:rsidR="006E25AB">
        <w:t xml:space="preserve"> </w:t>
      </w:r>
      <w:r>
        <w:t xml:space="preserve">(16) </w:t>
      </w:r>
      <w:r w:rsidR="006E25AB">
        <w:t>que dans le cadre d’un enseignement traditionnel</w:t>
      </w:r>
      <w:r w:rsidR="00B26E5B">
        <w:t xml:space="preserve"> « </w:t>
      </w:r>
      <w:r w:rsidR="00B26E5B" w:rsidRPr="00B26E5B">
        <w:rPr>
          <w:i/>
        </w:rPr>
        <w:t>il est très facile d'oublier ces matières</w:t>
      </w:r>
      <w:r w:rsidR="00B26E5B">
        <w:t> », « </w:t>
      </w:r>
      <w:r w:rsidR="00B26E5B" w:rsidRPr="00B26E5B">
        <w:rPr>
          <w:i/>
        </w:rPr>
        <w:t>moins facile de retenir le cours si pas de cours en présence </w:t>
      </w:r>
      <w:r w:rsidR="00B26E5B">
        <w:t>», « </w:t>
      </w:r>
      <w:r w:rsidR="00B26E5B" w:rsidRPr="00B26E5B">
        <w:rPr>
          <w:i/>
        </w:rPr>
        <w:t>l’impression de moins apprendre</w:t>
      </w:r>
      <w:r w:rsidR="00B26E5B">
        <w:t xml:space="preserve"> ». </w:t>
      </w:r>
    </w:p>
    <w:p w:rsidR="00132CF8" w:rsidRDefault="00132CF8"/>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126E3B" w:rsidRPr="005077B5" w:rsidTr="006E25AB">
        <w:trPr>
          <w:trHeight w:val="300"/>
          <w:jc w:val="center"/>
        </w:trPr>
        <w:tc>
          <w:tcPr>
            <w:tcW w:w="5260" w:type="dxa"/>
            <w:shd w:val="clear" w:color="auto" w:fill="DAEEF3"/>
            <w:noWrap/>
            <w:vAlign w:val="center"/>
          </w:tcPr>
          <w:p w:rsidR="00126E3B" w:rsidRDefault="00126E3B" w:rsidP="007534F2">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Apprentissage</w:t>
            </w:r>
          </w:p>
          <w:p w:rsidR="007534F2" w:rsidRPr="005077B5" w:rsidRDefault="007534F2" w:rsidP="007534F2">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114</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126E3B" w:rsidRPr="005077B5" w:rsidRDefault="00126E3B" w:rsidP="00E4795D">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126E3B" w:rsidRPr="00126E3B" w:rsidTr="006E25AB">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26E3B" w:rsidRPr="00126E3B" w:rsidRDefault="00126E3B" w:rsidP="00E4795D">
            <w:pPr>
              <w:spacing w:line="240" w:lineRule="auto"/>
              <w:jc w:val="left"/>
              <w:rPr>
                <w:rFonts w:eastAsia="Times New Roman" w:cs="Times New Roman"/>
                <w:color w:val="215868"/>
                <w:szCs w:val="24"/>
                <w:lang w:eastAsia="fr-FR"/>
              </w:rPr>
            </w:pPr>
            <w:r w:rsidRPr="00126E3B">
              <w:rPr>
                <w:rFonts w:eastAsia="Times New Roman" w:cs="Times New Roman"/>
                <w:color w:val="215868"/>
                <w:szCs w:val="24"/>
                <w:lang w:eastAsia="fr-FR"/>
              </w:rPr>
              <w:t>Difficulté de compréhension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26E3B" w:rsidRPr="00126E3B" w:rsidRDefault="00126E3B" w:rsidP="00126E3B">
            <w:pPr>
              <w:spacing w:line="240" w:lineRule="auto"/>
              <w:jc w:val="center"/>
              <w:rPr>
                <w:rFonts w:eastAsia="Times New Roman" w:cs="Times New Roman"/>
                <w:color w:val="000000"/>
                <w:szCs w:val="24"/>
                <w:lang w:eastAsia="fr-FR"/>
              </w:rPr>
            </w:pPr>
            <w:r w:rsidRPr="00126E3B">
              <w:rPr>
                <w:rFonts w:eastAsia="Times New Roman" w:cs="Times New Roman"/>
                <w:color w:val="000000"/>
                <w:szCs w:val="24"/>
                <w:lang w:eastAsia="fr-FR"/>
              </w:rPr>
              <w:t>54</w:t>
            </w:r>
          </w:p>
        </w:tc>
      </w:tr>
      <w:tr w:rsidR="00126E3B" w:rsidRPr="00126E3B" w:rsidTr="006E25AB">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26E3B" w:rsidRPr="00126E3B" w:rsidRDefault="00126E3B" w:rsidP="00126E3B">
            <w:pPr>
              <w:spacing w:line="240" w:lineRule="auto"/>
              <w:jc w:val="left"/>
              <w:rPr>
                <w:rFonts w:eastAsia="Times New Roman" w:cs="Times New Roman"/>
                <w:color w:val="215868"/>
                <w:szCs w:val="24"/>
                <w:lang w:eastAsia="fr-FR"/>
              </w:rPr>
            </w:pPr>
            <w:r w:rsidRPr="00126E3B">
              <w:rPr>
                <w:rFonts w:eastAsia="Times New Roman" w:cs="Times New Roman"/>
                <w:color w:val="215868"/>
                <w:szCs w:val="24"/>
                <w:lang w:eastAsia="fr-FR"/>
              </w:rPr>
              <w:t>Manque de concentration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26E3B" w:rsidRPr="00126E3B" w:rsidRDefault="00126E3B" w:rsidP="00126E3B">
            <w:pPr>
              <w:spacing w:line="240" w:lineRule="auto"/>
              <w:jc w:val="center"/>
              <w:rPr>
                <w:rFonts w:eastAsia="Times New Roman" w:cs="Times New Roman"/>
                <w:color w:val="000000"/>
                <w:szCs w:val="24"/>
                <w:lang w:eastAsia="fr-FR"/>
              </w:rPr>
            </w:pPr>
            <w:r w:rsidRPr="00126E3B">
              <w:rPr>
                <w:rFonts w:eastAsia="Times New Roman" w:cs="Times New Roman"/>
                <w:color w:val="000000"/>
                <w:szCs w:val="24"/>
                <w:lang w:eastAsia="fr-FR"/>
              </w:rPr>
              <w:t>49</w:t>
            </w:r>
          </w:p>
        </w:tc>
      </w:tr>
      <w:tr w:rsidR="00126E3B" w:rsidRPr="00126E3B" w:rsidTr="006E25AB">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26E3B" w:rsidRPr="00126E3B" w:rsidRDefault="001E2D39" w:rsidP="00126E3B">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A</w:t>
            </w:r>
            <w:r w:rsidR="00126E3B" w:rsidRPr="00126E3B">
              <w:rPr>
                <w:rFonts w:eastAsia="Times New Roman" w:cs="Times New Roman"/>
                <w:color w:val="215868"/>
                <w:szCs w:val="24"/>
                <w:lang w:eastAsia="fr-FR"/>
              </w:rPr>
              <w:t>pprentissage</w:t>
            </w:r>
            <w:r>
              <w:rPr>
                <w:rFonts w:eastAsia="Times New Roman" w:cs="Times New Roman"/>
                <w:color w:val="215868"/>
                <w:szCs w:val="24"/>
                <w:lang w:eastAsia="fr-FR"/>
              </w:rPr>
              <w:t xml:space="preserve"> de mauvaise qualité</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26E3B" w:rsidRPr="00126E3B" w:rsidRDefault="00126E3B" w:rsidP="00126E3B">
            <w:pPr>
              <w:spacing w:line="240" w:lineRule="auto"/>
              <w:jc w:val="center"/>
              <w:rPr>
                <w:rFonts w:eastAsia="Times New Roman" w:cs="Times New Roman"/>
                <w:color w:val="000000"/>
                <w:szCs w:val="24"/>
                <w:lang w:eastAsia="fr-FR"/>
              </w:rPr>
            </w:pPr>
            <w:r w:rsidRPr="00126E3B">
              <w:rPr>
                <w:rFonts w:eastAsia="Times New Roman" w:cs="Times New Roman"/>
                <w:color w:val="000000"/>
                <w:szCs w:val="24"/>
                <w:lang w:eastAsia="fr-FR"/>
              </w:rPr>
              <w:t>16</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31</w:t>
      </w:r>
      <w:r w:rsidRPr="005E2CCD">
        <w:rPr>
          <w:b/>
          <w:color w:val="215868"/>
          <w:sz w:val="20"/>
        </w:rPr>
        <w:t>.</w:t>
      </w:r>
      <w:r w:rsidRPr="003C36E3">
        <w:rPr>
          <w:sz w:val="20"/>
        </w:rPr>
        <w:t xml:space="preserve"> </w:t>
      </w:r>
      <w:proofErr w:type="gramStart"/>
      <w:r w:rsidRPr="003C36E3">
        <w:rPr>
          <w:sz w:val="20"/>
        </w:rPr>
        <w:t>La thématique « apprentissage » abordée</w:t>
      </w:r>
      <w:proofErr w:type="gramEnd"/>
      <w:r w:rsidRPr="003C36E3">
        <w:rPr>
          <w:sz w:val="20"/>
        </w:rPr>
        <w:t xml:space="preserve"> par les étudiants.</w:t>
      </w:r>
    </w:p>
    <w:p w:rsidR="00366086" w:rsidRDefault="00366086"/>
    <w:p w:rsidR="007F3A17" w:rsidRDefault="00F339C2">
      <w:r w:rsidRPr="00F339C2">
        <w:rPr>
          <w:b/>
          <w:i/>
        </w:rPr>
        <w:t>Outils/ressources</w:t>
      </w:r>
      <w:r w:rsidR="00A9411F">
        <w:t xml:space="preserve">. </w:t>
      </w:r>
      <w:r w:rsidR="002E68D7">
        <w:t xml:space="preserve">Les outils et les ressources proposés dans le cadre de l’enseignement hybride sont </w:t>
      </w:r>
      <w:r w:rsidR="00C5009A">
        <w:t>mentionnés</w:t>
      </w:r>
      <w:r w:rsidR="002E68D7">
        <w:t xml:space="preserve"> comme un point faible de l’hybridation par </w:t>
      </w:r>
      <w:r w:rsidR="00A9411F">
        <w:t xml:space="preserve">89 étudiants. </w:t>
      </w:r>
    </w:p>
    <w:p w:rsidR="007F3A17" w:rsidRDefault="007F3A17">
      <w:r>
        <w:t xml:space="preserve">Les commentaires portent principalement sur les </w:t>
      </w:r>
      <w:r w:rsidRPr="00A560B8">
        <w:rPr>
          <w:b/>
        </w:rPr>
        <w:t>problèmes de connexion internet</w:t>
      </w:r>
      <w:r>
        <w:t xml:space="preserve"> (43) : « </w:t>
      </w:r>
      <w:r w:rsidRPr="0002031D">
        <w:rPr>
          <w:i/>
        </w:rPr>
        <w:t>La connexion peut être traitre (et les nerfs aussi...)</w:t>
      </w:r>
      <w:r>
        <w:t> », « </w:t>
      </w:r>
      <w:r w:rsidRPr="007F3A17">
        <w:rPr>
          <w:i/>
        </w:rPr>
        <w:t>Compliqué dans certaines situations (connexion internet, matériels)</w:t>
      </w:r>
      <w:r>
        <w:t> », « </w:t>
      </w:r>
      <w:r w:rsidRPr="007F3A17">
        <w:rPr>
          <w:i/>
        </w:rPr>
        <w:t>le problème de wifi</w:t>
      </w:r>
      <w:r>
        <w:t xml:space="preserve"> ». </w:t>
      </w:r>
      <w:r w:rsidR="00FA0B4C">
        <w:t xml:space="preserve">Dans d’autres cas, c'est le </w:t>
      </w:r>
      <w:r w:rsidR="00FA0B4C" w:rsidRPr="00A560B8">
        <w:rPr>
          <w:b/>
        </w:rPr>
        <w:t>matériel informatique</w:t>
      </w:r>
      <w:r w:rsidR="00FA0B4C">
        <w:t xml:space="preserve"> </w:t>
      </w:r>
      <w:r w:rsidR="00A560B8">
        <w:t xml:space="preserve">(21) </w:t>
      </w:r>
      <w:r w:rsidR="00FA0B4C">
        <w:t xml:space="preserve">ou </w:t>
      </w:r>
      <w:r w:rsidR="00A560B8">
        <w:t xml:space="preserve">la </w:t>
      </w:r>
      <w:r w:rsidR="00A560B8" w:rsidRPr="00A560B8">
        <w:rPr>
          <w:b/>
        </w:rPr>
        <w:t>plateforme</w:t>
      </w:r>
      <w:r w:rsidR="00FA0B4C">
        <w:t xml:space="preserve"> du cours </w:t>
      </w:r>
      <w:r w:rsidR="00A560B8">
        <w:t>(</w:t>
      </w:r>
      <w:r w:rsidR="00A6067A">
        <w:t>5</w:t>
      </w:r>
      <w:r w:rsidR="00A560B8">
        <w:t xml:space="preserve">) </w:t>
      </w:r>
      <w:r w:rsidR="00FA0B4C">
        <w:t xml:space="preserve">qui </w:t>
      </w:r>
      <w:r w:rsidR="00D946CF">
        <w:t>font</w:t>
      </w:r>
      <w:r w:rsidR="00A560B8">
        <w:t xml:space="preserve"> défaut </w:t>
      </w:r>
      <w:r w:rsidR="00FA0B4C">
        <w:t>: « </w:t>
      </w:r>
      <w:r w:rsidR="00FA0B4C" w:rsidRPr="00FA0B4C">
        <w:rPr>
          <w:i/>
        </w:rPr>
        <w:t>problème technique</w:t>
      </w:r>
      <w:r w:rsidR="00FA0B4C">
        <w:t> », « </w:t>
      </w:r>
      <w:r w:rsidR="00FA0B4C" w:rsidRPr="00FA0B4C">
        <w:rPr>
          <w:i/>
        </w:rPr>
        <w:t xml:space="preserve">soucis </w:t>
      </w:r>
      <w:r w:rsidR="009564C0">
        <w:rPr>
          <w:i/>
        </w:rPr>
        <w:t>informatiques</w:t>
      </w:r>
      <w:r w:rsidR="00FA0B4C">
        <w:t> », « </w:t>
      </w:r>
      <w:r w:rsidR="00FA0B4C" w:rsidRPr="00FA0B4C">
        <w:rPr>
          <w:i/>
        </w:rPr>
        <w:t>Problème en tout genre (matériel, logiciel, site, ENT...)</w:t>
      </w:r>
      <w:r w:rsidR="00FA0B4C">
        <w:t> ».</w:t>
      </w:r>
    </w:p>
    <w:p w:rsidR="007F3A17" w:rsidRDefault="007F3A17">
      <w:r>
        <w:t xml:space="preserve">La </w:t>
      </w:r>
      <w:r w:rsidRPr="00326C92">
        <w:rPr>
          <w:b/>
        </w:rPr>
        <w:t>fracture numérique</w:t>
      </w:r>
      <w:r>
        <w:t xml:space="preserve"> est abordée </w:t>
      </w:r>
      <w:r w:rsidR="00326C92">
        <w:t>dans</w:t>
      </w:r>
      <w:r>
        <w:t xml:space="preserve"> 25 </w:t>
      </w:r>
      <w:r w:rsidR="00326C92">
        <w:t>commentaires</w:t>
      </w:r>
      <w:r>
        <w:t>. L’hybridation est jugée inéquitable en raison des environnements de travail et de l’accès aux outils informatiques</w:t>
      </w:r>
      <w:r w:rsidRPr="007F3A17">
        <w:t xml:space="preserve"> </w:t>
      </w:r>
      <w:r>
        <w:t>très inégaux « </w:t>
      </w:r>
      <w:r w:rsidR="0002031D">
        <w:rPr>
          <w:i/>
        </w:rPr>
        <w:t>Nécessité</w:t>
      </w:r>
      <w:r w:rsidRPr="007F3A17">
        <w:rPr>
          <w:i/>
        </w:rPr>
        <w:t xml:space="preserve"> d’un ordinateur et d’une connexion internet viable</w:t>
      </w:r>
      <w:r>
        <w:t> », « </w:t>
      </w:r>
      <w:r w:rsidRPr="007F3A17">
        <w:rPr>
          <w:i/>
        </w:rPr>
        <w:t>fracture du numérique, matériel potentiellement inadapté</w:t>
      </w:r>
      <w:r>
        <w:t> », « </w:t>
      </w:r>
      <w:r w:rsidRPr="007F3A17">
        <w:rPr>
          <w:i/>
        </w:rPr>
        <w:t>tout le monde n'a pas d'accès à Internet</w:t>
      </w:r>
      <w:r>
        <w:t> ».</w:t>
      </w:r>
    </w:p>
    <w:p w:rsidR="003553E7" w:rsidRDefault="003553E7">
      <w:r>
        <w:lastRenderedPageBreak/>
        <w:t xml:space="preserve">Quelques </w:t>
      </w:r>
      <w:r w:rsidR="00A6067A">
        <w:t>commentaires ont trait</w:t>
      </w:r>
      <w:r>
        <w:t xml:space="preserve"> </w:t>
      </w:r>
      <w:r w:rsidR="00A6067A">
        <w:t>à</w:t>
      </w:r>
      <w:r>
        <w:t xml:space="preserve"> la </w:t>
      </w:r>
      <w:r w:rsidRPr="00A6067A">
        <w:rPr>
          <w:b/>
        </w:rPr>
        <w:t xml:space="preserve">mauvaise qualité des </w:t>
      </w:r>
      <w:r w:rsidR="0002031D" w:rsidRPr="00A6067A">
        <w:rPr>
          <w:b/>
        </w:rPr>
        <w:t>contenus</w:t>
      </w:r>
      <w:r w:rsidRPr="00A6067A">
        <w:rPr>
          <w:b/>
        </w:rPr>
        <w:t xml:space="preserve"> </w:t>
      </w:r>
      <w:r w:rsidR="0002031D" w:rsidRPr="00A6067A">
        <w:rPr>
          <w:b/>
        </w:rPr>
        <w:t>et</w:t>
      </w:r>
      <w:r w:rsidRPr="00A6067A">
        <w:rPr>
          <w:b/>
        </w:rPr>
        <w:t xml:space="preserve"> des </w:t>
      </w:r>
      <w:r w:rsidR="0002031D" w:rsidRPr="00A6067A">
        <w:rPr>
          <w:b/>
        </w:rPr>
        <w:t>ressources</w:t>
      </w:r>
      <w:r w:rsidR="0002031D">
        <w:t xml:space="preserve"> </w:t>
      </w:r>
      <w:r>
        <w:t>audios/vidéos</w:t>
      </w:r>
      <w:r w:rsidR="00D946CF">
        <w:t xml:space="preserve"> proposées</w:t>
      </w:r>
      <w:r>
        <w:t xml:space="preserve"> (</w:t>
      </w:r>
      <w:r w:rsidR="00A6067A">
        <w:t>10</w:t>
      </w:r>
      <w:r>
        <w:t>) : « </w:t>
      </w:r>
      <w:r w:rsidRPr="003553E7">
        <w:rPr>
          <w:i/>
        </w:rPr>
        <w:t xml:space="preserve">le cours n'était pas suffisant sur </w:t>
      </w:r>
      <w:r w:rsidR="009564C0">
        <w:rPr>
          <w:i/>
        </w:rPr>
        <w:t>certains</w:t>
      </w:r>
      <w:r w:rsidRPr="003553E7">
        <w:rPr>
          <w:i/>
        </w:rPr>
        <w:t xml:space="preserve"> points (et même obsolète sur quelques cas)</w:t>
      </w:r>
      <w:r>
        <w:t> », « </w:t>
      </w:r>
      <w:r w:rsidRPr="003553E7">
        <w:rPr>
          <w:i/>
        </w:rPr>
        <w:t>On entend des bruits de fond</w:t>
      </w:r>
      <w:r>
        <w:t> », « </w:t>
      </w:r>
      <w:r w:rsidRPr="003553E7">
        <w:rPr>
          <w:i/>
        </w:rPr>
        <w:t>coupure de son</w:t>
      </w:r>
      <w:r>
        <w:t> ».</w:t>
      </w:r>
    </w:p>
    <w:p w:rsidR="00366086" w:rsidRDefault="00366086"/>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BA0875" w:rsidRPr="005077B5" w:rsidTr="001625AD">
        <w:trPr>
          <w:trHeight w:val="300"/>
          <w:jc w:val="center"/>
        </w:trPr>
        <w:tc>
          <w:tcPr>
            <w:tcW w:w="5260" w:type="dxa"/>
            <w:shd w:val="clear" w:color="auto" w:fill="DAEEF3"/>
            <w:noWrap/>
            <w:vAlign w:val="center"/>
          </w:tcPr>
          <w:p w:rsidR="00BA0875" w:rsidRDefault="00BA0875" w:rsidP="00A6067A">
            <w:pPr>
              <w:spacing w:line="240" w:lineRule="auto"/>
              <w:jc w:val="center"/>
              <w:rPr>
                <w:rFonts w:eastAsia="Times New Roman" w:cs="Times New Roman"/>
                <w:b/>
                <w:color w:val="215868"/>
                <w:szCs w:val="24"/>
                <w:lang w:eastAsia="fr-FR"/>
              </w:rPr>
            </w:pPr>
            <w:r>
              <w:rPr>
                <w:rFonts w:eastAsia="Times New Roman" w:cs="Times New Roman"/>
                <w:b/>
                <w:color w:val="215868"/>
                <w:szCs w:val="24"/>
                <w:lang w:eastAsia="fr-FR"/>
              </w:rPr>
              <w:t>Outils/ressources</w:t>
            </w:r>
          </w:p>
          <w:p w:rsidR="007534F2" w:rsidRPr="005077B5" w:rsidRDefault="007534F2" w:rsidP="00A6067A">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89</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BA0875" w:rsidRPr="005077B5" w:rsidRDefault="00BA0875" w:rsidP="00E4795D">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BA0875" w:rsidRPr="00BA0875" w:rsidTr="001625AD">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A0875" w:rsidRPr="00BA0875" w:rsidRDefault="00BA0875" w:rsidP="00E4795D">
            <w:pPr>
              <w:spacing w:line="240" w:lineRule="auto"/>
              <w:jc w:val="left"/>
              <w:rPr>
                <w:rFonts w:eastAsia="Times New Roman" w:cs="Times New Roman"/>
                <w:color w:val="215868"/>
                <w:szCs w:val="24"/>
                <w:lang w:eastAsia="fr-FR"/>
              </w:rPr>
            </w:pPr>
            <w:r w:rsidRPr="00BA0875">
              <w:rPr>
                <w:rFonts w:eastAsia="Times New Roman" w:cs="Times New Roman"/>
                <w:color w:val="215868"/>
                <w:szCs w:val="24"/>
                <w:lang w:eastAsia="fr-FR"/>
              </w:rPr>
              <w:t>Mauvaise/difficulté de connexion</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A0875" w:rsidRPr="00BA0875" w:rsidRDefault="00BA0875" w:rsidP="000D0ED1">
            <w:pPr>
              <w:spacing w:line="240" w:lineRule="auto"/>
              <w:jc w:val="center"/>
              <w:rPr>
                <w:rFonts w:eastAsia="Times New Roman" w:cs="Times New Roman"/>
                <w:color w:val="000000"/>
                <w:szCs w:val="24"/>
                <w:lang w:eastAsia="fr-FR"/>
              </w:rPr>
            </w:pPr>
            <w:r w:rsidRPr="00BA0875">
              <w:rPr>
                <w:rFonts w:eastAsia="Times New Roman" w:cs="Times New Roman"/>
                <w:color w:val="000000"/>
                <w:szCs w:val="24"/>
                <w:lang w:eastAsia="fr-FR"/>
              </w:rPr>
              <w:t>43</w:t>
            </w:r>
          </w:p>
        </w:tc>
      </w:tr>
      <w:tr w:rsidR="00BA0875" w:rsidRPr="00BA0875" w:rsidTr="001625AD">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A0875" w:rsidRDefault="00BA0875" w:rsidP="00E4795D">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Fracture numérique </w:t>
            </w:r>
          </w:p>
          <w:p w:rsidR="00BA0875" w:rsidRDefault="00BA0875" w:rsidP="00E4795D">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BA0875">
              <w:rPr>
                <w:rFonts w:eastAsia="Times New Roman" w:cs="Times New Roman"/>
                <w:color w:val="215868"/>
                <w:szCs w:val="24"/>
                <w:lang w:eastAsia="fr-FR"/>
              </w:rPr>
              <w:t>in</w:t>
            </w:r>
            <w:r>
              <w:rPr>
                <w:rFonts w:eastAsia="Times New Roman" w:cs="Times New Roman"/>
                <w:color w:val="215868"/>
                <w:szCs w:val="24"/>
                <w:lang w:eastAsia="fr-FR"/>
              </w:rPr>
              <w:t>équité entre les étudiants</w:t>
            </w:r>
          </w:p>
          <w:p w:rsidR="00BA0875" w:rsidRPr="00BA0875" w:rsidRDefault="00BA0875" w:rsidP="00E4795D">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BA0875">
              <w:rPr>
                <w:rFonts w:eastAsia="Times New Roman" w:cs="Times New Roman"/>
                <w:color w:val="215868"/>
                <w:szCs w:val="24"/>
                <w:lang w:eastAsia="fr-FR"/>
              </w:rPr>
              <w:t>néc</w:t>
            </w:r>
            <w:r>
              <w:rPr>
                <w:rFonts w:eastAsia="Times New Roman" w:cs="Times New Roman"/>
                <w:color w:val="215868"/>
                <w:szCs w:val="24"/>
                <w:lang w:eastAsia="fr-FR"/>
              </w:rPr>
              <w:t>essite bonne connexion/matériel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A0875" w:rsidRPr="00BA0875" w:rsidRDefault="00BA0875" w:rsidP="000D0ED1">
            <w:pPr>
              <w:spacing w:line="240" w:lineRule="auto"/>
              <w:jc w:val="center"/>
              <w:rPr>
                <w:rFonts w:eastAsia="Times New Roman" w:cs="Times New Roman"/>
                <w:color w:val="000000"/>
                <w:szCs w:val="24"/>
                <w:lang w:eastAsia="fr-FR"/>
              </w:rPr>
            </w:pPr>
            <w:r w:rsidRPr="00BA0875">
              <w:rPr>
                <w:rFonts w:eastAsia="Times New Roman" w:cs="Times New Roman"/>
                <w:color w:val="000000"/>
                <w:szCs w:val="24"/>
                <w:lang w:eastAsia="fr-FR"/>
              </w:rPr>
              <w:t>25</w:t>
            </w:r>
          </w:p>
        </w:tc>
      </w:tr>
      <w:tr w:rsidR="00BA0875" w:rsidRPr="00BA0875" w:rsidTr="001625AD">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A0875" w:rsidRPr="00BA0875" w:rsidRDefault="00BA0875" w:rsidP="00E4795D">
            <w:pPr>
              <w:spacing w:line="240" w:lineRule="auto"/>
              <w:jc w:val="left"/>
              <w:rPr>
                <w:rFonts w:eastAsia="Times New Roman" w:cs="Times New Roman"/>
                <w:color w:val="215868"/>
                <w:szCs w:val="24"/>
                <w:lang w:eastAsia="fr-FR"/>
              </w:rPr>
            </w:pPr>
            <w:r w:rsidRPr="00BA0875">
              <w:rPr>
                <w:rFonts w:eastAsia="Times New Roman" w:cs="Times New Roman"/>
                <w:color w:val="215868"/>
                <w:szCs w:val="24"/>
                <w:lang w:eastAsia="fr-FR"/>
              </w:rPr>
              <w:t>Problèmes techniques</w:t>
            </w:r>
            <w:r w:rsidR="00326C92">
              <w:rPr>
                <w:rFonts w:eastAsia="Times New Roman" w:cs="Times New Roman"/>
                <w:color w:val="215868"/>
                <w:szCs w:val="24"/>
                <w:lang w:eastAsia="fr-FR"/>
              </w:rPr>
              <w:t xml:space="preserve"> (matériel)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A0875" w:rsidRPr="00BA0875" w:rsidRDefault="00BA0875" w:rsidP="000D0ED1">
            <w:pPr>
              <w:spacing w:line="240" w:lineRule="auto"/>
              <w:jc w:val="center"/>
              <w:rPr>
                <w:rFonts w:eastAsia="Times New Roman" w:cs="Times New Roman"/>
                <w:color w:val="000000"/>
                <w:szCs w:val="24"/>
                <w:lang w:eastAsia="fr-FR"/>
              </w:rPr>
            </w:pPr>
            <w:r w:rsidRPr="00BA0875">
              <w:rPr>
                <w:rFonts w:eastAsia="Times New Roman" w:cs="Times New Roman"/>
                <w:color w:val="000000"/>
                <w:szCs w:val="24"/>
                <w:lang w:eastAsia="fr-FR"/>
              </w:rPr>
              <w:t>21</w:t>
            </w:r>
          </w:p>
        </w:tc>
      </w:tr>
      <w:tr w:rsidR="00BA0875" w:rsidRPr="00BA0875" w:rsidTr="001625AD">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6067A" w:rsidRDefault="00BA0875" w:rsidP="00A6067A">
            <w:pPr>
              <w:spacing w:line="240" w:lineRule="auto"/>
              <w:jc w:val="left"/>
              <w:rPr>
                <w:rFonts w:eastAsia="Times New Roman" w:cs="Times New Roman"/>
                <w:color w:val="215868"/>
                <w:szCs w:val="24"/>
                <w:lang w:eastAsia="fr-FR"/>
              </w:rPr>
            </w:pPr>
            <w:r w:rsidRPr="00BA0875">
              <w:rPr>
                <w:rFonts w:eastAsia="Times New Roman" w:cs="Times New Roman"/>
                <w:color w:val="215868"/>
                <w:szCs w:val="24"/>
                <w:lang w:eastAsia="fr-FR"/>
              </w:rPr>
              <w:t>Manque/mauvaise qualité des ressources</w:t>
            </w:r>
            <w:r w:rsidR="0002031D">
              <w:rPr>
                <w:rFonts w:eastAsia="Times New Roman" w:cs="Times New Roman"/>
                <w:color w:val="215868"/>
                <w:szCs w:val="24"/>
                <w:lang w:eastAsia="fr-FR"/>
              </w:rPr>
              <w:t xml:space="preserve"> </w:t>
            </w:r>
          </w:p>
          <w:p w:rsidR="00BA0875" w:rsidRDefault="00A6067A" w:rsidP="00A6067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contenu</w:t>
            </w:r>
          </w:p>
          <w:p w:rsidR="00A6067A" w:rsidRPr="00BA0875" w:rsidRDefault="00A6067A" w:rsidP="00A6067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BA0875">
              <w:rPr>
                <w:rFonts w:eastAsia="Times New Roman" w:cs="Times New Roman"/>
                <w:color w:val="215868"/>
                <w:szCs w:val="24"/>
                <w:lang w:eastAsia="fr-FR"/>
              </w:rPr>
              <w:t>audio/vidéo</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A0875" w:rsidRPr="00BA0875" w:rsidRDefault="00A6067A" w:rsidP="000D0ED1">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p>
        </w:tc>
      </w:tr>
      <w:tr w:rsidR="00BA0875" w:rsidRPr="00BA0875" w:rsidTr="001625AD">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A0875" w:rsidRDefault="00BA0875" w:rsidP="00BA0875">
            <w:pPr>
              <w:spacing w:line="240" w:lineRule="auto"/>
              <w:jc w:val="left"/>
              <w:rPr>
                <w:rFonts w:eastAsia="Times New Roman" w:cs="Times New Roman"/>
                <w:color w:val="215868"/>
                <w:szCs w:val="24"/>
                <w:lang w:eastAsia="fr-FR"/>
              </w:rPr>
            </w:pPr>
            <w:r w:rsidRPr="00BA0875">
              <w:rPr>
                <w:rFonts w:eastAsia="Times New Roman" w:cs="Times New Roman"/>
                <w:color w:val="215868"/>
                <w:szCs w:val="24"/>
                <w:lang w:eastAsia="fr-FR"/>
              </w:rPr>
              <w:t xml:space="preserve">Plateforme </w:t>
            </w:r>
          </w:p>
          <w:p w:rsidR="00BA0875" w:rsidRDefault="00BA0875" w:rsidP="00BA0875">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forum inutile</w:t>
            </w:r>
          </w:p>
          <w:p w:rsidR="00BA0875" w:rsidRDefault="00BA0875" w:rsidP="00BA0875">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w:t>
            </w:r>
            <w:r w:rsidRPr="00BA0875">
              <w:rPr>
                <w:rFonts w:eastAsia="Times New Roman" w:cs="Times New Roman"/>
                <w:color w:val="215868"/>
                <w:szCs w:val="24"/>
                <w:lang w:eastAsia="fr-FR"/>
              </w:rPr>
              <w:t>pl</w:t>
            </w:r>
            <w:r>
              <w:rPr>
                <w:rFonts w:eastAsia="Times New Roman" w:cs="Times New Roman"/>
                <w:color w:val="215868"/>
                <w:szCs w:val="24"/>
                <w:lang w:eastAsia="fr-FR"/>
              </w:rPr>
              <w:t>ateforme mauvaise, pas intuitive</w:t>
            </w:r>
          </w:p>
          <w:p w:rsidR="00A6067A" w:rsidRPr="00BA0875" w:rsidRDefault="00A6067A" w:rsidP="00A6067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w:t>
            </w:r>
            <w:r w:rsidRPr="00BA0875">
              <w:rPr>
                <w:rFonts w:eastAsia="Times New Roman" w:cs="Times New Roman"/>
                <w:color w:val="215868"/>
                <w:szCs w:val="24"/>
                <w:lang w:eastAsia="fr-FR"/>
              </w:rPr>
              <w:t xml:space="preserve"> </w:t>
            </w:r>
            <w:r>
              <w:rPr>
                <w:rFonts w:eastAsia="Times New Roman" w:cs="Times New Roman"/>
                <w:color w:val="215868"/>
                <w:szCs w:val="24"/>
                <w:lang w:eastAsia="fr-FR"/>
              </w:rPr>
              <w:t>e</w:t>
            </w:r>
            <w:r w:rsidRPr="00BA0875">
              <w:rPr>
                <w:rFonts w:eastAsia="Times New Roman" w:cs="Times New Roman"/>
                <w:color w:val="215868"/>
                <w:szCs w:val="24"/>
                <w:lang w:eastAsia="fr-FR"/>
              </w:rPr>
              <w:t>ffacement des notes partagées</w:t>
            </w:r>
            <w:r>
              <w:rPr>
                <w:rFonts w:eastAsia="Times New Roman" w:cs="Times New Roman"/>
                <w:color w:val="215868"/>
                <w:szCs w:val="24"/>
                <w:lang w:eastAsia="fr-FR"/>
              </w:rPr>
              <w:t xml:space="preserve"> par d’autres étudiants (2)</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A0875" w:rsidRPr="00BA0875" w:rsidRDefault="00A6067A" w:rsidP="000D0ED1">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32</w:t>
      </w:r>
      <w:r w:rsidRPr="005E2CCD">
        <w:rPr>
          <w:b/>
          <w:color w:val="215868"/>
          <w:sz w:val="20"/>
        </w:rPr>
        <w:t>.</w:t>
      </w:r>
      <w:r w:rsidRPr="003C36E3">
        <w:rPr>
          <w:sz w:val="20"/>
        </w:rPr>
        <w:t xml:space="preserve"> La thématique « outils/ressources » abordée par les étudiants.</w:t>
      </w:r>
    </w:p>
    <w:p w:rsidR="005138EF" w:rsidRDefault="005138EF"/>
    <w:p w:rsidR="00EC2C41" w:rsidRDefault="00EC2C41">
      <w:r w:rsidRPr="005428F9">
        <w:rPr>
          <w:b/>
          <w:i/>
        </w:rPr>
        <w:t>Charge de travail</w:t>
      </w:r>
      <w:r w:rsidRPr="005428F9">
        <w:t xml:space="preserve">. </w:t>
      </w:r>
      <w:r w:rsidR="007534F2" w:rsidRPr="005428F9">
        <w:t>30</w:t>
      </w:r>
      <w:r w:rsidRPr="005428F9">
        <w:t xml:space="preserve"> étudiants considèrent la</w:t>
      </w:r>
      <w:r>
        <w:t xml:space="preserve"> surcharge de travail comme un point faible de l’enseignement hybride</w:t>
      </w:r>
      <w:r w:rsidR="00FD2167" w:rsidRPr="00FD2167">
        <w:t xml:space="preserve"> </w:t>
      </w:r>
      <w:r w:rsidR="00FD2167">
        <w:t>« </w:t>
      </w:r>
      <w:r w:rsidR="00FD2167" w:rsidRPr="00FD2167">
        <w:rPr>
          <w:i/>
        </w:rPr>
        <w:t>la charge de travail à la maison est importante</w:t>
      </w:r>
      <w:r w:rsidR="00FD2167">
        <w:t> », « </w:t>
      </w:r>
      <w:r w:rsidR="00FD2167" w:rsidRPr="00FD2167">
        <w:rPr>
          <w:i/>
        </w:rPr>
        <w:t>Temps de travail rallongé </w:t>
      </w:r>
      <w:r w:rsidR="00FD2167">
        <w:t>»</w:t>
      </w:r>
      <w:r>
        <w:t>.</w:t>
      </w:r>
      <w:r w:rsidR="00FD2167">
        <w:t xml:space="preserve"> L’enseignement hybride demande davantage de travail personnel que l’enseignement traditionnel en présentiel « </w:t>
      </w:r>
      <w:r w:rsidR="00FD2167" w:rsidRPr="00FD2167">
        <w:rPr>
          <w:i/>
        </w:rPr>
        <w:t xml:space="preserve">[ça] </w:t>
      </w:r>
      <w:r w:rsidRPr="00FD2167">
        <w:rPr>
          <w:i/>
        </w:rPr>
        <w:t>Demande plus de temps personnel et un investissement pour bosser et lire le cours</w:t>
      </w:r>
      <w:r w:rsidR="00FD2167">
        <w:t> », « </w:t>
      </w:r>
      <w:r w:rsidR="00E45B45" w:rsidRPr="00FD2167">
        <w:rPr>
          <w:i/>
        </w:rPr>
        <w:t>il donne une très grosse charge de travail personnel en plus de ce qu'on a déjà pour les autres cours</w:t>
      </w:r>
      <w:r w:rsidR="00FD2167">
        <w:t> ».</w:t>
      </w:r>
    </w:p>
    <w:p w:rsidR="00E45B45" w:rsidRDefault="00FD2167">
      <w:r>
        <w:t>Selon les étudiants, ce temps de travail n’est pas prévu dans l’emploi du temps : « </w:t>
      </w:r>
      <w:r w:rsidR="00EC2C41" w:rsidRPr="00FD2167">
        <w:rPr>
          <w:i/>
        </w:rPr>
        <w:t>Le temps de travail n’est pas compté dans la semaine contrairement aux matières en présentiel</w:t>
      </w:r>
      <w:r>
        <w:t> », « </w:t>
      </w:r>
      <w:r w:rsidR="00EC2C41" w:rsidRPr="00FD2167">
        <w:rPr>
          <w:i/>
        </w:rPr>
        <w:t>Temps de cours non prévu dans l'emploi du temp</w:t>
      </w:r>
      <w:r w:rsidR="00EC2C41" w:rsidRPr="00EC2C41">
        <w:t>s</w:t>
      </w:r>
      <w:r>
        <w:t xml:space="preserve"> ». Lorsque </w:t>
      </w:r>
      <w:r w:rsidR="00D50D0A">
        <w:t>c</w:t>
      </w:r>
      <w:r>
        <w:t xml:space="preserve">es créneaux </w:t>
      </w:r>
      <w:r w:rsidR="00481CC4">
        <w:t xml:space="preserve">sont </w:t>
      </w:r>
      <w:r>
        <w:t>prévus</w:t>
      </w:r>
      <w:r w:rsidR="00481CC4">
        <w:t xml:space="preserve"> dans l’emploi du temps</w:t>
      </w:r>
      <w:r>
        <w:t xml:space="preserve">, </w:t>
      </w:r>
      <w:r w:rsidR="008C227C">
        <w:t>les enseignants les utilisent</w:t>
      </w:r>
      <w:r>
        <w:t xml:space="preserve"> </w:t>
      </w:r>
      <w:r w:rsidR="00D50D0A">
        <w:t>parfois</w:t>
      </w:r>
      <w:r>
        <w:t xml:space="preserve"> pour d’autres activités : « </w:t>
      </w:r>
      <w:r w:rsidR="00E45B45" w:rsidRPr="00FD2167">
        <w:rPr>
          <w:i/>
        </w:rPr>
        <w:t>Les créneaux asynchrones sont parfois utilisés pour faire autre chose de plu</w:t>
      </w:r>
      <w:r w:rsidR="00481CC4">
        <w:rPr>
          <w:i/>
        </w:rPr>
        <w:t>s urgent (rapports, partiels..</w:t>
      </w:r>
      <w:r w:rsidR="00E45B45" w:rsidRPr="00FD2167">
        <w:rPr>
          <w:i/>
        </w:rPr>
        <w:t>)</w:t>
      </w:r>
      <w:r>
        <w:t xml:space="preserve"> ». </w:t>
      </w:r>
    </w:p>
    <w:p w:rsidR="00FD2167" w:rsidRDefault="00FD2167"/>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5138EF" w:rsidRPr="005077B5" w:rsidTr="00646037">
        <w:trPr>
          <w:trHeight w:val="300"/>
          <w:jc w:val="center"/>
        </w:trPr>
        <w:tc>
          <w:tcPr>
            <w:tcW w:w="5260" w:type="dxa"/>
            <w:shd w:val="clear" w:color="auto" w:fill="DAEEF3"/>
            <w:noWrap/>
            <w:vAlign w:val="center"/>
          </w:tcPr>
          <w:p w:rsidR="005138EF" w:rsidRDefault="003A045B" w:rsidP="005138EF">
            <w:pPr>
              <w:spacing w:line="240" w:lineRule="auto"/>
              <w:jc w:val="left"/>
              <w:rPr>
                <w:rFonts w:eastAsia="Times New Roman" w:cs="Times New Roman"/>
                <w:b/>
                <w:color w:val="215868"/>
                <w:szCs w:val="24"/>
                <w:lang w:eastAsia="fr-FR"/>
              </w:rPr>
            </w:pPr>
            <w:r>
              <w:rPr>
                <w:rFonts w:eastAsia="Times New Roman" w:cs="Times New Roman"/>
                <w:b/>
                <w:color w:val="215868"/>
                <w:szCs w:val="24"/>
                <w:lang w:eastAsia="fr-FR"/>
              </w:rPr>
              <w:t>Charge de travail</w:t>
            </w:r>
          </w:p>
          <w:p w:rsidR="007534F2" w:rsidRPr="005077B5" w:rsidRDefault="007534F2" w:rsidP="007534F2">
            <w:pPr>
              <w:spacing w:line="240" w:lineRule="auto"/>
              <w:jc w:val="left"/>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30</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5138EF" w:rsidRPr="005077B5" w:rsidRDefault="005138EF" w:rsidP="005138EF">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0D0ED1" w:rsidRPr="000D0ED1" w:rsidTr="00646037">
        <w:trPr>
          <w:trHeight w:val="300"/>
          <w:jc w:val="center"/>
        </w:trPr>
        <w:tc>
          <w:tcPr>
            <w:tcW w:w="5260" w:type="dxa"/>
            <w:shd w:val="clear" w:color="auto" w:fill="DAEEF3"/>
            <w:noWrap/>
            <w:vAlign w:val="center"/>
          </w:tcPr>
          <w:p w:rsidR="000D0ED1" w:rsidRDefault="000D0ED1" w:rsidP="005138EF">
            <w:pPr>
              <w:spacing w:line="240" w:lineRule="auto"/>
              <w:jc w:val="left"/>
              <w:rPr>
                <w:rFonts w:eastAsia="Times New Roman" w:cs="Times New Roman"/>
                <w:color w:val="215868"/>
                <w:szCs w:val="24"/>
                <w:lang w:eastAsia="fr-FR"/>
              </w:rPr>
            </w:pPr>
            <w:r w:rsidRPr="000D0ED1">
              <w:rPr>
                <w:rFonts w:eastAsia="Times New Roman" w:cs="Times New Roman"/>
                <w:color w:val="215868"/>
                <w:szCs w:val="24"/>
                <w:lang w:eastAsia="fr-FR"/>
              </w:rPr>
              <w:t>Charge de travail trop importante</w:t>
            </w:r>
          </w:p>
          <w:p w:rsidR="00EC2C41" w:rsidRDefault="00EC2C41"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Plus de travail que dans le cadre d’</w:t>
            </w:r>
            <w:r w:rsidR="00D50D0A">
              <w:rPr>
                <w:rFonts w:eastAsia="Times New Roman" w:cs="Times New Roman"/>
                <w:color w:val="215868"/>
                <w:szCs w:val="24"/>
                <w:lang w:eastAsia="fr-FR"/>
              </w:rPr>
              <w:t xml:space="preserve">un cours en </w:t>
            </w:r>
            <w:r>
              <w:rPr>
                <w:rFonts w:eastAsia="Times New Roman" w:cs="Times New Roman"/>
                <w:color w:val="215868"/>
                <w:szCs w:val="24"/>
                <w:lang w:eastAsia="fr-FR"/>
              </w:rPr>
              <w:t>p</w:t>
            </w:r>
            <w:r w:rsidR="00D50D0A">
              <w:rPr>
                <w:rFonts w:eastAsia="Times New Roman" w:cs="Times New Roman"/>
                <w:color w:val="215868"/>
                <w:szCs w:val="24"/>
                <w:lang w:eastAsia="fr-FR"/>
              </w:rPr>
              <w:t>r</w:t>
            </w:r>
            <w:r>
              <w:rPr>
                <w:rFonts w:eastAsia="Times New Roman" w:cs="Times New Roman"/>
                <w:color w:val="215868"/>
                <w:szCs w:val="24"/>
                <w:lang w:eastAsia="fr-FR"/>
              </w:rPr>
              <w:t>ésentiel</w:t>
            </w:r>
          </w:p>
          <w:p w:rsidR="00EC2C41" w:rsidRDefault="00EC2C41"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Heures non prévues dans l’EDT</w:t>
            </w:r>
          </w:p>
          <w:p w:rsidR="00EC2C41" w:rsidRPr="000D0ED1" w:rsidRDefault="00EC2C41"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Plus d’investissement personnel</w:t>
            </w:r>
          </w:p>
        </w:tc>
        <w:tc>
          <w:tcPr>
            <w:tcW w:w="2268" w:type="dxa"/>
            <w:shd w:val="clear" w:color="auto" w:fill="auto"/>
            <w:noWrap/>
            <w:vAlign w:val="center"/>
          </w:tcPr>
          <w:p w:rsidR="000D0ED1" w:rsidRPr="000D0ED1" w:rsidRDefault="008C227C" w:rsidP="000D0ED1">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30</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33</w:t>
      </w:r>
      <w:r w:rsidRPr="003C36E3">
        <w:rPr>
          <w:sz w:val="20"/>
        </w:rPr>
        <w:t>. La thématique « charge de travail » abordée par les étudiants.</w:t>
      </w:r>
    </w:p>
    <w:p w:rsidR="005138EF" w:rsidRDefault="005138EF"/>
    <w:p w:rsidR="00687196" w:rsidRDefault="00D50D0A" w:rsidP="00687196">
      <w:r w:rsidRPr="00D50D0A">
        <w:rPr>
          <w:b/>
          <w:i/>
        </w:rPr>
        <w:t>Alternance présentiel/distantiel</w:t>
      </w:r>
      <w:r>
        <w:t xml:space="preserve">. 25 étudiants regrettent </w:t>
      </w:r>
      <w:r w:rsidR="001F2752">
        <w:t>l’</w:t>
      </w:r>
      <w:r>
        <w:t>alternance entre les cours en pr</w:t>
      </w:r>
      <w:r w:rsidR="00337DE5">
        <w:t>é</w:t>
      </w:r>
      <w:r>
        <w:t xml:space="preserve">sentiel et les cours à distance. </w:t>
      </w:r>
      <w:r w:rsidR="00687196">
        <w:t xml:space="preserve">Cette alternance peut prêter à confusion, surtout si elle n’est pas régulière : </w:t>
      </w:r>
      <w:r w:rsidR="00687196" w:rsidRPr="00687196">
        <w:rPr>
          <w:i/>
        </w:rPr>
        <w:t>« on peut être perdu au niveau de l'EDT si la répartition des cours présentiels/distanciels n'est pas régulière comme 1 semaine sur 2 par exemple</w:t>
      </w:r>
      <w:r w:rsidR="00687196">
        <w:t> », « </w:t>
      </w:r>
      <w:r w:rsidR="009564C0">
        <w:rPr>
          <w:i/>
        </w:rPr>
        <w:t>Non-</w:t>
      </w:r>
      <w:r w:rsidR="009564C0">
        <w:rPr>
          <w:i/>
        </w:rPr>
        <w:lastRenderedPageBreak/>
        <w:t>continuité</w:t>
      </w:r>
      <w:r w:rsidR="00687196" w:rsidRPr="00687196">
        <w:rPr>
          <w:i/>
        </w:rPr>
        <w:t xml:space="preserve"> dans le cours (entre les séances à distance seul et les séances en classe on peut s'y perdre)</w:t>
      </w:r>
      <w:r w:rsidR="00687196">
        <w:t> », « </w:t>
      </w:r>
      <w:r w:rsidR="00687196" w:rsidRPr="00687196">
        <w:rPr>
          <w:i/>
        </w:rPr>
        <w:t>au final on se perd entre les semaines présentielles ou distancielles </w:t>
      </w:r>
      <w:r w:rsidR="00687196">
        <w:t xml:space="preserve">». </w:t>
      </w:r>
    </w:p>
    <w:p w:rsidR="00337DE5" w:rsidRDefault="00687196" w:rsidP="00337DE5">
      <w:r>
        <w:t>Les étudiants pointent également la mauvaise organisation des créneaux à distance, les obligeant à travailler à distance dans une salle de l’université « </w:t>
      </w:r>
      <w:r w:rsidR="00337DE5" w:rsidRPr="00687196">
        <w:rPr>
          <w:i/>
        </w:rPr>
        <w:t>n’habitant pas à Avignon, si j’ai des cours en présentiel je dois faire mon cours à distance à la BU. Cela n’est pas très pratique, honnêtement autant faire directement en distanciel</w:t>
      </w:r>
      <w:r w:rsidRPr="00687196">
        <w:rPr>
          <w:i/>
        </w:rPr>
        <w:t> </w:t>
      </w:r>
      <w:r>
        <w:t>», « </w:t>
      </w:r>
      <w:r w:rsidRPr="00687196">
        <w:rPr>
          <w:i/>
        </w:rPr>
        <w:t>tu peux avoir 1h de cours en présentiel et enchainer avec 1h en distanciel ou inversement : les profs ne se mettent pas d'accord et c'est à toi alors de trouver une salle/une prise etc pour travailler</w:t>
      </w:r>
      <w:r>
        <w:t xml:space="preserve"> ». </w:t>
      </w:r>
    </w:p>
    <w:p w:rsidR="00687196" w:rsidRDefault="00687196" w:rsidP="00337DE5"/>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5138EF" w:rsidRPr="005077B5" w:rsidTr="00646037">
        <w:trPr>
          <w:trHeight w:val="300"/>
          <w:jc w:val="center"/>
        </w:trPr>
        <w:tc>
          <w:tcPr>
            <w:tcW w:w="5260" w:type="dxa"/>
            <w:shd w:val="clear" w:color="auto" w:fill="DAEEF3"/>
            <w:noWrap/>
            <w:vAlign w:val="center"/>
          </w:tcPr>
          <w:p w:rsidR="005138EF" w:rsidRDefault="003A045B" w:rsidP="007505EB">
            <w:pPr>
              <w:spacing w:line="240" w:lineRule="auto"/>
              <w:jc w:val="center"/>
              <w:rPr>
                <w:rFonts w:eastAsia="Times New Roman" w:cs="Times New Roman"/>
                <w:b/>
                <w:color w:val="215868"/>
                <w:szCs w:val="24"/>
                <w:lang w:eastAsia="fr-FR"/>
              </w:rPr>
            </w:pPr>
            <w:r w:rsidRPr="003A045B">
              <w:rPr>
                <w:rFonts w:eastAsia="Times New Roman" w:cs="Times New Roman"/>
                <w:b/>
                <w:color w:val="215868"/>
                <w:szCs w:val="24"/>
                <w:lang w:eastAsia="fr-FR"/>
              </w:rPr>
              <w:t>Alternance présentiel/distanciel</w:t>
            </w:r>
          </w:p>
          <w:p w:rsidR="007534F2" w:rsidRPr="005077B5" w:rsidRDefault="007534F2" w:rsidP="007505EB">
            <w:pPr>
              <w:spacing w:line="240" w:lineRule="auto"/>
              <w:jc w:val="center"/>
              <w:rPr>
                <w:rFonts w:eastAsia="Times New Roman" w:cs="Times New Roman"/>
                <w:b/>
                <w:color w:val="215868"/>
                <w:szCs w:val="24"/>
                <w:lang w:eastAsia="fr-FR"/>
              </w:rPr>
            </w:pPr>
            <w:r w:rsidRPr="00C54DB9">
              <w:rPr>
                <w:rFonts w:eastAsia="Times New Roman" w:cs="Times New Roman"/>
                <w:b/>
                <w:i/>
                <w:color w:val="215868"/>
                <w:szCs w:val="24"/>
                <w:lang w:eastAsia="fr-FR"/>
              </w:rPr>
              <w:t xml:space="preserve">→ </w:t>
            </w:r>
            <w:r>
              <w:rPr>
                <w:rFonts w:eastAsia="Times New Roman" w:cs="Times New Roman"/>
                <w:b/>
                <w:i/>
                <w:color w:val="215868"/>
                <w:szCs w:val="24"/>
                <w:lang w:eastAsia="fr-FR"/>
              </w:rPr>
              <w:t>25</w:t>
            </w:r>
            <w:r w:rsidRPr="00C54DB9">
              <w:rPr>
                <w:rFonts w:eastAsia="Times New Roman" w:cs="Times New Roman"/>
                <w:b/>
                <w:i/>
                <w:color w:val="215868"/>
                <w:szCs w:val="24"/>
                <w:lang w:eastAsia="fr-FR"/>
              </w:rPr>
              <w:t xml:space="preserve"> étudiants abordent la thématique</w:t>
            </w:r>
          </w:p>
        </w:tc>
        <w:tc>
          <w:tcPr>
            <w:tcW w:w="2268" w:type="dxa"/>
            <w:shd w:val="clear" w:color="auto" w:fill="auto"/>
            <w:noWrap/>
            <w:vAlign w:val="center"/>
          </w:tcPr>
          <w:p w:rsidR="005138EF" w:rsidRPr="005077B5" w:rsidRDefault="005138EF" w:rsidP="005138EF">
            <w:pPr>
              <w:spacing w:line="240" w:lineRule="auto"/>
              <w:jc w:val="left"/>
              <w:rPr>
                <w:rFonts w:eastAsia="Times New Roman" w:cs="Times New Roman"/>
                <w:b/>
                <w:color w:val="000000"/>
                <w:szCs w:val="24"/>
                <w:lang w:eastAsia="fr-FR"/>
              </w:rPr>
            </w:pPr>
            <w:r w:rsidRPr="005077B5">
              <w:rPr>
                <w:rFonts w:eastAsia="Times New Roman" w:cs="Times New Roman"/>
                <w:b/>
                <w:color w:val="000000"/>
                <w:szCs w:val="24"/>
                <w:lang w:eastAsia="fr-FR"/>
              </w:rPr>
              <w:t>Nb de commentaires</w:t>
            </w:r>
          </w:p>
        </w:tc>
      </w:tr>
      <w:tr w:rsidR="000D0ED1" w:rsidRPr="000D0ED1" w:rsidTr="00646037">
        <w:trPr>
          <w:trHeight w:val="300"/>
          <w:jc w:val="center"/>
        </w:trPr>
        <w:tc>
          <w:tcPr>
            <w:tcW w:w="5260" w:type="dxa"/>
            <w:shd w:val="clear" w:color="auto" w:fill="DAEEF3"/>
            <w:noWrap/>
            <w:vAlign w:val="center"/>
          </w:tcPr>
          <w:p w:rsidR="000D0ED1" w:rsidRDefault="000D0ED1" w:rsidP="005138EF">
            <w:pPr>
              <w:spacing w:line="240" w:lineRule="auto"/>
              <w:jc w:val="left"/>
              <w:rPr>
                <w:rFonts w:eastAsia="Times New Roman" w:cs="Times New Roman"/>
                <w:color w:val="215868"/>
                <w:szCs w:val="24"/>
                <w:lang w:eastAsia="fr-FR"/>
              </w:rPr>
            </w:pPr>
            <w:r w:rsidRPr="000D0ED1">
              <w:rPr>
                <w:rFonts w:eastAsia="Times New Roman" w:cs="Times New Roman"/>
                <w:color w:val="215868"/>
                <w:szCs w:val="24"/>
                <w:lang w:eastAsia="fr-FR"/>
              </w:rPr>
              <w:t>Mauvaise alternance présentiel/distanciel</w:t>
            </w:r>
          </w:p>
          <w:p w:rsidR="00646037" w:rsidRDefault="00646037"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perdu dans l’alternance</w:t>
            </w:r>
          </w:p>
          <w:p w:rsidR="00646037" w:rsidRPr="000D0ED1" w:rsidRDefault="00646037"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obligé de travailler à distance à l’université</w:t>
            </w:r>
          </w:p>
        </w:tc>
        <w:tc>
          <w:tcPr>
            <w:tcW w:w="2268" w:type="dxa"/>
            <w:shd w:val="clear" w:color="auto" w:fill="auto"/>
            <w:noWrap/>
            <w:vAlign w:val="center"/>
          </w:tcPr>
          <w:p w:rsidR="000D0ED1" w:rsidRPr="000D0ED1" w:rsidRDefault="00DF0F3F" w:rsidP="00DF0F3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25</w:t>
            </w:r>
          </w:p>
        </w:tc>
      </w:tr>
    </w:tbl>
    <w:p w:rsidR="00CF7307" w:rsidRDefault="00CF7307" w:rsidP="00CF7307">
      <w:pPr>
        <w:spacing w:before="60"/>
        <w:jc w:val="center"/>
      </w:pPr>
      <w:r w:rsidRPr="005E2CCD">
        <w:rPr>
          <w:b/>
          <w:color w:val="215868"/>
          <w:sz w:val="20"/>
        </w:rPr>
        <w:t xml:space="preserve">Tableau </w:t>
      </w:r>
      <w:r w:rsidR="003C36E3" w:rsidRPr="005E2CCD">
        <w:rPr>
          <w:b/>
          <w:color w:val="215868"/>
          <w:sz w:val="20"/>
        </w:rPr>
        <w:t>34</w:t>
      </w:r>
      <w:r w:rsidRPr="003C36E3">
        <w:rPr>
          <w:sz w:val="20"/>
        </w:rPr>
        <w:t>. La thématique « alternance présentiel/distantiel » abordée par les étudiants.</w:t>
      </w:r>
    </w:p>
    <w:p w:rsidR="005138EF" w:rsidRDefault="005138EF"/>
    <w:p w:rsidR="005138EF" w:rsidRDefault="005138EF"/>
    <w:p w:rsidR="00CF180B" w:rsidRPr="000602E6" w:rsidRDefault="00CF180B" w:rsidP="00CF180B">
      <w:pPr>
        <w:pStyle w:val="Titre2"/>
        <w:rPr>
          <w:szCs w:val="24"/>
        </w:rPr>
      </w:pPr>
      <w:bookmarkStart w:id="42" w:name="_Toc121475346"/>
      <w:r>
        <w:rPr>
          <w:szCs w:val="24"/>
        </w:rPr>
        <w:t>4</w:t>
      </w:r>
      <w:r w:rsidRPr="000602E6">
        <w:rPr>
          <w:szCs w:val="24"/>
        </w:rPr>
        <w:t xml:space="preserve">. </w:t>
      </w:r>
      <w:r>
        <w:rPr>
          <w:szCs w:val="24"/>
        </w:rPr>
        <w:t>Difficultés rencontrées dans l’enseignement hybride</w:t>
      </w:r>
      <w:bookmarkEnd w:id="42"/>
      <w:r>
        <w:rPr>
          <w:szCs w:val="24"/>
        </w:rPr>
        <w:t xml:space="preserve"> </w:t>
      </w:r>
    </w:p>
    <w:p w:rsidR="00CF180B" w:rsidRDefault="00CF180B"/>
    <w:p w:rsidR="00CF180B" w:rsidRDefault="00670185" w:rsidP="00CF180B">
      <w:r>
        <w:t xml:space="preserve">Parmi les étudiants contactés, </w:t>
      </w:r>
      <w:r w:rsidR="00534BB9">
        <w:t xml:space="preserve">5 ont accepté de participer au focus groupe. Un seul est finalement venu. Nous ne pouvons réaliser d’analyse à partir de ce faible échantillon. </w:t>
      </w:r>
    </w:p>
    <w:p w:rsidR="00CF180B" w:rsidRPr="00CF180B" w:rsidRDefault="00CF180B" w:rsidP="00CF180B"/>
    <w:p w:rsidR="003C36E3" w:rsidRDefault="003C36E3" w:rsidP="00E4232F">
      <w:pPr>
        <w:pStyle w:val="Titre1"/>
        <w:shd w:val="clear" w:color="auto" w:fill="DAEEF3"/>
        <w:rPr>
          <w:color w:val="215868"/>
        </w:rPr>
        <w:sectPr w:rsidR="003C36E3" w:rsidSect="000739CE">
          <w:pgSz w:w="11906" w:h="16838"/>
          <w:pgMar w:top="1417" w:right="1417" w:bottom="1417" w:left="1417" w:header="708" w:footer="708" w:gutter="0"/>
          <w:cols w:space="708"/>
          <w:docGrid w:linePitch="360"/>
        </w:sectPr>
      </w:pPr>
    </w:p>
    <w:p w:rsidR="00E4232F" w:rsidRPr="00E4232F" w:rsidRDefault="006E10DF" w:rsidP="00E4232F">
      <w:pPr>
        <w:pStyle w:val="Titre1"/>
        <w:shd w:val="clear" w:color="auto" w:fill="DAEEF3"/>
        <w:rPr>
          <w:color w:val="215868"/>
        </w:rPr>
      </w:pPr>
      <w:bookmarkStart w:id="43" w:name="_Toc121475347"/>
      <w:r>
        <w:rPr>
          <w:color w:val="215868"/>
        </w:rPr>
        <w:lastRenderedPageBreak/>
        <w:t>III</w:t>
      </w:r>
      <w:r w:rsidR="00E4232F" w:rsidRPr="00E4232F">
        <w:rPr>
          <w:color w:val="215868"/>
        </w:rPr>
        <w:t xml:space="preserve">. </w:t>
      </w:r>
      <w:r w:rsidR="00E4232F">
        <w:rPr>
          <w:color w:val="215868"/>
        </w:rPr>
        <w:t>Impact des dispositifs hybrides</w:t>
      </w:r>
      <w:r w:rsidR="007958AA">
        <w:rPr>
          <w:color w:val="215868"/>
        </w:rPr>
        <w:t xml:space="preserve"> - Etudiants</w:t>
      </w:r>
      <w:bookmarkEnd w:id="43"/>
    </w:p>
    <w:p w:rsidR="00E4232F" w:rsidRDefault="00E4232F"/>
    <w:tbl>
      <w:tblPr>
        <w:tblpPr w:leftFromText="141" w:rightFromText="141" w:vertAnchor="text" w:horzAnchor="margin" w:tblpY="7"/>
        <w:tblW w:w="9639"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118"/>
        <w:gridCol w:w="6521"/>
      </w:tblGrid>
      <w:tr w:rsidR="00952E75" w:rsidRPr="00952E75" w:rsidTr="003858FC">
        <w:trPr>
          <w:trHeight w:val="510"/>
        </w:trPr>
        <w:tc>
          <w:tcPr>
            <w:tcW w:w="9639" w:type="dxa"/>
            <w:gridSpan w:val="2"/>
            <w:shd w:val="clear" w:color="auto" w:fill="DAEEF3"/>
            <w:vAlign w:val="center"/>
          </w:tcPr>
          <w:p w:rsidR="00952E75" w:rsidRPr="003858FC" w:rsidRDefault="00952E75" w:rsidP="00952E75">
            <w:pPr>
              <w:spacing w:before="60"/>
              <w:jc w:val="center"/>
              <w:rPr>
                <w:b/>
                <w:color w:val="215868"/>
                <w:sz w:val="20"/>
              </w:rPr>
            </w:pPr>
            <w:r w:rsidRPr="003858FC">
              <w:rPr>
                <w:b/>
                <w:color w:val="215868"/>
              </w:rPr>
              <w:t>Indicateurs</w:t>
            </w:r>
          </w:p>
        </w:tc>
      </w:tr>
      <w:tr w:rsidR="000739CE" w:rsidRPr="00952E75" w:rsidTr="000739CE">
        <w:trPr>
          <w:trHeight w:val="510"/>
        </w:trPr>
        <w:tc>
          <w:tcPr>
            <w:tcW w:w="3118" w:type="dxa"/>
            <w:shd w:val="clear" w:color="auto" w:fill="auto"/>
          </w:tcPr>
          <w:p w:rsidR="000739CE" w:rsidRPr="00952E75" w:rsidRDefault="000739CE" w:rsidP="00CF180B">
            <w:pPr>
              <w:spacing w:before="60"/>
              <w:jc w:val="left"/>
              <w:rPr>
                <w:color w:val="000000"/>
                <w:sz w:val="20"/>
              </w:rPr>
            </w:pPr>
            <w:r w:rsidRPr="00952E75">
              <w:rPr>
                <w:color w:val="000000"/>
                <w:sz w:val="20"/>
              </w:rPr>
              <w:t>Motivation et engagement de l’étudiant</w:t>
            </w:r>
          </w:p>
          <w:p w:rsidR="000739CE" w:rsidRPr="00952E75" w:rsidRDefault="000739CE" w:rsidP="00CF180B">
            <w:pPr>
              <w:spacing w:before="60"/>
              <w:jc w:val="left"/>
              <w:rPr>
                <w:color w:val="000000"/>
                <w:sz w:val="20"/>
              </w:rPr>
            </w:pPr>
            <w:r w:rsidRPr="00952E75">
              <w:rPr>
                <w:color w:val="000000"/>
                <w:sz w:val="20"/>
              </w:rPr>
              <w:t>- Engagement comportemental : temps de travail, régularité, assiduité</w:t>
            </w:r>
          </w:p>
          <w:p w:rsidR="000739CE" w:rsidRPr="00952E75" w:rsidRDefault="000739CE" w:rsidP="00CF180B">
            <w:pPr>
              <w:spacing w:before="60"/>
              <w:jc w:val="left"/>
              <w:rPr>
                <w:color w:val="000000"/>
                <w:sz w:val="20"/>
              </w:rPr>
            </w:pPr>
            <w:r w:rsidRPr="00952E75">
              <w:rPr>
                <w:color w:val="000000"/>
                <w:sz w:val="20"/>
              </w:rPr>
              <w:t>- Engagement cognitif : stratégie d’apprentissage</w:t>
            </w:r>
          </w:p>
          <w:p w:rsidR="000739CE" w:rsidRPr="00952E75" w:rsidRDefault="000739CE" w:rsidP="00CF180B">
            <w:pPr>
              <w:spacing w:before="60"/>
              <w:jc w:val="left"/>
              <w:rPr>
                <w:color w:val="000000"/>
                <w:sz w:val="20"/>
              </w:rPr>
            </w:pPr>
            <w:r w:rsidRPr="00952E75">
              <w:rPr>
                <w:color w:val="000000"/>
                <w:sz w:val="20"/>
              </w:rPr>
              <w:t>- Engagement affectif : motivation</w:t>
            </w:r>
          </w:p>
        </w:tc>
        <w:tc>
          <w:tcPr>
            <w:tcW w:w="6521" w:type="dxa"/>
          </w:tcPr>
          <w:p w:rsidR="000739CE" w:rsidRPr="00952E75" w:rsidRDefault="000739CE" w:rsidP="00CF180B">
            <w:pPr>
              <w:spacing w:before="60"/>
              <w:jc w:val="left"/>
              <w:rPr>
                <w:color w:val="000000"/>
                <w:sz w:val="20"/>
                <w:u w:val="single"/>
              </w:rPr>
            </w:pPr>
            <w:r w:rsidRPr="00952E75">
              <w:rPr>
                <w:color w:val="000000"/>
                <w:sz w:val="20"/>
                <w:u w:val="single"/>
              </w:rPr>
              <w:t xml:space="preserve">Engagement comportemental </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rFonts w:cs="Times New Roman"/>
                <w:color w:val="FF0000"/>
                <w:sz w:val="20"/>
              </w:rPr>
              <w:t xml:space="preserve"> </w:t>
            </w:r>
            <w:r w:rsidRPr="00952E75">
              <w:rPr>
                <w:color w:val="000000"/>
                <w:sz w:val="20"/>
              </w:rPr>
              <w:t>Nombre d’heures moyen par semaine travaillé sur leur cours hybride</w:t>
            </w:r>
            <w:r w:rsidR="007505EB">
              <w:rPr>
                <w:color w:val="000000"/>
                <w:sz w:val="20"/>
              </w:rPr>
              <w:t xml:space="preserve"> : </w:t>
            </w:r>
            <w:r w:rsidR="007505EB" w:rsidRPr="00F52364">
              <w:rPr>
                <w:b/>
                <w:color w:val="31849B"/>
                <w:sz w:val="20"/>
              </w:rPr>
              <w:t>entre 1 et 2h</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qui travaillent plus d’heures sur leur cours hybride que s’il s’agissait d’un cours traditionnel</w:t>
            </w:r>
            <w:r w:rsidR="00C337F6">
              <w:rPr>
                <w:color w:val="000000"/>
                <w:sz w:val="20"/>
              </w:rPr>
              <w:t xml:space="preserve"> </w:t>
            </w:r>
            <w:r w:rsidRPr="00952E75">
              <w:rPr>
                <w:color w:val="000000"/>
                <w:sz w:val="20"/>
              </w:rPr>
              <w:t>en présentiel</w:t>
            </w:r>
            <w:r w:rsidR="007505EB">
              <w:rPr>
                <w:color w:val="000000"/>
                <w:sz w:val="20"/>
              </w:rPr>
              <w:t xml:space="preserve"> : </w:t>
            </w:r>
            <w:r w:rsidR="00D61096" w:rsidRPr="00F52364">
              <w:rPr>
                <w:b/>
                <w:color w:val="31849B"/>
                <w:sz w:val="20"/>
              </w:rPr>
              <w:t>23,3</w:t>
            </w:r>
            <w:r w:rsidR="007505EB" w:rsidRPr="00F52364">
              <w:rPr>
                <w:b/>
                <w:color w:val="31849B"/>
                <w:sz w:val="20"/>
              </w:rPr>
              <w:t>%</w:t>
            </w:r>
          </w:p>
          <w:p w:rsidR="000739CE" w:rsidRPr="00952E75" w:rsidRDefault="000739CE" w:rsidP="00CF180B">
            <w:pPr>
              <w:spacing w:before="60"/>
              <w:jc w:val="left"/>
              <w:rPr>
                <w:rFonts w:cs="Times New Roman"/>
                <w:color w:val="000000"/>
                <w:sz w:val="20"/>
              </w:rPr>
            </w:pPr>
            <w:r w:rsidRPr="00952E75">
              <w:rPr>
                <w:rFonts w:cs="Times New Roman"/>
                <w:color w:val="000000"/>
                <w:sz w:val="20"/>
              </w:rPr>
              <w:t>→ Nombre d’étudiants qui disent avoir davantage de charge de travail pour la partie à distance que pour la partie en présentiel</w:t>
            </w:r>
            <w:r w:rsidR="007505EB">
              <w:rPr>
                <w:rFonts w:cs="Times New Roman"/>
                <w:color w:val="000000"/>
                <w:sz w:val="20"/>
              </w:rPr>
              <w:t xml:space="preserve"> : </w:t>
            </w:r>
            <w:r w:rsidR="007505EB" w:rsidRPr="00F52364">
              <w:rPr>
                <w:rFonts w:cs="Times New Roman"/>
                <w:b/>
                <w:color w:val="31849B"/>
                <w:sz w:val="20"/>
              </w:rPr>
              <w:t>50%</w:t>
            </w:r>
          </w:p>
          <w:p w:rsidR="000739CE" w:rsidRPr="00952E75" w:rsidRDefault="000739CE" w:rsidP="00CF180B">
            <w:pPr>
              <w:spacing w:before="60"/>
              <w:jc w:val="left"/>
              <w:rPr>
                <w:rFonts w:cs="Times New Roman"/>
                <w:color w:val="000000"/>
                <w:sz w:val="20"/>
              </w:rPr>
            </w:pPr>
            <w:r w:rsidRPr="00952E75">
              <w:rPr>
                <w:rFonts w:cs="Times New Roman"/>
                <w:color w:val="000000"/>
                <w:sz w:val="20"/>
              </w:rPr>
              <w:t>→ Nombre d’étudiants qui disent avoir davantage de charge de travail pour la partie en présentiel que pour la partie à distance</w:t>
            </w:r>
            <w:r w:rsidR="007505EB">
              <w:rPr>
                <w:rFonts w:cs="Times New Roman"/>
                <w:color w:val="000000"/>
                <w:sz w:val="20"/>
              </w:rPr>
              <w:t xml:space="preserve"> : </w:t>
            </w:r>
            <w:r w:rsidR="007505EB" w:rsidRPr="00F52364">
              <w:rPr>
                <w:rFonts w:cs="Times New Roman"/>
                <w:b/>
                <w:color w:val="31849B"/>
                <w:sz w:val="20"/>
              </w:rPr>
              <w:t>21%</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qui travaillent plus régulièrement leur cours hybride que leurs cours traditionnels en présentiel</w:t>
            </w:r>
            <w:r w:rsidR="007505EB">
              <w:rPr>
                <w:color w:val="000000"/>
                <w:sz w:val="20"/>
              </w:rPr>
              <w:t xml:space="preserve"> : </w:t>
            </w:r>
            <w:r w:rsidR="002F482B">
              <w:rPr>
                <w:b/>
                <w:color w:val="31849B"/>
                <w:sz w:val="20"/>
              </w:rPr>
              <w:t>23,65</w:t>
            </w:r>
            <w:r w:rsidR="007505EB" w:rsidRPr="00F52364">
              <w:rPr>
                <w:b/>
                <w:color w:val="31849B"/>
                <w:sz w:val="20"/>
              </w:rPr>
              <w:t>%</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qui sont plus assidus dans leur cours hybride (partie présentielle) que dans leurs cours traditionnels en présentiel</w:t>
            </w:r>
            <w:r w:rsidR="007505EB">
              <w:rPr>
                <w:color w:val="000000"/>
                <w:sz w:val="20"/>
              </w:rPr>
              <w:t xml:space="preserve"> : </w:t>
            </w:r>
            <w:r w:rsidR="007505EB" w:rsidRPr="00F52364">
              <w:rPr>
                <w:b/>
                <w:color w:val="31849B"/>
                <w:sz w:val="20"/>
              </w:rPr>
              <w:t>27,6%</w:t>
            </w:r>
          </w:p>
          <w:p w:rsidR="000739CE" w:rsidRPr="00952E75" w:rsidRDefault="000739CE" w:rsidP="00CF180B">
            <w:pPr>
              <w:spacing w:before="60"/>
              <w:jc w:val="left"/>
              <w:rPr>
                <w:color w:val="000000"/>
                <w:sz w:val="20"/>
              </w:rPr>
            </w:pPr>
          </w:p>
          <w:p w:rsidR="000739CE" w:rsidRPr="00952E75" w:rsidRDefault="000739CE" w:rsidP="00CF180B">
            <w:pPr>
              <w:spacing w:before="60"/>
              <w:jc w:val="left"/>
              <w:rPr>
                <w:color w:val="000000"/>
                <w:sz w:val="20"/>
                <w:u w:val="single"/>
              </w:rPr>
            </w:pPr>
            <w:r w:rsidRPr="00952E75">
              <w:rPr>
                <w:color w:val="000000"/>
                <w:sz w:val="20"/>
                <w:u w:val="single"/>
              </w:rPr>
              <w:t>Engagement cognitif</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qui disent apprendre mieux dans le cadre d’un cours hybride que dans le cadre d’un enseignement traditionnel en présentiel</w:t>
            </w:r>
            <w:r w:rsidR="007505EB">
              <w:rPr>
                <w:color w:val="000000"/>
                <w:sz w:val="20"/>
              </w:rPr>
              <w:t xml:space="preserve"> : </w:t>
            </w:r>
            <w:r w:rsidR="007505EB" w:rsidRPr="00F52364">
              <w:rPr>
                <w:b/>
                <w:color w:val="31849B"/>
                <w:sz w:val="20"/>
              </w:rPr>
              <w:t>20,9%</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qui cherchent davantage d’informations complémentaires dans le cadre d’un cours hybride que dans le cadre d’un cours traditionnel en présentiel</w:t>
            </w:r>
            <w:r w:rsidR="007505EB">
              <w:rPr>
                <w:color w:val="000000"/>
                <w:sz w:val="20"/>
              </w:rPr>
              <w:t xml:space="preserve"> : </w:t>
            </w:r>
            <w:r w:rsidR="007505EB" w:rsidRPr="00F52364">
              <w:rPr>
                <w:b/>
                <w:color w:val="31849B"/>
                <w:sz w:val="20"/>
              </w:rPr>
              <w:t>42,8%</w:t>
            </w:r>
          </w:p>
          <w:p w:rsidR="000739CE" w:rsidRPr="00952E75" w:rsidRDefault="000739CE" w:rsidP="00CF180B">
            <w:pPr>
              <w:spacing w:before="60"/>
              <w:jc w:val="left"/>
              <w:rPr>
                <w:color w:val="000000"/>
                <w:sz w:val="20"/>
              </w:rPr>
            </w:pPr>
          </w:p>
          <w:p w:rsidR="000739CE" w:rsidRPr="00952E75" w:rsidRDefault="000739CE" w:rsidP="00CF180B">
            <w:pPr>
              <w:spacing w:before="60"/>
              <w:jc w:val="left"/>
              <w:rPr>
                <w:color w:val="000000"/>
                <w:sz w:val="20"/>
                <w:u w:val="single"/>
              </w:rPr>
            </w:pPr>
            <w:r w:rsidRPr="00952E75">
              <w:rPr>
                <w:color w:val="000000"/>
                <w:sz w:val="20"/>
                <w:u w:val="single"/>
              </w:rPr>
              <w:t>Engagement affectif</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plus motivés par un enseignement hybride que par un enseignement traditionnel en présentiel</w:t>
            </w:r>
            <w:r w:rsidR="007505EB">
              <w:rPr>
                <w:color w:val="000000"/>
                <w:sz w:val="20"/>
              </w:rPr>
              <w:t xml:space="preserve"> : </w:t>
            </w:r>
            <w:r w:rsidR="007505EB" w:rsidRPr="00F52364">
              <w:rPr>
                <w:b/>
                <w:color w:val="31849B"/>
                <w:sz w:val="20"/>
              </w:rPr>
              <w:t>18,7%</w:t>
            </w:r>
          </w:p>
        </w:tc>
      </w:tr>
      <w:tr w:rsidR="000739CE" w:rsidRPr="00952E75" w:rsidTr="000739CE">
        <w:trPr>
          <w:trHeight w:val="509"/>
        </w:trPr>
        <w:tc>
          <w:tcPr>
            <w:tcW w:w="3118" w:type="dxa"/>
            <w:shd w:val="clear" w:color="auto" w:fill="auto"/>
          </w:tcPr>
          <w:p w:rsidR="000739CE" w:rsidRPr="00952E75" w:rsidRDefault="000739CE" w:rsidP="00CF180B">
            <w:pPr>
              <w:spacing w:before="60"/>
              <w:jc w:val="left"/>
              <w:rPr>
                <w:color w:val="000000"/>
                <w:sz w:val="20"/>
              </w:rPr>
            </w:pPr>
            <w:r w:rsidRPr="00952E75">
              <w:rPr>
                <w:color w:val="000000"/>
                <w:sz w:val="20"/>
              </w:rPr>
              <w:t>Qualité des apprentissages</w:t>
            </w:r>
          </w:p>
          <w:p w:rsidR="000739CE" w:rsidRPr="00952E75" w:rsidRDefault="000739CE" w:rsidP="00CF180B">
            <w:pPr>
              <w:spacing w:before="60"/>
              <w:jc w:val="left"/>
              <w:rPr>
                <w:color w:val="000000"/>
                <w:sz w:val="20"/>
              </w:rPr>
            </w:pPr>
            <w:r w:rsidRPr="00952E75">
              <w:rPr>
                <w:color w:val="000000"/>
                <w:sz w:val="20"/>
              </w:rPr>
              <w:t>- Informations mises à disposition sur la plateforme</w:t>
            </w:r>
          </w:p>
          <w:p w:rsidR="000739CE" w:rsidRPr="00952E75" w:rsidRDefault="000739CE" w:rsidP="00CF180B">
            <w:pPr>
              <w:spacing w:before="60"/>
              <w:jc w:val="left"/>
              <w:rPr>
                <w:color w:val="000000"/>
                <w:sz w:val="20"/>
              </w:rPr>
            </w:pPr>
            <w:r w:rsidRPr="00952E75">
              <w:rPr>
                <w:color w:val="000000"/>
                <w:sz w:val="20"/>
              </w:rPr>
              <w:t>- Activités cognitives proposées</w:t>
            </w:r>
          </w:p>
          <w:p w:rsidR="000739CE" w:rsidRPr="00952E75" w:rsidRDefault="000739CE" w:rsidP="00CF180B">
            <w:pPr>
              <w:spacing w:before="60"/>
              <w:jc w:val="left"/>
              <w:rPr>
                <w:color w:val="000000"/>
                <w:sz w:val="20"/>
              </w:rPr>
            </w:pPr>
            <w:r w:rsidRPr="00952E75">
              <w:rPr>
                <w:color w:val="000000"/>
                <w:sz w:val="20"/>
              </w:rPr>
              <w:t>- Interactions</w:t>
            </w:r>
          </w:p>
          <w:p w:rsidR="000739CE" w:rsidRPr="00952E75" w:rsidRDefault="000739CE" w:rsidP="00CF180B">
            <w:pPr>
              <w:spacing w:before="60"/>
              <w:jc w:val="left"/>
              <w:rPr>
                <w:color w:val="000000"/>
                <w:sz w:val="20"/>
              </w:rPr>
            </w:pPr>
            <w:r w:rsidRPr="00952E75">
              <w:rPr>
                <w:color w:val="000000"/>
                <w:sz w:val="20"/>
              </w:rPr>
              <w:t>- Productions sollicitées</w:t>
            </w:r>
          </w:p>
        </w:tc>
        <w:tc>
          <w:tcPr>
            <w:tcW w:w="6521" w:type="dxa"/>
          </w:tcPr>
          <w:p w:rsidR="000739CE" w:rsidRPr="00952E75" w:rsidRDefault="000739CE" w:rsidP="00CF180B">
            <w:pPr>
              <w:spacing w:before="60"/>
              <w:jc w:val="left"/>
              <w:rPr>
                <w:color w:val="000000"/>
                <w:sz w:val="20"/>
                <w:u w:val="single"/>
              </w:rPr>
            </w:pPr>
            <w:r w:rsidRPr="00952E75">
              <w:rPr>
                <w:color w:val="000000"/>
                <w:sz w:val="20"/>
                <w:u w:val="single"/>
              </w:rPr>
              <w:t>Informations mises à disposition sur la plateforme</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déclarant que l’enseignant propose des ressources variées</w:t>
            </w:r>
            <w:r w:rsidR="007505EB">
              <w:rPr>
                <w:color w:val="000000"/>
                <w:sz w:val="20"/>
              </w:rPr>
              <w:t xml:space="preserve"> : </w:t>
            </w:r>
            <w:r w:rsidR="007505EB" w:rsidRPr="00F52364">
              <w:rPr>
                <w:b/>
                <w:color w:val="31849B"/>
                <w:sz w:val="20"/>
              </w:rPr>
              <w:t>77,9%</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déclarant que l’enseignant propose un nombre de ressources suffisant</w:t>
            </w:r>
            <w:r w:rsidR="007505EB">
              <w:rPr>
                <w:color w:val="000000"/>
                <w:sz w:val="20"/>
              </w:rPr>
              <w:t xml:space="preserve"> : </w:t>
            </w:r>
            <w:r w:rsidR="007505EB" w:rsidRPr="006F52DF">
              <w:rPr>
                <w:b/>
                <w:color w:val="31849B"/>
                <w:sz w:val="20"/>
              </w:rPr>
              <w:t>79,7%</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déclarant que l’enseignant propose des ressources de qualité</w:t>
            </w:r>
            <w:r w:rsidR="007505EB">
              <w:rPr>
                <w:color w:val="000000"/>
                <w:sz w:val="20"/>
              </w:rPr>
              <w:t xml:space="preserve"> : </w:t>
            </w:r>
            <w:r w:rsidR="007505EB" w:rsidRPr="00F52364">
              <w:rPr>
                <w:b/>
                <w:color w:val="31849B"/>
                <w:sz w:val="20"/>
              </w:rPr>
              <w:t>87,8%</w:t>
            </w:r>
          </w:p>
          <w:p w:rsidR="000739CE" w:rsidRPr="00952E75" w:rsidRDefault="000739CE" w:rsidP="00CF180B">
            <w:pPr>
              <w:spacing w:before="60"/>
              <w:jc w:val="left"/>
              <w:rPr>
                <w:color w:val="000000"/>
                <w:sz w:val="20"/>
              </w:rPr>
            </w:pPr>
          </w:p>
          <w:p w:rsidR="000739CE" w:rsidRPr="00952E75" w:rsidRDefault="000739CE" w:rsidP="00CF180B">
            <w:pPr>
              <w:spacing w:before="60"/>
              <w:jc w:val="left"/>
              <w:rPr>
                <w:color w:val="000000"/>
                <w:sz w:val="20"/>
                <w:u w:val="single"/>
              </w:rPr>
            </w:pPr>
            <w:r w:rsidRPr="00952E75">
              <w:rPr>
                <w:color w:val="000000"/>
                <w:sz w:val="20"/>
                <w:u w:val="single"/>
              </w:rPr>
              <w:t>Activités cognitives proposées</w:t>
            </w:r>
          </w:p>
          <w:p w:rsidR="000739CE" w:rsidRPr="00952E75" w:rsidRDefault="000739CE" w:rsidP="00CF180B">
            <w:pPr>
              <w:spacing w:before="60"/>
              <w:jc w:val="left"/>
              <w:rPr>
                <w:color w:val="000000"/>
                <w:sz w:val="20"/>
              </w:rPr>
            </w:pPr>
            <w:r w:rsidRPr="00952E75">
              <w:rPr>
                <w:rFonts w:cs="Times New Roman"/>
                <w:color w:val="000000"/>
                <w:sz w:val="20"/>
              </w:rPr>
              <w:t xml:space="preserve">→ </w:t>
            </w:r>
            <w:r w:rsidRPr="00952E75">
              <w:rPr>
                <w:color w:val="000000"/>
                <w:sz w:val="20"/>
              </w:rPr>
              <w:t>Nombre d’étudiants déclarant que l’enseignant propose souvent des activités de haut niveau cognitif en présentiel et à distance</w:t>
            </w:r>
            <w:r w:rsidR="007505EB">
              <w:rPr>
                <w:color w:val="000000"/>
                <w:sz w:val="20"/>
              </w:rPr>
              <w:t xml:space="preserve"> : </w:t>
            </w:r>
            <w:r w:rsidR="007505EB" w:rsidRPr="00F52364">
              <w:rPr>
                <w:b/>
                <w:color w:val="31849B"/>
                <w:sz w:val="20"/>
              </w:rPr>
              <w:t>30,7%</w:t>
            </w:r>
          </w:p>
          <w:p w:rsidR="000739CE" w:rsidRPr="00952E75" w:rsidRDefault="000739CE" w:rsidP="00CF180B">
            <w:pPr>
              <w:spacing w:before="60"/>
              <w:jc w:val="left"/>
              <w:rPr>
                <w:color w:val="000000"/>
                <w:sz w:val="20"/>
              </w:rPr>
            </w:pPr>
          </w:p>
          <w:p w:rsidR="000739CE" w:rsidRPr="00952E75" w:rsidRDefault="000739CE" w:rsidP="00CF180B">
            <w:pPr>
              <w:spacing w:before="60"/>
              <w:jc w:val="left"/>
              <w:rPr>
                <w:color w:val="000000"/>
                <w:sz w:val="20"/>
                <w:u w:val="single"/>
              </w:rPr>
            </w:pPr>
            <w:r w:rsidRPr="00952E75">
              <w:rPr>
                <w:color w:val="000000"/>
                <w:sz w:val="20"/>
                <w:u w:val="single"/>
              </w:rPr>
              <w:t>Interactions</w:t>
            </w:r>
          </w:p>
          <w:p w:rsidR="000739CE" w:rsidRPr="00952E75" w:rsidRDefault="000739CE" w:rsidP="00CF180B">
            <w:pPr>
              <w:spacing w:before="60"/>
              <w:jc w:val="left"/>
              <w:rPr>
                <w:color w:val="000000"/>
                <w:sz w:val="20"/>
              </w:rPr>
            </w:pPr>
            <w:r w:rsidRPr="00952E75">
              <w:rPr>
                <w:rFonts w:cs="Times New Roman"/>
                <w:color w:val="000000"/>
                <w:sz w:val="20"/>
              </w:rPr>
              <w:t>→</w:t>
            </w:r>
            <w:r w:rsidRPr="00952E75">
              <w:rPr>
                <w:color w:val="000000"/>
                <w:sz w:val="20"/>
              </w:rPr>
              <w:t xml:space="preserve"> Nombre d’étudiants ayant déjà contacté leur enseignant</w:t>
            </w:r>
            <w:r w:rsidR="007505EB">
              <w:rPr>
                <w:color w:val="000000"/>
                <w:sz w:val="20"/>
              </w:rPr>
              <w:t xml:space="preserve"> : </w:t>
            </w:r>
            <w:r w:rsidR="007505EB" w:rsidRPr="00F52364">
              <w:rPr>
                <w:b/>
                <w:color w:val="31849B"/>
                <w:sz w:val="20"/>
              </w:rPr>
              <w:t>62,7%</w:t>
            </w:r>
          </w:p>
          <w:p w:rsidR="000739CE" w:rsidRPr="00952E75" w:rsidRDefault="000739CE" w:rsidP="00CF180B">
            <w:pPr>
              <w:spacing w:before="60"/>
              <w:jc w:val="left"/>
              <w:rPr>
                <w:color w:val="000000"/>
                <w:sz w:val="20"/>
              </w:rPr>
            </w:pPr>
            <w:r w:rsidRPr="00952E75">
              <w:rPr>
                <w:rFonts w:cs="Times New Roman"/>
                <w:color w:val="000000"/>
                <w:sz w:val="20"/>
              </w:rPr>
              <w:t xml:space="preserve">→ Nombre d’étudiants déclarant qu’il est </w:t>
            </w:r>
            <w:r w:rsidRPr="00952E75">
              <w:rPr>
                <w:color w:val="000000"/>
                <w:sz w:val="20"/>
              </w:rPr>
              <w:t>plus facile de contacter l’enseignant dans le cadre d’un cours hybride que dans le cadre d’un cours traditionnel en présentiel</w:t>
            </w:r>
            <w:r w:rsidR="007505EB">
              <w:rPr>
                <w:color w:val="000000"/>
                <w:sz w:val="20"/>
              </w:rPr>
              <w:t xml:space="preserve"> : </w:t>
            </w:r>
            <w:r w:rsidR="007505EB" w:rsidRPr="00F52364">
              <w:rPr>
                <w:b/>
                <w:color w:val="31849B"/>
                <w:sz w:val="20"/>
              </w:rPr>
              <w:t>13,9%</w:t>
            </w:r>
          </w:p>
          <w:p w:rsidR="000739CE" w:rsidRPr="00952E75" w:rsidRDefault="000739CE" w:rsidP="00CF180B">
            <w:pPr>
              <w:spacing w:before="60"/>
              <w:jc w:val="left"/>
              <w:rPr>
                <w:color w:val="000000"/>
                <w:sz w:val="20"/>
              </w:rPr>
            </w:pPr>
            <w:r w:rsidRPr="00952E75">
              <w:rPr>
                <w:rFonts w:cs="Times New Roman"/>
                <w:color w:val="000000"/>
                <w:sz w:val="20"/>
              </w:rPr>
              <w:lastRenderedPageBreak/>
              <w:t>→</w:t>
            </w:r>
            <w:r w:rsidRPr="00952E75">
              <w:rPr>
                <w:color w:val="000000"/>
                <w:sz w:val="20"/>
              </w:rPr>
              <w:t xml:space="preserve"> Nombre d’étudiants ayant déjà contacté leurs pairs</w:t>
            </w:r>
            <w:r w:rsidR="007505EB">
              <w:rPr>
                <w:color w:val="000000"/>
                <w:sz w:val="20"/>
              </w:rPr>
              <w:t xml:space="preserve"> : </w:t>
            </w:r>
            <w:r w:rsidR="007505EB" w:rsidRPr="00F52364">
              <w:rPr>
                <w:b/>
                <w:color w:val="31849B"/>
                <w:sz w:val="20"/>
              </w:rPr>
              <w:t>68,9%</w:t>
            </w:r>
          </w:p>
          <w:p w:rsidR="000739CE" w:rsidRPr="00952E75" w:rsidRDefault="000739CE" w:rsidP="00CF180B">
            <w:pPr>
              <w:spacing w:before="60"/>
              <w:jc w:val="left"/>
              <w:rPr>
                <w:color w:val="000000"/>
                <w:sz w:val="20"/>
              </w:rPr>
            </w:pPr>
            <w:r w:rsidRPr="00952E75">
              <w:rPr>
                <w:rFonts w:cs="Times New Roman"/>
                <w:color w:val="000000"/>
                <w:sz w:val="20"/>
              </w:rPr>
              <w:t xml:space="preserve">→ Nombre d’étudiants déclarant qu’il est </w:t>
            </w:r>
            <w:r w:rsidRPr="00952E75">
              <w:rPr>
                <w:color w:val="000000"/>
                <w:sz w:val="20"/>
              </w:rPr>
              <w:t>plus facile d’échanger entre pairs dans le cadre d’un cours hybride que dans le cadre d’un cours traditionnel en présentiel</w:t>
            </w:r>
            <w:r w:rsidR="007505EB">
              <w:rPr>
                <w:color w:val="000000"/>
                <w:sz w:val="20"/>
              </w:rPr>
              <w:t xml:space="preserve"> : </w:t>
            </w:r>
            <w:r w:rsidR="007505EB" w:rsidRPr="00F52364">
              <w:rPr>
                <w:b/>
                <w:color w:val="31849B"/>
                <w:sz w:val="20"/>
              </w:rPr>
              <w:t>8,9%</w:t>
            </w:r>
          </w:p>
          <w:p w:rsidR="000739CE" w:rsidRPr="00952E75" w:rsidRDefault="000739CE" w:rsidP="00CF180B">
            <w:pPr>
              <w:spacing w:before="60"/>
              <w:jc w:val="left"/>
              <w:rPr>
                <w:color w:val="000000"/>
                <w:sz w:val="20"/>
              </w:rPr>
            </w:pPr>
            <w:r w:rsidRPr="00952E75">
              <w:rPr>
                <w:rFonts w:cs="Times New Roman"/>
                <w:color w:val="000000"/>
                <w:sz w:val="20"/>
              </w:rPr>
              <w:t>→ Raisons évoquées par les étudiants</w:t>
            </w:r>
            <w:r w:rsidR="007505EB">
              <w:rPr>
                <w:rFonts w:cs="Times New Roman"/>
                <w:color w:val="000000"/>
                <w:sz w:val="20"/>
              </w:rPr>
              <w:t xml:space="preserve"> : </w:t>
            </w:r>
            <w:r w:rsidR="007505EB" w:rsidRPr="00F52364">
              <w:rPr>
                <w:rFonts w:cs="Times New Roman"/>
                <w:b/>
                <w:color w:val="31849B"/>
                <w:sz w:val="20"/>
              </w:rPr>
              <w:t>obtenir de l’aide, s’entraider, organiser le travail de groupe</w:t>
            </w:r>
          </w:p>
          <w:p w:rsidR="000739CE" w:rsidRPr="00952E75" w:rsidRDefault="000739CE" w:rsidP="00CF180B">
            <w:pPr>
              <w:spacing w:before="60"/>
              <w:jc w:val="left"/>
              <w:rPr>
                <w:color w:val="000000"/>
                <w:sz w:val="20"/>
              </w:rPr>
            </w:pPr>
          </w:p>
          <w:p w:rsidR="000739CE" w:rsidRPr="00952E75" w:rsidRDefault="000739CE" w:rsidP="00CF180B">
            <w:pPr>
              <w:spacing w:before="60"/>
              <w:jc w:val="left"/>
              <w:rPr>
                <w:color w:val="000000"/>
                <w:sz w:val="20"/>
                <w:u w:val="single"/>
              </w:rPr>
            </w:pPr>
            <w:r w:rsidRPr="00952E75">
              <w:rPr>
                <w:color w:val="000000"/>
                <w:sz w:val="20"/>
                <w:u w:val="single"/>
              </w:rPr>
              <w:t>Productions sollicitées</w:t>
            </w:r>
          </w:p>
          <w:p w:rsidR="000739CE" w:rsidRPr="00952E75" w:rsidRDefault="000739CE" w:rsidP="00CF180B">
            <w:pPr>
              <w:spacing w:before="60"/>
              <w:jc w:val="left"/>
              <w:rPr>
                <w:color w:val="000000"/>
                <w:sz w:val="20"/>
              </w:rPr>
            </w:pPr>
            <w:r w:rsidRPr="00952E75">
              <w:rPr>
                <w:color w:val="000000"/>
                <w:sz w:val="20"/>
              </w:rPr>
              <w:t xml:space="preserve">- Nombre d’étudiants déclarant que les retours sur leurs productions sont </w:t>
            </w:r>
            <w:proofErr w:type="gramStart"/>
            <w:r w:rsidRPr="00952E75">
              <w:rPr>
                <w:color w:val="000000"/>
                <w:sz w:val="20"/>
              </w:rPr>
              <w:t>personnalisées</w:t>
            </w:r>
            <w:proofErr w:type="gramEnd"/>
            <w:r w:rsidRPr="00952E75">
              <w:rPr>
                <w:color w:val="000000"/>
                <w:sz w:val="20"/>
              </w:rPr>
              <w:t xml:space="preserve"> et individualisées</w:t>
            </w:r>
            <w:r w:rsidR="007505EB">
              <w:rPr>
                <w:color w:val="000000"/>
                <w:sz w:val="20"/>
              </w:rPr>
              <w:t xml:space="preserve"> : </w:t>
            </w:r>
            <w:r w:rsidR="007505EB" w:rsidRPr="00F52364">
              <w:rPr>
                <w:b/>
                <w:color w:val="31849B"/>
                <w:sz w:val="20"/>
              </w:rPr>
              <w:t>46%</w:t>
            </w:r>
          </w:p>
        </w:tc>
      </w:tr>
    </w:tbl>
    <w:p w:rsidR="000869CD" w:rsidRDefault="000869CD" w:rsidP="00E4795D">
      <w:pPr>
        <w:pStyle w:val="Sansinterligne"/>
      </w:pPr>
    </w:p>
    <w:p w:rsidR="00CF180B" w:rsidRDefault="00CF180B" w:rsidP="00CF180B">
      <w:pPr>
        <w:pStyle w:val="Titre2"/>
        <w:rPr>
          <w:szCs w:val="24"/>
        </w:rPr>
      </w:pPr>
      <w:bookmarkStart w:id="44" w:name="_Toc121475348"/>
      <w:r>
        <w:rPr>
          <w:szCs w:val="24"/>
        </w:rPr>
        <w:t>1</w:t>
      </w:r>
      <w:r w:rsidRPr="000602E6">
        <w:rPr>
          <w:szCs w:val="24"/>
        </w:rPr>
        <w:t xml:space="preserve">. </w:t>
      </w:r>
      <w:r>
        <w:rPr>
          <w:szCs w:val="24"/>
        </w:rPr>
        <w:t>Motivation et engagement de l’étudiant dans un enseignement hybride</w:t>
      </w:r>
      <w:bookmarkEnd w:id="44"/>
    </w:p>
    <w:p w:rsidR="000869CD" w:rsidRDefault="000869CD" w:rsidP="00E4795D">
      <w:pPr>
        <w:pStyle w:val="Sansinterligne"/>
      </w:pPr>
    </w:p>
    <w:p w:rsidR="000739CE" w:rsidRPr="00636139" w:rsidRDefault="00952E75" w:rsidP="00952E75">
      <w:pPr>
        <w:pStyle w:val="Titre3"/>
        <w:rPr>
          <w:rFonts w:eastAsia="Calibri"/>
        </w:rPr>
      </w:pPr>
      <w:bookmarkStart w:id="45" w:name="_Toc121475349"/>
      <w:r>
        <w:rPr>
          <w:rFonts w:eastAsia="Calibri"/>
        </w:rPr>
        <w:t xml:space="preserve">1.1. </w:t>
      </w:r>
      <w:r w:rsidR="000739CE" w:rsidRPr="00636139">
        <w:rPr>
          <w:rFonts w:eastAsia="Calibri"/>
        </w:rPr>
        <w:t>Engagement comportemental</w:t>
      </w:r>
      <w:bookmarkEnd w:id="45"/>
      <w:r w:rsidR="000739CE" w:rsidRPr="00636139">
        <w:rPr>
          <w:rFonts w:eastAsia="Calibri"/>
        </w:rPr>
        <w:t xml:space="preserve"> </w:t>
      </w:r>
    </w:p>
    <w:p w:rsidR="000869CD" w:rsidRDefault="000869CD" w:rsidP="00481C84">
      <w:pPr>
        <w:pStyle w:val="Sansinterligne"/>
      </w:pPr>
    </w:p>
    <w:p w:rsidR="000739CE" w:rsidRPr="00FB12C6" w:rsidRDefault="000739CE" w:rsidP="00481C84">
      <w:pPr>
        <w:pStyle w:val="Sansinterligne"/>
        <w:rPr>
          <w:u w:val="single"/>
        </w:rPr>
      </w:pPr>
      <w:r w:rsidRPr="00FB12C6">
        <w:rPr>
          <w:u w:val="single"/>
        </w:rPr>
        <w:t>Nombre d’heures moyen par semaine travaillé sur leur cours hybride</w:t>
      </w:r>
      <w:r w:rsidR="00E24958">
        <w:rPr>
          <w:u w:val="single"/>
        </w:rPr>
        <w:t xml:space="preserve"> : </w:t>
      </w:r>
      <w:r w:rsidR="00E24958" w:rsidRPr="00E24958">
        <w:rPr>
          <w:b/>
          <w:u w:val="single"/>
        </w:rPr>
        <w:t>entre 1 et 2h</w:t>
      </w:r>
    </w:p>
    <w:p w:rsidR="000869CD" w:rsidRDefault="000869CD" w:rsidP="00481C84">
      <w:pPr>
        <w:pStyle w:val="Sansinterligne"/>
      </w:pPr>
    </w:p>
    <w:p w:rsidR="00B86D66" w:rsidRDefault="00EB371C" w:rsidP="00481C84">
      <w:pPr>
        <w:pStyle w:val="Sansinterligne"/>
      </w:pPr>
      <w:r>
        <w:t xml:space="preserve">464 étudiants ont répondu à la question portant sur le temps de travail </w:t>
      </w:r>
      <w:r w:rsidR="007505EB">
        <w:t>dédié à</w:t>
      </w:r>
      <w:r>
        <w:t xml:space="preserve"> le</w:t>
      </w:r>
      <w:r w:rsidR="00695CAE">
        <w:t>ur</w:t>
      </w:r>
      <w:r>
        <w:t xml:space="preserve"> cours hybride</w:t>
      </w:r>
      <w:r w:rsidR="00FB12C6">
        <w:t xml:space="preserve"> « </w:t>
      </w:r>
      <w:r w:rsidR="00FB12C6" w:rsidRPr="00EB371C">
        <w:rPr>
          <w:i/>
        </w:rPr>
        <w:t>En moyenne, combien d’heures par semaine travailliez-vous sur ce cours hybride ?</w:t>
      </w:r>
      <w:r w:rsidR="00695CAE">
        <w:t> Parmi ces étudiants</w:t>
      </w:r>
      <w:r w:rsidR="00B86D66">
        <w:t>, qu’ils soient en Licence ou en Master</w:t>
      </w:r>
      <w:r w:rsidR="00695CAE">
        <w:t xml:space="preserve">, </w:t>
      </w:r>
      <w:r w:rsidR="00FB12C6">
        <w:t xml:space="preserve">la majorité </w:t>
      </w:r>
      <w:r w:rsidR="00695CAE">
        <w:t>d’entre eux</w:t>
      </w:r>
      <w:r w:rsidR="00FB12C6">
        <w:t xml:space="preserve"> </w:t>
      </w:r>
      <w:r>
        <w:t>(55,6</w:t>
      </w:r>
      <w:r w:rsidR="007505EB">
        <w:t>%) disen</w:t>
      </w:r>
      <w:r w:rsidR="00FB12C6">
        <w:t xml:space="preserve">t travailler entre 1 et 2h par semaine. </w:t>
      </w:r>
      <w:r w:rsidR="007505EB">
        <w:t>Un peu moins d’un tiers travaillent</w:t>
      </w:r>
      <w:r w:rsidR="00646544">
        <w:t xml:space="preserve"> entre 3 et 4h par semaine. 10,1% ne travaillent pas leur cours et </w:t>
      </w:r>
      <w:r>
        <w:t xml:space="preserve">une minorité (5,4%) y consacrent plus de 5h par semaine. </w:t>
      </w:r>
    </w:p>
    <w:p w:rsidR="00FB12C6" w:rsidRDefault="00FB12C6" w:rsidP="00481C84">
      <w:pPr>
        <w:pStyle w:val="Sansinterligne"/>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1626B9" w:rsidRPr="001626B9" w:rsidTr="003858FC">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1626B9" w:rsidP="001626B9">
            <w:pPr>
              <w:spacing w:line="240" w:lineRule="auto"/>
              <w:jc w:val="left"/>
              <w:rPr>
                <w:rFonts w:eastAsia="Times New Roman" w:cs="Times New Roman"/>
                <w:b/>
                <w:color w:val="215868"/>
                <w:szCs w:val="24"/>
                <w:lang w:eastAsia="fr-FR"/>
              </w:rPr>
            </w:pPr>
            <w:r w:rsidRPr="001626B9">
              <w:rPr>
                <w:rFonts w:eastAsia="Times New Roman" w:cs="Times New Roman"/>
                <w:b/>
                <w:color w:val="215868"/>
                <w:szCs w:val="24"/>
                <w:lang w:eastAsia="fr-FR"/>
              </w:rPr>
              <w:t>En moyenne, combien d’heures par semaine travailliez-vous sur ce cours hybride ?</w:t>
            </w:r>
            <w:r w:rsidRPr="001626B9">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b/>
                <w:color w:val="000000"/>
                <w:szCs w:val="24"/>
                <w:lang w:eastAsia="fr-FR"/>
              </w:rPr>
            </w:pPr>
            <w:r w:rsidRPr="001626B9">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626B9" w:rsidRPr="001626B9" w:rsidRDefault="001626B9" w:rsidP="001626B9">
            <w:pPr>
              <w:spacing w:line="240" w:lineRule="auto"/>
              <w:jc w:val="center"/>
              <w:rPr>
                <w:rFonts w:eastAsia="Times New Roman" w:cs="Times New Roman"/>
                <w:b/>
                <w:color w:val="000000"/>
                <w:szCs w:val="24"/>
                <w:lang w:eastAsia="fr-FR"/>
              </w:rPr>
            </w:pPr>
            <w:r w:rsidRPr="001626B9">
              <w:rPr>
                <w:rFonts w:eastAsia="Times New Roman" w:cs="Times New Roman"/>
                <w:b/>
                <w:color w:val="000000"/>
                <w:szCs w:val="24"/>
                <w:lang w:eastAsia="fr-FR"/>
              </w:rPr>
              <w:t>%</w:t>
            </w:r>
          </w:p>
        </w:tc>
      </w:tr>
      <w:tr w:rsidR="001626B9" w:rsidRPr="001626B9" w:rsidTr="003858FC">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1626B9" w:rsidP="001626B9">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0h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43</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10.14%</w:t>
            </w:r>
          </w:p>
        </w:tc>
      </w:tr>
      <w:tr w:rsidR="001626B9" w:rsidRPr="001626B9" w:rsidTr="003858FC">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1626B9" w:rsidP="001626B9">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Environ 1h ou 2h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236</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55.66%</w:t>
            </w:r>
          </w:p>
        </w:tc>
      </w:tr>
      <w:tr w:rsidR="001626B9" w:rsidRPr="001626B9" w:rsidTr="003858FC">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1626B9" w:rsidP="001626B9">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Environ 3h ou 4h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122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28.77%</w:t>
            </w:r>
          </w:p>
        </w:tc>
      </w:tr>
      <w:tr w:rsidR="001626B9" w:rsidRPr="001626B9" w:rsidTr="003858FC">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1626B9" w:rsidP="001626B9">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de 5h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23</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5.42%</w:t>
            </w:r>
          </w:p>
        </w:tc>
      </w:tr>
      <w:tr w:rsidR="001626B9" w:rsidRPr="001626B9" w:rsidTr="003858FC">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Default="001626B9" w:rsidP="001626B9">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Total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424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1626B9" w:rsidRPr="001626B9" w:rsidRDefault="001626B9" w:rsidP="001626B9">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F7307" w:rsidRDefault="00CF7307" w:rsidP="00CF7307">
      <w:pPr>
        <w:spacing w:before="60"/>
        <w:jc w:val="center"/>
      </w:pPr>
      <w:r w:rsidRPr="005E2CCD">
        <w:rPr>
          <w:b/>
          <w:color w:val="215868"/>
          <w:sz w:val="20"/>
        </w:rPr>
        <w:t xml:space="preserve">Tableau </w:t>
      </w:r>
      <w:r w:rsidR="004E262E" w:rsidRPr="005E2CCD">
        <w:rPr>
          <w:b/>
          <w:color w:val="215868"/>
          <w:sz w:val="20"/>
        </w:rPr>
        <w:t>35</w:t>
      </w:r>
      <w:r w:rsidRPr="004E262E">
        <w:rPr>
          <w:sz w:val="20"/>
        </w:rPr>
        <w:t>. Nombre d’heures de travail par semaine sur leurs cours hybrides.</w:t>
      </w:r>
    </w:p>
    <w:p w:rsidR="00636139" w:rsidRDefault="00636139" w:rsidP="00481C84">
      <w:pPr>
        <w:pStyle w:val="Sansinterligne"/>
      </w:pPr>
    </w:p>
    <w:p w:rsidR="00636139" w:rsidRDefault="00636139" w:rsidP="00481C84">
      <w:pPr>
        <w:pStyle w:val="Sansinterligne"/>
      </w:pPr>
    </w:p>
    <w:p w:rsidR="000739CE" w:rsidRDefault="000739CE" w:rsidP="00481C84">
      <w:pPr>
        <w:pStyle w:val="Sansinterligne"/>
        <w:rPr>
          <w:u w:val="single"/>
        </w:rPr>
      </w:pPr>
      <w:r w:rsidRPr="00FB12C6">
        <w:rPr>
          <w:u w:val="single"/>
        </w:rPr>
        <w:t>Nombre d’étudiants qui travaillent plus d’heures sur leur cours hybride que s’il s’a</w:t>
      </w:r>
      <w:r w:rsidR="00E24958">
        <w:rPr>
          <w:u w:val="single"/>
        </w:rPr>
        <w:t>gissait d’un cours traditionnel</w:t>
      </w:r>
      <w:r w:rsidRPr="00FB12C6">
        <w:rPr>
          <w:u w:val="single"/>
        </w:rPr>
        <w:t xml:space="preserve"> en présentiel</w:t>
      </w:r>
      <w:r w:rsidR="00E24958">
        <w:rPr>
          <w:u w:val="single"/>
        </w:rPr>
        <w:t> :</w:t>
      </w:r>
      <w:r w:rsidR="00C337F6">
        <w:rPr>
          <w:u w:val="single"/>
        </w:rPr>
        <w:t xml:space="preserve"> </w:t>
      </w:r>
      <w:r w:rsidR="00D61096">
        <w:rPr>
          <w:b/>
          <w:u w:val="single"/>
        </w:rPr>
        <w:t>23,3</w:t>
      </w:r>
      <w:r w:rsidR="00E24958" w:rsidRPr="00E24958">
        <w:rPr>
          <w:b/>
          <w:u w:val="single"/>
        </w:rPr>
        <w:t>%</w:t>
      </w:r>
    </w:p>
    <w:p w:rsidR="00EB371C" w:rsidRPr="00FB12C6" w:rsidRDefault="00EB371C" w:rsidP="00481C84">
      <w:pPr>
        <w:pStyle w:val="Sansinterligne"/>
        <w:rPr>
          <w:u w:val="single"/>
        </w:rPr>
      </w:pPr>
    </w:p>
    <w:p w:rsidR="001626B9" w:rsidRDefault="007B475E" w:rsidP="001626B9">
      <w:r>
        <w:t>Si leur cours hybride était un cours en présentiel, moins de la moitié des étudiants (42,7%) disent qu’ils travailleraient davantage leur cours. 57,3% des étudiants disent qu’ils travailleraient</w:t>
      </w:r>
      <w:r w:rsidR="00C337F6">
        <w:t xml:space="preserve"> </w:t>
      </w:r>
      <w:r>
        <w:t xml:space="preserve">autant leur cours ou moins. </w:t>
      </w:r>
    </w:p>
    <w:p w:rsidR="00EB371C" w:rsidRDefault="00B86D66" w:rsidP="001626B9">
      <w:r>
        <w:t xml:space="preserve">On observe une disparité entre les étudiants de Licence et de Master. </w:t>
      </w:r>
      <w:r w:rsidR="002F482B">
        <w:t xml:space="preserve">41,4% des étudiants </w:t>
      </w:r>
      <w:r w:rsidR="00D86B7A">
        <w:t xml:space="preserve">de Licence (dont 46% de L1) </w:t>
      </w:r>
      <w:r w:rsidR="002F482B">
        <w:t>disent qu’ils travailleraient davantage leur cours s’il</w:t>
      </w:r>
      <w:r w:rsidR="00D946CF">
        <w:t xml:space="preserve"> étai</w:t>
      </w:r>
      <w:r w:rsidR="002F482B">
        <w:t xml:space="preserve">t en présentiel, alors que 50% des étudiants de Master disent qu’ils travailleraient le même nombre d’heures. </w:t>
      </w:r>
    </w:p>
    <w:p w:rsidR="00B86D66" w:rsidRDefault="00B86D66" w:rsidP="001626B9"/>
    <w:p w:rsidR="006F52DF" w:rsidRDefault="006F52DF" w:rsidP="001626B9"/>
    <w:p w:rsidR="006F52DF" w:rsidRPr="001626B9" w:rsidRDefault="006F52DF" w:rsidP="001626B9"/>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1626B9" w:rsidRPr="001626B9" w:rsidTr="001626B9">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1626B9" w:rsidP="001626B9">
            <w:pPr>
              <w:spacing w:line="240" w:lineRule="auto"/>
              <w:jc w:val="left"/>
              <w:rPr>
                <w:rFonts w:eastAsia="Times New Roman" w:cs="Times New Roman"/>
                <w:b/>
                <w:color w:val="215868"/>
                <w:szCs w:val="24"/>
                <w:lang w:eastAsia="fr-FR"/>
              </w:rPr>
            </w:pPr>
            <w:r w:rsidRPr="001626B9">
              <w:rPr>
                <w:rFonts w:eastAsia="Times New Roman" w:cs="Times New Roman"/>
                <w:b/>
                <w:color w:val="215868"/>
                <w:szCs w:val="24"/>
                <w:lang w:eastAsia="fr-FR"/>
              </w:rPr>
              <w:lastRenderedPageBreak/>
              <w:t>Selon vous, si ce cours hybride était un cours traditionnel en présentiel,</w:t>
            </w:r>
            <w:r w:rsidRPr="001626B9">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b/>
                <w:color w:val="000000"/>
                <w:szCs w:val="24"/>
                <w:lang w:eastAsia="fr-FR"/>
              </w:rPr>
            </w:pPr>
            <w:r w:rsidRPr="001626B9">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626B9" w:rsidRPr="001626B9" w:rsidRDefault="001626B9" w:rsidP="001626B9">
            <w:pPr>
              <w:spacing w:line="240" w:lineRule="auto"/>
              <w:jc w:val="center"/>
              <w:rPr>
                <w:rFonts w:eastAsia="Times New Roman" w:cs="Times New Roman"/>
                <w:b/>
                <w:color w:val="000000"/>
                <w:szCs w:val="24"/>
                <w:lang w:eastAsia="fr-FR"/>
              </w:rPr>
            </w:pPr>
            <w:r w:rsidRPr="001626B9">
              <w:rPr>
                <w:rFonts w:eastAsia="Times New Roman" w:cs="Times New Roman"/>
                <w:b/>
                <w:color w:val="000000"/>
                <w:szCs w:val="24"/>
                <w:lang w:eastAsia="fr-FR"/>
              </w:rPr>
              <w:t>%</w:t>
            </w:r>
          </w:p>
        </w:tc>
      </w:tr>
      <w:tr w:rsidR="001626B9" w:rsidRPr="001626B9" w:rsidTr="001626B9">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Default="00EB371C" w:rsidP="001626B9">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Vous travailleriez plus </w:t>
            </w:r>
          </w:p>
          <w:p w:rsidR="00B86D66" w:rsidRDefault="00B86D66" w:rsidP="00B86D66">
            <w:pPr>
              <w:spacing w:line="240" w:lineRule="auto"/>
              <w:jc w:val="left"/>
              <w:rPr>
                <w:rFonts w:eastAsia="Times New Roman" w:cs="Times New Roman"/>
                <w:lang w:eastAsia="fr-FR"/>
              </w:rPr>
            </w:pPr>
            <w:r>
              <w:rPr>
                <w:rFonts w:eastAsia="Times New Roman" w:cs="Times New Roman"/>
                <w:lang w:eastAsia="fr-FR"/>
              </w:rPr>
              <w:t xml:space="preserve">→ L : </w:t>
            </w:r>
            <w:r w:rsidRPr="00B86D66">
              <w:rPr>
                <w:rFonts w:eastAsia="Times New Roman" w:cs="Times New Roman"/>
                <w:b/>
                <w:lang w:eastAsia="fr-FR"/>
              </w:rPr>
              <w:t>41,45%</w:t>
            </w:r>
            <w:r w:rsidR="00D86B7A">
              <w:rPr>
                <w:rFonts w:eastAsia="Times New Roman" w:cs="Times New Roman"/>
                <w:b/>
                <w:lang w:eastAsia="fr-FR"/>
              </w:rPr>
              <w:t xml:space="preserve"> </w:t>
            </w:r>
            <w:r w:rsidR="00D86B7A" w:rsidRPr="00D86B7A">
              <w:rPr>
                <w:rFonts w:eastAsia="Times New Roman" w:cs="Times New Roman"/>
                <w:lang w:eastAsia="fr-FR"/>
              </w:rPr>
              <w:t>(L1 : 46,11%</w:t>
            </w:r>
            <w:r w:rsidR="00D86B7A">
              <w:rPr>
                <w:rFonts w:eastAsia="Times New Roman" w:cs="Times New Roman"/>
                <w:lang w:eastAsia="fr-FR"/>
              </w:rPr>
              <w:t>, L2/L3 : 36,36%</w:t>
            </w:r>
            <w:r w:rsidR="00D86B7A" w:rsidRPr="00D86B7A">
              <w:rPr>
                <w:rFonts w:eastAsia="Times New Roman" w:cs="Times New Roman"/>
                <w:lang w:eastAsia="fr-FR"/>
              </w:rPr>
              <w:t>)</w:t>
            </w:r>
          </w:p>
          <w:p w:rsidR="00B86D66" w:rsidRPr="001626B9" w:rsidRDefault="00B86D66" w:rsidP="00B86D66">
            <w:pPr>
              <w:spacing w:line="240" w:lineRule="auto"/>
              <w:jc w:val="left"/>
              <w:rPr>
                <w:rFonts w:eastAsia="Times New Roman" w:cs="Times New Roman"/>
                <w:color w:val="215868"/>
                <w:szCs w:val="24"/>
                <w:lang w:eastAsia="fr-FR"/>
              </w:rPr>
            </w:pPr>
            <w:r>
              <w:rPr>
                <w:rFonts w:eastAsia="Times New Roman" w:cs="Times New Roman"/>
                <w:lang w:eastAsia="fr-FR"/>
              </w:rPr>
              <w:t>→ M : 33,33%</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181</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42.69%</w:t>
            </w:r>
          </w:p>
        </w:tc>
      </w:tr>
      <w:tr w:rsidR="001626B9" w:rsidRPr="001626B9" w:rsidTr="001626B9">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Default="001626B9" w:rsidP="001626B9">
            <w:pPr>
              <w:spacing w:line="240" w:lineRule="auto"/>
              <w:jc w:val="left"/>
              <w:rPr>
                <w:rFonts w:eastAsia="Times New Roman" w:cs="Times New Roman"/>
                <w:color w:val="215868"/>
                <w:szCs w:val="24"/>
                <w:lang w:eastAsia="fr-FR"/>
              </w:rPr>
            </w:pPr>
            <w:r w:rsidRPr="001626B9">
              <w:rPr>
                <w:rFonts w:eastAsia="Times New Roman" w:cs="Times New Roman"/>
                <w:color w:val="215868"/>
                <w:szCs w:val="24"/>
                <w:lang w:eastAsia="fr-FR"/>
              </w:rPr>
              <w:t>Vous t</w:t>
            </w:r>
            <w:r w:rsidR="00EB371C">
              <w:rPr>
                <w:rFonts w:eastAsia="Times New Roman" w:cs="Times New Roman"/>
                <w:color w:val="215868"/>
                <w:szCs w:val="24"/>
                <w:lang w:eastAsia="fr-FR"/>
              </w:rPr>
              <w:t xml:space="preserve">ravailleriez moins </w:t>
            </w:r>
          </w:p>
          <w:p w:rsidR="00B86D66" w:rsidRDefault="00B86D66" w:rsidP="00B86D66">
            <w:pPr>
              <w:spacing w:line="240" w:lineRule="auto"/>
              <w:jc w:val="left"/>
              <w:rPr>
                <w:rFonts w:eastAsia="Times New Roman" w:cs="Times New Roman"/>
                <w:lang w:eastAsia="fr-FR"/>
              </w:rPr>
            </w:pPr>
            <w:r>
              <w:rPr>
                <w:rFonts w:eastAsia="Times New Roman" w:cs="Times New Roman"/>
                <w:lang w:eastAsia="fr-FR"/>
              </w:rPr>
              <w:t>→ L : 24,64%</w:t>
            </w:r>
          </w:p>
          <w:p w:rsidR="00B86D66" w:rsidRPr="001626B9" w:rsidRDefault="00B86D66" w:rsidP="00B86D66">
            <w:pPr>
              <w:spacing w:line="240" w:lineRule="auto"/>
              <w:jc w:val="left"/>
              <w:rPr>
                <w:rFonts w:eastAsia="Times New Roman" w:cs="Times New Roman"/>
                <w:color w:val="215868"/>
                <w:szCs w:val="24"/>
                <w:lang w:eastAsia="fr-FR"/>
              </w:rPr>
            </w:pPr>
            <w:r>
              <w:rPr>
                <w:rFonts w:eastAsia="Times New Roman" w:cs="Times New Roman"/>
                <w:lang w:eastAsia="fr-FR"/>
              </w:rPr>
              <w:t>→ M : 16,67%</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99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23.35%</w:t>
            </w:r>
          </w:p>
        </w:tc>
      </w:tr>
      <w:tr w:rsidR="001626B9" w:rsidRPr="001626B9" w:rsidTr="001626B9">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Default="001626B9" w:rsidP="001626B9">
            <w:pPr>
              <w:spacing w:line="240" w:lineRule="auto"/>
              <w:jc w:val="left"/>
              <w:rPr>
                <w:rFonts w:eastAsia="Times New Roman" w:cs="Times New Roman"/>
                <w:color w:val="215868"/>
                <w:szCs w:val="24"/>
                <w:lang w:eastAsia="fr-FR"/>
              </w:rPr>
            </w:pPr>
            <w:r w:rsidRPr="001626B9">
              <w:rPr>
                <w:rFonts w:eastAsia="Times New Roman" w:cs="Times New Roman"/>
                <w:color w:val="215868"/>
                <w:szCs w:val="24"/>
                <w:lang w:eastAsia="fr-FR"/>
              </w:rPr>
              <w:t>Vous travailler</w:t>
            </w:r>
            <w:r w:rsidR="00EB371C">
              <w:rPr>
                <w:rFonts w:eastAsia="Times New Roman" w:cs="Times New Roman"/>
                <w:color w:val="215868"/>
                <w:szCs w:val="24"/>
                <w:lang w:eastAsia="fr-FR"/>
              </w:rPr>
              <w:t xml:space="preserve">iez le même nombre d’heures </w:t>
            </w:r>
          </w:p>
          <w:p w:rsidR="00B86D66" w:rsidRDefault="00B86D66" w:rsidP="00B86D66">
            <w:pPr>
              <w:spacing w:line="240" w:lineRule="auto"/>
              <w:jc w:val="left"/>
              <w:rPr>
                <w:rFonts w:eastAsia="Times New Roman" w:cs="Times New Roman"/>
                <w:lang w:eastAsia="fr-FR"/>
              </w:rPr>
            </w:pPr>
            <w:r>
              <w:rPr>
                <w:rFonts w:eastAsia="Times New Roman" w:cs="Times New Roman"/>
                <w:lang w:eastAsia="fr-FR"/>
              </w:rPr>
              <w:t>→ L : 33,91%</w:t>
            </w:r>
            <w:r w:rsidR="00D86B7A">
              <w:rPr>
                <w:rFonts w:eastAsia="Times New Roman" w:cs="Times New Roman"/>
                <w:lang w:eastAsia="fr-FR"/>
              </w:rPr>
              <w:t xml:space="preserve"> (L2/L3 : 37,58%)</w:t>
            </w:r>
          </w:p>
          <w:p w:rsidR="00B86D66" w:rsidRPr="001626B9" w:rsidRDefault="00B86D66" w:rsidP="00B86D66">
            <w:pPr>
              <w:spacing w:line="240" w:lineRule="auto"/>
              <w:jc w:val="left"/>
              <w:rPr>
                <w:rFonts w:eastAsia="Times New Roman" w:cs="Times New Roman"/>
                <w:color w:val="215868"/>
                <w:szCs w:val="24"/>
                <w:lang w:eastAsia="fr-FR"/>
              </w:rPr>
            </w:pPr>
            <w:r>
              <w:rPr>
                <w:rFonts w:eastAsia="Times New Roman" w:cs="Times New Roman"/>
                <w:lang w:eastAsia="fr-FR"/>
              </w:rPr>
              <w:t xml:space="preserve">→ M : </w:t>
            </w:r>
            <w:r w:rsidRPr="00B86D66">
              <w:rPr>
                <w:rFonts w:eastAsia="Times New Roman" w:cs="Times New Roman"/>
                <w:b/>
                <w:lang w:eastAsia="fr-FR"/>
              </w:rPr>
              <w:t>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144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626B9" w:rsidRPr="001626B9" w:rsidRDefault="001626B9" w:rsidP="001626B9">
            <w:pPr>
              <w:spacing w:line="240" w:lineRule="auto"/>
              <w:jc w:val="center"/>
              <w:rPr>
                <w:rFonts w:eastAsia="Times New Roman" w:cs="Times New Roman"/>
                <w:color w:val="000000"/>
                <w:szCs w:val="24"/>
                <w:lang w:eastAsia="fr-FR"/>
              </w:rPr>
            </w:pPr>
            <w:r w:rsidRPr="001626B9">
              <w:rPr>
                <w:rFonts w:eastAsia="Times New Roman" w:cs="Times New Roman"/>
                <w:color w:val="000000"/>
                <w:szCs w:val="24"/>
                <w:lang w:eastAsia="fr-FR"/>
              </w:rPr>
              <w:t>33.96%</w:t>
            </w:r>
          </w:p>
        </w:tc>
      </w:tr>
      <w:tr w:rsidR="001626B9" w:rsidRPr="001626B9" w:rsidTr="001626B9">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EB371C" w:rsidP="001626B9">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Total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1626B9" w:rsidP="001626B9">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424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626B9" w:rsidRPr="001626B9" w:rsidRDefault="001626B9" w:rsidP="001626B9">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F7307" w:rsidRDefault="00CF7307" w:rsidP="00CF7307">
      <w:pPr>
        <w:spacing w:before="60"/>
        <w:jc w:val="center"/>
      </w:pPr>
      <w:r w:rsidRPr="005E2CCD">
        <w:rPr>
          <w:b/>
          <w:color w:val="215868"/>
          <w:sz w:val="20"/>
        </w:rPr>
        <w:t xml:space="preserve">Tableau </w:t>
      </w:r>
      <w:r w:rsidR="004E262E" w:rsidRPr="005E2CCD">
        <w:rPr>
          <w:b/>
          <w:color w:val="215868"/>
          <w:sz w:val="20"/>
        </w:rPr>
        <w:t>36</w:t>
      </w:r>
      <w:r w:rsidRPr="004E262E">
        <w:rPr>
          <w:sz w:val="20"/>
        </w:rPr>
        <w:t>. Comparaison entre le temps de travail réalisé dans le cadre d’un enseignement traditionnel et dans</w:t>
      </w:r>
      <w:r>
        <w:rPr>
          <w:sz w:val="20"/>
        </w:rPr>
        <w:t xml:space="preserve"> le cadre d’un enseignement hybride. </w:t>
      </w:r>
    </w:p>
    <w:p w:rsidR="00636139" w:rsidRPr="00636139" w:rsidRDefault="00636139" w:rsidP="00636139"/>
    <w:p w:rsidR="00636139" w:rsidRPr="007B475E" w:rsidRDefault="000739CE" w:rsidP="00481C84">
      <w:pPr>
        <w:pStyle w:val="Sansinterligne"/>
        <w:rPr>
          <w:u w:val="single"/>
        </w:rPr>
      </w:pPr>
      <w:r w:rsidRPr="007B475E">
        <w:rPr>
          <w:u w:val="single"/>
        </w:rPr>
        <w:t>Nombre d’étudiants qui disent avoir davantage de charge de travail pour la partie à distance que pour la partie en présentiel</w:t>
      </w:r>
      <w:r w:rsidR="00D61096">
        <w:rPr>
          <w:u w:val="single"/>
        </w:rPr>
        <w:t xml:space="preserve"> </w:t>
      </w:r>
      <w:r w:rsidR="00E24958">
        <w:rPr>
          <w:u w:val="single"/>
        </w:rPr>
        <w:t xml:space="preserve">: </w:t>
      </w:r>
      <w:r w:rsidR="00E24958" w:rsidRPr="00E24958">
        <w:rPr>
          <w:b/>
          <w:u w:val="single"/>
        </w:rPr>
        <w:t>50%</w:t>
      </w:r>
    </w:p>
    <w:p w:rsidR="00023B05" w:rsidRDefault="00023B05" w:rsidP="00023B05"/>
    <w:p w:rsidR="002F482B" w:rsidRDefault="00D61096" w:rsidP="00023B05">
      <w:r>
        <w:t xml:space="preserve">424 étudiants ont répondu à la question portant sur la charge de travail. </w:t>
      </w:r>
      <w:r w:rsidR="0098185C">
        <w:t xml:space="preserve">Pour 50% </w:t>
      </w:r>
      <w:r>
        <w:t>d’entre eux</w:t>
      </w:r>
      <w:r w:rsidR="0098185C">
        <w:t>,</w:t>
      </w:r>
      <w:r w:rsidR="002F482B">
        <w:t xml:space="preserve"> qu’ils soient en Licence ou en Master,</w:t>
      </w:r>
      <w:r w:rsidR="0098185C">
        <w:t xml:space="preserve"> il y a plus de charge de travail pour la partie à distance de </w:t>
      </w:r>
      <w:r>
        <w:t>l’enseignement hybride</w:t>
      </w:r>
      <w:r w:rsidR="00B37197">
        <w:t xml:space="preserve"> que pour la partie en présentiel. </w:t>
      </w:r>
      <w:r w:rsidR="009564C0">
        <w:t>À</w:t>
      </w:r>
      <w:r w:rsidR="000552E1">
        <w:t xml:space="preserve"> l’inverse, </w:t>
      </w:r>
      <w:r w:rsidR="00B37197">
        <w:t xml:space="preserve">21% disent que la partie en présentiel </w:t>
      </w:r>
      <w:r w:rsidR="000552E1">
        <w:t xml:space="preserve">demande davantage de travail que la partie à distance. Enfin, pour 29% des étudiants, la charge de travail à distance et en présentiel est considérée comme équivalente. </w:t>
      </w:r>
    </w:p>
    <w:p w:rsidR="007B475E" w:rsidRPr="00023B05" w:rsidRDefault="007B475E" w:rsidP="00023B05"/>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0E0806" w:rsidRPr="000E0806" w:rsidTr="000E0806">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E0806" w:rsidRPr="000E0806" w:rsidRDefault="000E0806" w:rsidP="000E0806">
            <w:pPr>
              <w:spacing w:line="240" w:lineRule="auto"/>
              <w:jc w:val="left"/>
              <w:rPr>
                <w:rFonts w:eastAsia="Times New Roman" w:cs="Times New Roman"/>
                <w:b/>
                <w:color w:val="215868"/>
                <w:szCs w:val="24"/>
                <w:lang w:eastAsia="fr-FR"/>
              </w:rPr>
            </w:pPr>
            <w:r w:rsidRPr="000E0806">
              <w:rPr>
                <w:rFonts w:eastAsia="Times New Roman" w:cs="Times New Roman"/>
                <w:b/>
                <w:color w:val="215868"/>
                <w:szCs w:val="24"/>
                <w:lang w:eastAsia="fr-FR"/>
              </w:rPr>
              <w:t>Selon vous, dans votre cours hybride, avez-vous davantage de charge de travail pour la partie du cours à distance ou pour la partie du cours en présentiel ?</w:t>
            </w:r>
            <w:r w:rsidRPr="000E0806">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E0806" w:rsidRPr="000E0806" w:rsidRDefault="000E0806" w:rsidP="000E0806">
            <w:pPr>
              <w:spacing w:line="240" w:lineRule="auto"/>
              <w:jc w:val="center"/>
              <w:rPr>
                <w:rFonts w:eastAsia="Times New Roman" w:cs="Times New Roman"/>
                <w:b/>
                <w:color w:val="000000"/>
                <w:szCs w:val="24"/>
                <w:lang w:eastAsia="fr-FR"/>
              </w:rPr>
            </w:pPr>
            <w:r w:rsidRPr="000E0806">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E0806" w:rsidRPr="000E0806" w:rsidRDefault="000E0806" w:rsidP="000E0806">
            <w:pPr>
              <w:spacing w:line="240" w:lineRule="auto"/>
              <w:jc w:val="center"/>
              <w:rPr>
                <w:rFonts w:eastAsia="Times New Roman" w:cs="Times New Roman"/>
                <w:b/>
                <w:color w:val="000000"/>
                <w:szCs w:val="24"/>
                <w:lang w:eastAsia="fr-FR"/>
              </w:rPr>
            </w:pPr>
            <w:r w:rsidRPr="000E0806">
              <w:rPr>
                <w:rFonts w:eastAsia="Times New Roman" w:cs="Times New Roman"/>
                <w:b/>
                <w:color w:val="000000"/>
                <w:szCs w:val="24"/>
                <w:lang w:eastAsia="fr-FR"/>
              </w:rPr>
              <w:t>%</w:t>
            </w:r>
          </w:p>
        </w:tc>
      </w:tr>
      <w:tr w:rsidR="000E0806" w:rsidRPr="000E0806" w:rsidTr="000E0806">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E0806" w:rsidRPr="000E0806" w:rsidRDefault="000E0806" w:rsidP="000E0806">
            <w:pPr>
              <w:spacing w:line="240" w:lineRule="auto"/>
              <w:jc w:val="left"/>
              <w:rPr>
                <w:rFonts w:eastAsia="Times New Roman" w:cs="Times New Roman"/>
                <w:color w:val="215868"/>
                <w:szCs w:val="24"/>
                <w:lang w:eastAsia="fr-FR"/>
              </w:rPr>
            </w:pPr>
            <w:r w:rsidRPr="000E0806">
              <w:rPr>
                <w:rFonts w:eastAsia="Times New Roman" w:cs="Times New Roman"/>
                <w:color w:val="215868"/>
                <w:szCs w:val="24"/>
                <w:lang w:eastAsia="fr-FR"/>
              </w:rPr>
              <w:t>J’ai plus de charge de travail p</w:t>
            </w:r>
            <w:r>
              <w:rPr>
                <w:rFonts w:eastAsia="Times New Roman" w:cs="Times New Roman"/>
                <w:color w:val="215868"/>
                <w:szCs w:val="24"/>
                <w:lang w:eastAsia="fr-FR"/>
              </w:rPr>
              <w:t xml:space="preserve">our la partie en présentiel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E0806" w:rsidRPr="000E0806" w:rsidRDefault="000E0806" w:rsidP="000E0806">
            <w:pPr>
              <w:spacing w:line="240" w:lineRule="auto"/>
              <w:jc w:val="center"/>
              <w:rPr>
                <w:rFonts w:eastAsia="Times New Roman" w:cs="Times New Roman"/>
                <w:color w:val="000000"/>
                <w:szCs w:val="24"/>
                <w:lang w:eastAsia="fr-FR"/>
              </w:rPr>
            </w:pPr>
            <w:r w:rsidRPr="000E0806">
              <w:rPr>
                <w:rFonts w:eastAsia="Times New Roman" w:cs="Times New Roman"/>
                <w:color w:val="000000"/>
                <w:szCs w:val="24"/>
                <w:lang w:eastAsia="fr-FR"/>
              </w:rPr>
              <w:t>89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E0806" w:rsidRPr="000E0806" w:rsidRDefault="000E0806" w:rsidP="000E0806">
            <w:pPr>
              <w:spacing w:line="240" w:lineRule="auto"/>
              <w:jc w:val="center"/>
              <w:rPr>
                <w:rFonts w:eastAsia="Times New Roman" w:cs="Times New Roman"/>
                <w:color w:val="000000"/>
                <w:szCs w:val="24"/>
                <w:lang w:eastAsia="fr-FR"/>
              </w:rPr>
            </w:pPr>
            <w:r w:rsidRPr="000E0806">
              <w:rPr>
                <w:rFonts w:eastAsia="Times New Roman" w:cs="Times New Roman"/>
                <w:color w:val="000000"/>
                <w:szCs w:val="24"/>
                <w:lang w:eastAsia="fr-FR"/>
              </w:rPr>
              <w:t>20.99%</w:t>
            </w:r>
          </w:p>
        </w:tc>
      </w:tr>
      <w:tr w:rsidR="000E0806" w:rsidRPr="000E0806" w:rsidTr="000E0806">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E0806" w:rsidRPr="000E0806" w:rsidRDefault="000E0806" w:rsidP="000E0806">
            <w:pPr>
              <w:spacing w:line="240" w:lineRule="auto"/>
              <w:jc w:val="left"/>
              <w:rPr>
                <w:rFonts w:eastAsia="Times New Roman" w:cs="Times New Roman"/>
                <w:color w:val="215868"/>
                <w:szCs w:val="24"/>
                <w:lang w:eastAsia="fr-FR"/>
              </w:rPr>
            </w:pPr>
            <w:r w:rsidRPr="000E0806">
              <w:rPr>
                <w:rFonts w:eastAsia="Times New Roman" w:cs="Times New Roman"/>
                <w:color w:val="215868"/>
                <w:szCs w:val="24"/>
                <w:lang w:eastAsia="fr-FR"/>
              </w:rPr>
              <w:t>J’ai plus de charge de travai</w:t>
            </w:r>
            <w:r>
              <w:rPr>
                <w:rFonts w:eastAsia="Times New Roman" w:cs="Times New Roman"/>
                <w:color w:val="215868"/>
                <w:szCs w:val="24"/>
                <w:lang w:eastAsia="fr-FR"/>
              </w:rPr>
              <w:t xml:space="preserve">l pour la partie à distance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E0806" w:rsidRPr="000E0806" w:rsidRDefault="000E0806" w:rsidP="000E0806">
            <w:pPr>
              <w:spacing w:line="240" w:lineRule="auto"/>
              <w:jc w:val="center"/>
              <w:rPr>
                <w:rFonts w:eastAsia="Times New Roman" w:cs="Times New Roman"/>
                <w:color w:val="000000"/>
                <w:szCs w:val="24"/>
                <w:lang w:eastAsia="fr-FR"/>
              </w:rPr>
            </w:pPr>
            <w:r w:rsidRPr="000E0806">
              <w:rPr>
                <w:rFonts w:eastAsia="Times New Roman" w:cs="Times New Roman"/>
                <w:color w:val="000000"/>
                <w:szCs w:val="24"/>
                <w:lang w:eastAsia="fr-FR"/>
              </w:rPr>
              <w:t>212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E0806" w:rsidRPr="000E0806" w:rsidRDefault="000E0806" w:rsidP="000E0806">
            <w:pPr>
              <w:spacing w:line="240" w:lineRule="auto"/>
              <w:jc w:val="center"/>
              <w:rPr>
                <w:rFonts w:eastAsia="Times New Roman" w:cs="Times New Roman"/>
                <w:color w:val="000000"/>
                <w:szCs w:val="24"/>
                <w:lang w:eastAsia="fr-FR"/>
              </w:rPr>
            </w:pPr>
            <w:r w:rsidRPr="000E0806">
              <w:rPr>
                <w:rFonts w:eastAsia="Times New Roman" w:cs="Times New Roman"/>
                <w:color w:val="000000"/>
                <w:szCs w:val="24"/>
                <w:lang w:eastAsia="fr-FR"/>
              </w:rPr>
              <w:t>50.00%</w:t>
            </w:r>
          </w:p>
        </w:tc>
      </w:tr>
      <w:tr w:rsidR="000E0806" w:rsidRPr="000E0806" w:rsidTr="000E0806">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E0806" w:rsidRPr="000E0806" w:rsidRDefault="000E0806" w:rsidP="000E0806">
            <w:pPr>
              <w:spacing w:line="240" w:lineRule="auto"/>
              <w:jc w:val="left"/>
              <w:rPr>
                <w:rFonts w:eastAsia="Times New Roman" w:cs="Times New Roman"/>
                <w:color w:val="215868"/>
                <w:szCs w:val="24"/>
                <w:lang w:eastAsia="fr-FR"/>
              </w:rPr>
            </w:pPr>
            <w:r w:rsidRPr="000E0806">
              <w:rPr>
                <w:rFonts w:eastAsia="Times New Roman" w:cs="Times New Roman"/>
                <w:color w:val="215868"/>
                <w:szCs w:val="24"/>
                <w:lang w:eastAsia="fr-FR"/>
              </w:rPr>
              <w:t>J’ai autant de charge de travail pour la partie en présentiel qu</w:t>
            </w:r>
            <w:r>
              <w:rPr>
                <w:rFonts w:eastAsia="Times New Roman" w:cs="Times New Roman"/>
                <w:color w:val="215868"/>
                <w:szCs w:val="24"/>
                <w:lang w:eastAsia="fr-FR"/>
              </w:rPr>
              <w:t xml:space="preserve">e pour la partie à distance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E0806" w:rsidRPr="000E0806" w:rsidRDefault="000E0806" w:rsidP="000E0806">
            <w:pPr>
              <w:spacing w:line="240" w:lineRule="auto"/>
              <w:jc w:val="center"/>
              <w:rPr>
                <w:rFonts w:eastAsia="Times New Roman" w:cs="Times New Roman"/>
                <w:color w:val="000000"/>
                <w:szCs w:val="24"/>
                <w:lang w:eastAsia="fr-FR"/>
              </w:rPr>
            </w:pPr>
            <w:r w:rsidRPr="000E0806">
              <w:rPr>
                <w:rFonts w:eastAsia="Times New Roman" w:cs="Times New Roman"/>
                <w:color w:val="000000"/>
                <w:szCs w:val="24"/>
                <w:lang w:eastAsia="fr-FR"/>
              </w:rPr>
              <w:t>123</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E0806" w:rsidRPr="000E0806" w:rsidRDefault="000E0806" w:rsidP="000E0806">
            <w:pPr>
              <w:spacing w:line="240" w:lineRule="auto"/>
              <w:jc w:val="center"/>
              <w:rPr>
                <w:rFonts w:eastAsia="Times New Roman" w:cs="Times New Roman"/>
                <w:color w:val="000000"/>
                <w:szCs w:val="24"/>
                <w:lang w:eastAsia="fr-FR"/>
              </w:rPr>
            </w:pPr>
            <w:r w:rsidRPr="000E0806">
              <w:rPr>
                <w:rFonts w:eastAsia="Times New Roman" w:cs="Times New Roman"/>
                <w:color w:val="000000"/>
                <w:szCs w:val="24"/>
                <w:lang w:eastAsia="fr-FR"/>
              </w:rPr>
              <w:t>29.01%</w:t>
            </w:r>
          </w:p>
        </w:tc>
      </w:tr>
      <w:tr w:rsidR="000E0806" w:rsidRPr="000E0806" w:rsidTr="000E0806">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E0806" w:rsidRPr="000E0806" w:rsidRDefault="000E0806" w:rsidP="000E080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Total</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E0806" w:rsidRPr="000E0806" w:rsidRDefault="000E0806" w:rsidP="000E080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424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E0806" w:rsidRPr="000E0806" w:rsidRDefault="000E0806" w:rsidP="000E080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F7307" w:rsidRDefault="00CF7307" w:rsidP="004E262E">
      <w:pPr>
        <w:spacing w:before="60"/>
        <w:jc w:val="center"/>
        <w:rPr>
          <w:sz w:val="20"/>
        </w:rPr>
      </w:pPr>
      <w:r w:rsidRPr="005E2CCD">
        <w:rPr>
          <w:b/>
          <w:color w:val="215868"/>
          <w:sz w:val="20"/>
        </w:rPr>
        <w:t xml:space="preserve">Tableau </w:t>
      </w:r>
      <w:r w:rsidR="004E262E" w:rsidRPr="005E2CCD">
        <w:rPr>
          <w:b/>
          <w:color w:val="215868"/>
          <w:sz w:val="20"/>
        </w:rPr>
        <w:t>37</w:t>
      </w:r>
      <w:r w:rsidRPr="004E262E">
        <w:rPr>
          <w:sz w:val="20"/>
        </w:rPr>
        <w:t>. Perception des étudiants de la charge de travail en présentiel et à distance</w:t>
      </w:r>
      <w:r>
        <w:rPr>
          <w:sz w:val="20"/>
        </w:rPr>
        <w:t xml:space="preserve"> </w:t>
      </w:r>
    </w:p>
    <w:p w:rsidR="00CF7307" w:rsidRDefault="00CF7307" w:rsidP="004E262E">
      <w:pPr>
        <w:jc w:val="center"/>
      </w:pPr>
      <w:proofErr w:type="gramStart"/>
      <w:r>
        <w:rPr>
          <w:sz w:val="20"/>
        </w:rPr>
        <w:t>dans</w:t>
      </w:r>
      <w:proofErr w:type="gramEnd"/>
      <w:r>
        <w:rPr>
          <w:sz w:val="20"/>
        </w:rPr>
        <w:t xml:space="preserve"> le cadre d’un cours hybride. </w:t>
      </w:r>
    </w:p>
    <w:p w:rsidR="001626B9" w:rsidRPr="00636139" w:rsidRDefault="001626B9" w:rsidP="00636139"/>
    <w:p w:rsidR="000739CE" w:rsidRPr="000552E1" w:rsidRDefault="000739CE" w:rsidP="00481C84">
      <w:pPr>
        <w:pStyle w:val="Sansinterligne"/>
        <w:rPr>
          <w:u w:val="single"/>
        </w:rPr>
      </w:pPr>
      <w:r w:rsidRPr="000552E1">
        <w:rPr>
          <w:u w:val="single"/>
        </w:rPr>
        <w:t>Nombre d’étudiants qui travaillent plus régulièrement leur cours hybride que leurs cours traditionnels en présentiel</w:t>
      </w:r>
      <w:r w:rsidR="001A22C9">
        <w:rPr>
          <w:u w:val="single"/>
        </w:rPr>
        <w:t> :</w:t>
      </w:r>
      <w:r w:rsidR="00E24958">
        <w:rPr>
          <w:u w:val="single"/>
        </w:rPr>
        <w:t xml:space="preserve"> </w:t>
      </w:r>
      <w:r w:rsidR="002F482B">
        <w:rPr>
          <w:b/>
          <w:u w:val="single"/>
        </w:rPr>
        <w:t>23,65</w:t>
      </w:r>
      <w:r w:rsidR="00E24958" w:rsidRPr="00E24958">
        <w:rPr>
          <w:b/>
          <w:u w:val="single"/>
        </w:rPr>
        <w:t>%</w:t>
      </w:r>
    </w:p>
    <w:p w:rsidR="00023B05" w:rsidRDefault="00023B05" w:rsidP="00023B05"/>
    <w:p w:rsidR="000552E1" w:rsidRDefault="00D61096" w:rsidP="00023B05">
      <w:r>
        <w:t xml:space="preserve">Au niveau de la régularité </w:t>
      </w:r>
      <w:r w:rsidR="00617607">
        <w:t>dans leur travail, l</w:t>
      </w:r>
      <w:r w:rsidR="000552E1">
        <w:t>a majorité des étudiants, 42,4%</w:t>
      </w:r>
      <w:r w:rsidR="00617607">
        <w:t>,</w:t>
      </w:r>
      <w:r w:rsidR="000552E1">
        <w:t xml:space="preserve"> disent travailler leur cours hybride de manière régulière, chaque semaine ou presque. 35,2% travaillent de manière irrégulière sur le semestre et moins d’un quart (22,4%) disent travailler en fin de semestre, avant l’examen. </w:t>
      </w:r>
    </w:p>
    <w:p w:rsidR="002F482B" w:rsidRDefault="002F482B" w:rsidP="00023B05">
      <w:r>
        <w:t xml:space="preserve">On constate une disparité entre les étudiants de Licence et ceux de Master. 45,8% des étudiants </w:t>
      </w:r>
      <w:r w:rsidR="00923950">
        <w:t>de</w:t>
      </w:r>
      <w:r>
        <w:t xml:space="preserve"> Master disent travailler de manière irrégulière dans le semestre alors que 43,7% </w:t>
      </w:r>
      <w:r>
        <w:lastRenderedPageBreak/>
        <w:t xml:space="preserve">des étudiants de Licence disent travailler plutôt régulièrement. </w:t>
      </w:r>
      <w:r w:rsidR="00D86B7A">
        <w:t xml:space="preserve">On constate que les étudiants de L2/L3 disent travailler plus régulièrement que les étudiants de L1. </w:t>
      </w:r>
    </w:p>
    <w:p w:rsidR="000552E1" w:rsidRPr="00023B05" w:rsidRDefault="000552E1" w:rsidP="00023B05"/>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023B05" w:rsidRPr="00023B05" w:rsidTr="00023B05">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23B05" w:rsidRPr="00023B05" w:rsidRDefault="00023B05" w:rsidP="00023B05">
            <w:pPr>
              <w:spacing w:line="240" w:lineRule="auto"/>
              <w:jc w:val="left"/>
              <w:rPr>
                <w:rFonts w:eastAsia="Times New Roman" w:cs="Times New Roman"/>
                <w:b/>
                <w:color w:val="215868"/>
                <w:szCs w:val="24"/>
                <w:lang w:eastAsia="fr-FR"/>
              </w:rPr>
            </w:pPr>
            <w:r w:rsidRPr="00023B05">
              <w:rPr>
                <w:rFonts w:eastAsia="Times New Roman" w:cs="Times New Roman"/>
                <w:b/>
                <w:color w:val="215868"/>
                <w:szCs w:val="24"/>
                <w:lang w:eastAsia="fr-FR"/>
              </w:rPr>
              <w:t>De quelle manière travailliez-vous ce cours hybride ?</w:t>
            </w:r>
            <w:r w:rsidRPr="00023B05">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23B05" w:rsidRPr="00023B05" w:rsidRDefault="00023B05" w:rsidP="00023B05">
            <w:pPr>
              <w:spacing w:line="240" w:lineRule="auto"/>
              <w:jc w:val="center"/>
              <w:rPr>
                <w:rFonts w:eastAsia="Times New Roman" w:cs="Times New Roman"/>
                <w:b/>
                <w:color w:val="000000"/>
                <w:szCs w:val="24"/>
                <w:lang w:eastAsia="fr-FR"/>
              </w:rPr>
            </w:pPr>
            <w:r w:rsidRPr="00023B05">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23B05" w:rsidRPr="00023B05" w:rsidRDefault="00023B05" w:rsidP="00023B05">
            <w:pPr>
              <w:spacing w:line="240" w:lineRule="auto"/>
              <w:jc w:val="center"/>
              <w:rPr>
                <w:rFonts w:eastAsia="Times New Roman" w:cs="Times New Roman"/>
                <w:b/>
                <w:color w:val="000000"/>
                <w:szCs w:val="24"/>
                <w:lang w:eastAsia="fr-FR"/>
              </w:rPr>
            </w:pPr>
            <w:r w:rsidRPr="00023B05">
              <w:rPr>
                <w:rFonts w:eastAsia="Times New Roman" w:cs="Times New Roman"/>
                <w:b/>
                <w:color w:val="000000"/>
                <w:szCs w:val="24"/>
                <w:lang w:eastAsia="fr-FR"/>
              </w:rPr>
              <w:t>%</w:t>
            </w:r>
          </w:p>
        </w:tc>
      </w:tr>
      <w:tr w:rsidR="00023B05" w:rsidRPr="00023B05" w:rsidTr="00023B05">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23B05" w:rsidRDefault="00023B05" w:rsidP="00023B05">
            <w:pPr>
              <w:spacing w:line="240" w:lineRule="auto"/>
              <w:jc w:val="left"/>
              <w:rPr>
                <w:rFonts w:eastAsia="Times New Roman" w:cs="Times New Roman"/>
                <w:color w:val="215868"/>
                <w:szCs w:val="24"/>
                <w:lang w:eastAsia="fr-FR"/>
              </w:rPr>
            </w:pPr>
            <w:r w:rsidRPr="00023B05">
              <w:rPr>
                <w:rFonts w:eastAsia="Times New Roman" w:cs="Times New Roman"/>
                <w:color w:val="215868"/>
                <w:szCs w:val="24"/>
                <w:lang w:eastAsia="fr-FR"/>
              </w:rPr>
              <w:t xml:space="preserve">Je travaille plutôt à la fin </w:t>
            </w:r>
            <w:r w:rsidR="002F482B">
              <w:rPr>
                <w:rFonts w:eastAsia="Times New Roman" w:cs="Times New Roman"/>
                <w:color w:val="215868"/>
                <w:szCs w:val="24"/>
                <w:lang w:eastAsia="fr-FR"/>
              </w:rPr>
              <w:t>du semestre, avant l’examen</w:t>
            </w:r>
          </w:p>
          <w:p w:rsidR="002F482B" w:rsidRPr="000D63F0" w:rsidRDefault="002F482B" w:rsidP="002F482B">
            <w:pPr>
              <w:spacing w:line="240" w:lineRule="auto"/>
              <w:jc w:val="left"/>
              <w:rPr>
                <w:rFonts w:eastAsia="Times New Roman" w:cs="Times New Roman"/>
                <w:color w:val="000000"/>
                <w:lang w:eastAsia="fr-FR"/>
              </w:rPr>
            </w:pPr>
            <w:r w:rsidRPr="000D63F0">
              <w:rPr>
                <w:rFonts w:eastAsia="Times New Roman" w:cs="Times New Roman"/>
                <w:color w:val="000000"/>
                <w:lang w:eastAsia="fr-FR"/>
              </w:rPr>
              <w:t xml:space="preserve">→ L : </w:t>
            </w:r>
            <w:r w:rsidRPr="000D63F0">
              <w:rPr>
                <w:rFonts w:eastAsia="Times New Roman" w:cs="Times New Roman"/>
                <w:color w:val="000000"/>
                <w:szCs w:val="24"/>
                <w:lang w:eastAsia="fr-FR"/>
              </w:rPr>
              <w:t>21.16</w:t>
            </w:r>
            <w:r w:rsidRPr="000D63F0">
              <w:rPr>
                <w:rFonts w:eastAsia="Times New Roman" w:cs="Times New Roman"/>
                <w:color w:val="000000"/>
                <w:lang w:eastAsia="fr-FR"/>
              </w:rPr>
              <w:t>%</w:t>
            </w:r>
            <w:r w:rsidR="00D86B7A">
              <w:rPr>
                <w:rFonts w:eastAsia="Times New Roman" w:cs="Times New Roman"/>
                <w:color w:val="000000"/>
                <w:lang w:eastAsia="fr-FR"/>
              </w:rPr>
              <w:t xml:space="preserve"> (L1 : 23,89%, L2/L3 : 18,18%)</w:t>
            </w:r>
          </w:p>
          <w:p w:rsidR="002F482B" w:rsidRPr="00023B05" w:rsidRDefault="002F482B" w:rsidP="002F482B">
            <w:pPr>
              <w:spacing w:line="240" w:lineRule="auto"/>
              <w:jc w:val="left"/>
              <w:rPr>
                <w:rFonts w:eastAsia="Times New Roman" w:cs="Times New Roman"/>
                <w:color w:val="215868"/>
                <w:szCs w:val="24"/>
                <w:lang w:eastAsia="fr-FR"/>
              </w:rPr>
            </w:pPr>
            <w:r w:rsidRPr="000D63F0">
              <w:rPr>
                <w:rFonts w:eastAsia="Times New Roman" w:cs="Times New Roman"/>
                <w:color w:val="000000"/>
                <w:lang w:eastAsia="fr-FR"/>
              </w:rPr>
              <w:t xml:space="preserve">→ M : </w:t>
            </w:r>
            <w:r w:rsidRPr="000D63F0">
              <w:rPr>
                <w:rFonts w:eastAsia="Times New Roman" w:cs="Times New Roman"/>
                <w:color w:val="000000"/>
                <w:szCs w:val="24"/>
                <w:lang w:eastAsia="fr-FR"/>
              </w:rPr>
              <w:t>16.67%</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23B05" w:rsidRPr="00023B05" w:rsidRDefault="00023B05" w:rsidP="00023B05">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91</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23B05" w:rsidRPr="00023B05" w:rsidRDefault="00023B05" w:rsidP="00023B05">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22.41%</w:t>
            </w:r>
          </w:p>
        </w:tc>
      </w:tr>
      <w:tr w:rsidR="00023B05" w:rsidRPr="00023B05" w:rsidTr="00023B05">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23B05" w:rsidRDefault="00023B05" w:rsidP="00023B05">
            <w:pPr>
              <w:spacing w:line="240" w:lineRule="auto"/>
              <w:jc w:val="left"/>
              <w:rPr>
                <w:rFonts w:eastAsia="Times New Roman" w:cs="Times New Roman"/>
                <w:color w:val="215868"/>
                <w:szCs w:val="24"/>
                <w:lang w:eastAsia="fr-FR"/>
              </w:rPr>
            </w:pPr>
            <w:r w:rsidRPr="00023B05">
              <w:rPr>
                <w:rFonts w:eastAsia="Times New Roman" w:cs="Times New Roman"/>
                <w:color w:val="215868"/>
                <w:szCs w:val="24"/>
                <w:lang w:eastAsia="fr-FR"/>
              </w:rPr>
              <w:t xml:space="preserve">Je travaille plutôt de manière </w:t>
            </w:r>
            <w:r>
              <w:rPr>
                <w:rFonts w:eastAsia="Times New Roman" w:cs="Times New Roman"/>
                <w:color w:val="215868"/>
                <w:szCs w:val="24"/>
                <w:lang w:eastAsia="fr-FR"/>
              </w:rPr>
              <w:t xml:space="preserve">irrégulière sur le semestre </w:t>
            </w:r>
          </w:p>
          <w:p w:rsidR="002F482B" w:rsidRDefault="002F482B" w:rsidP="002F482B">
            <w:pPr>
              <w:spacing w:line="240" w:lineRule="auto"/>
              <w:jc w:val="left"/>
              <w:rPr>
                <w:rFonts w:eastAsia="Times New Roman" w:cs="Times New Roman"/>
                <w:lang w:eastAsia="fr-FR"/>
              </w:rPr>
            </w:pPr>
            <w:r>
              <w:rPr>
                <w:rFonts w:eastAsia="Times New Roman" w:cs="Times New Roman"/>
                <w:lang w:eastAsia="fr-FR"/>
              </w:rPr>
              <w:t>→ L : 35,97%</w:t>
            </w:r>
            <w:r w:rsidR="00D86B7A">
              <w:rPr>
                <w:rFonts w:eastAsia="Times New Roman" w:cs="Times New Roman"/>
                <w:lang w:eastAsia="fr-FR"/>
              </w:rPr>
              <w:t xml:space="preserve"> (L1 : 37,22%, L2/L3 : 32,73%)</w:t>
            </w:r>
          </w:p>
          <w:p w:rsidR="002F482B" w:rsidRPr="00023B05" w:rsidRDefault="002F482B" w:rsidP="002F482B">
            <w:pPr>
              <w:spacing w:line="240" w:lineRule="auto"/>
              <w:jc w:val="left"/>
              <w:rPr>
                <w:rFonts w:eastAsia="Times New Roman" w:cs="Times New Roman"/>
                <w:color w:val="215868"/>
                <w:szCs w:val="24"/>
                <w:lang w:eastAsia="fr-FR"/>
              </w:rPr>
            </w:pPr>
            <w:r>
              <w:rPr>
                <w:rFonts w:eastAsia="Times New Roman" w:cs="Times New Roman"/>
                <w:lang w:eastAsia="fr-FR"/>
              </w:rPr>
              <w:t xml:space="preserve">→ M : </w:t>
            </w:r>
            <w:r w:rsidRPr="002F482B">
              <w:rPr>
                <w:rFonts w:eastAsia="Times New Roman" w:cs="Times New Roman"/>
                <w:b/>
                <w:lang w:eastAsia="fr-FR"/>
              </w:rPr>
              <w:t>45,83%</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23B05" w:rsidRPr="00023B05" w:rsidRDefault="00023B05" w:rsidP="00023B05">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143</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23B05" w:rsidRPr="00023B05" w:rsidRDefault="00023B05" w:rsidP="00023B05">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35.22%</w:t>
            </w:r>
          </w:p>
        </w:tc>
      </w:tr>
      <w:tr w:rsidR="00023B05" w:rsidRPr="00023B05" w:rsidTr="00023B05">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23B05" w:rsidRDefault="00023B05" w:rsidP="00023B05">
            <w:pPr>
              <w:spacing w:line="240" w:lineRule="auto"/>
              <w:jc w:val="left"/>
              <w:rPr>
                <w:rFonts w:eastAsia="Times New Roman" w:cs="Times New Roman"/>
                <w:color w:val="215868"/>
                <w:szCs w:val="24"/>
                <w:lang w:eastAsia="fr-FR"/>
              </w:rPr>
            </w:pPr>
            <w:r w:rsidRPr="00023B05">
              <w:rPr>
                <w:rFonts w:eastAsia="Times New Roman" w:cs="Times New Roman"/>
                <w:color w:val="215868"/>
                <w:szCs w:val="24"/>
                <w:lang w:eastAsia="fr-FR"/>
              </w:rPr>
              <w:t>Je travaille plutôt régulièrement</w:t>
            </w:r>
            <w:r>
              <w:rPr>
                <w:rFonts w:eastAsia="Times New Roman" w:cs="Times New Roman"/>
                <w:color w:val="215868"/>
                <w:szCs w:val="24"/>
                <w:lang w:eastAsia="fr-FR"/>
              </w:rPr>
              <w:t xml:space="preserve">, chaque semaine ou presque </w:t>
            </w:r>
          </w:p>
          <w:p w:rsidR="002F482B" w:rsidRDefault="002F482B" w:rsidP="002F482B">
            <w:pPr>
              <w:spacing w:line="240" w:lineRule="auto"/>
              <w:jc w:val="left"/>
              <w:rPr>
                <w:rFonts w:eastAsia="Times New Roman" w:cs="Times New Roman"/>
                <w:lang w:eastAsia="fr-FR"/>
              </w:rPr>
            </w:pPr>
            <w:r>
              <w:rPr>
                <w:rFonts w:eastAsia="Times New Roman" w:cs="Times New Roman"/>
                <w:lang w:eastAsia="fr-FR"/>
              </w:rPr>
              <w:t xml:space="preserve">→ L : </w:t>
            </w:r>
            <w:r w:rsidRPr="002F482B">
              <w:rPr>
                <w:rFonts w:eastAsia="Times New Roman" w:cs="Times New Roman"/>
                <w:b/>
                <w:lang w:eastAsia="fr-FR"/>
              </w:rPr>
              <w:t>43,77%</w:t>
            </w:r>
            <w:r w:rsidR="00D86B7A">
              <w:rPr>
                <w:rFonts w:eastAsia="Times New Roman" w:cs="Times New Roman"/>
                <w:b/>
                <w:lang w:eastAsia="fr-FR"/>
              </w:rPr>
              <w:t xml:space="preserve"> </w:t>
            </w:r>
            <w:r w:rsidR="00D86B7A" w:rsidRPr="00D86B7A">
              <w:rPr>
                <w:rFonts w:eastAsia="Times New Roman" w:cs="Times New Roman"/>
                <w:lang w:eastAsia="fr-FR"/>
              </w:rPr>
              <w:t>(L1 : 38,89%, L2/L3 : 49,09%)</w:t>
            </w:r>
          </w:p>
          <w:p w:rsidR="002F482B" w:rsidRPr="00023B05" w:rsidRDefault="002F482B" w:rsidP="002F482B">
            <w:pPr>
              <w:spacing w:line="240" w:lineRule="auto"/>
              <w:jc w:val="left"/>
              <w:rPr>
                <w:rFonts w:eastAsia="Times New Roman" w:cs="Times New Roman"/>
                <w:color w:val="215868"/>
                <w:szCs w:val="24"/>
                <w:lang w:eastAsia="fr-FR"/>
              </w:rPr>
            </w:pPr>
            <w:r>
              <w:rPr>
                <w:rFonts w:eastAsia="Times New Roman" w:cs="Times New Roman"/>
                <w:lang w:eastAsia="fr-FR"/>
              </w:rPr>
              <w:t>→ M : 37,50%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23B05" w:rsidRPr="00023B05" w:rsidRDefault="00023B05" w:rsidP="00023B05">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172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023B05" w:rsidRPr="00023B05" w:rsidRDefault="00023B05" w:rsidP="00023B05">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42.36%</w:t>
            </w:r>
          </w:p>
        </w:tc>
      </w:tr>
      <w:tr w:rsidR="001626B9" w:rsidRPr="001626B9" w:rsidTr="001626B9">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626B9" w:rsidRPr="001626B9" w:rsidRDefault="00023B05"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Total</w:t>
            </w:r>
            <w:r w:rsidR="001626B9">
              <w:rPr>
                <w:rFonts w:eastAsia="Times New Roman" w:cs="Times New Roman"/>
                <w:color w:val="215868"/>
                <w:szCs w:val="24"/>
                <w:lang w:eastAsia="fr-FR"/>
              </w:rPr>
              <w:t xml:space="preserve">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626B9" w:rsidRPr="001626B9" w:rsidRDefault="00023B05"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406</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1626B9" w:rsidRPr="001626B9" w:rsidRDefault="00023B05"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001626B9" w:rsidRPr="001626B9">
              <w:rPr>
                <w:rFonts w:eastAsia="Times New Roman" w:cs="Times New Roman"/>
                <w:color w:val="000000"/>
                <w:szCs w:val="24"/>
                <w:lang w:eastAsia="fr-FR"/>
              </w:rPr>
              <w:t>%</w:t>
            </w:r>
          </w:p>
        </w:tc>
      </w:tr>
    </w:tbl>
    <w:p w:rsidR="00CF7307" w:rsidRDefault="00CF7307" w:rsidP="00CF7307">
      <w:pPr>
        <w:spacing w:before="60"/>
        <w:jc w:val="center"/>
      </w:pPr>
      <w:r w:rsidRPr="005E2CCD">
        <w:rPr>
          <w:b/>
          <w:color w:val="215868"/>
          <w:sz w:val="20"/>
        </w:rPr>
        <w:t xml:space="preserve">Tableau </w:t>
      </w:r>
      <w:r w:rsidR="004E262E" w:rsidRPr="005E2CCD">
        <w:rPr>
          <w:b/>
          <w:color w:val="215868"/>
          <w:sz w:val="20"/>
        </w:rPr>
        <w:t>38</w:t>
      </w:r>
      <w:r w:rsidRPr="004E262E">
        <w:rPr>
          <w:sz w:val="20"/>
        </w:rPr>
        <w:t xml:space="preserve">. </w:t>
      </w:r>
      <w:r w:rsidR="0034547E" w:rsidRPr="004E262E">
        <w:rPr>
          <w:sz w:val="20"/>
        </w:rPr>
        <w:t>Régularité du travail dans le cadre d’un enseignement hybride.</w:t>
      </w:r>
      <w:r w:rsidR="0034547E">
        <w:rPr>
          <w:sz w:val="20"/>
        </w:rPr>
        <w:t xml:space="preserve"> </w:t>
      </w:r>
    </w:p>
    <w:p w:rsidR="00636139" w:rsidRDefault="00636139" w:rsidP="00636139"/>
    <w:p w:rsidR="00EC2B64" w:rsidRDefault="00EC2B64" w:rsidP="00636139">
      <w:r>
        <w:t xml:space="preserve">Par rapport à un enseignement traditionnel, presque un quart des étudiants (23,6%) disent travailler plus régulièrement dans le cadre d’un enseignement hybride. 41,9% disent ne pas travailler plus régulièrement et 34% disent </w:t>
      </w:r>
      <w:r w:rsidR="004A433C">
        <w:t>travailler de manière</w:t>
      </w:r>
      <w:r w:rsidR="00617607">
        <w:t xml:space="preserve"> équivalente</w:t>
      </w:r>
      <w:r w:rsidR="004A433C">
        <w:t xml:space="preserve">. </w:t>
      </w:r>
    </w:p>
    <w:p w:rsidR="00923950" w:rsidRDefault="00923950" w:rsidP="00636139">
      <w:r>
        <w:t xml:space="preserve">On remarque que les étudiants de Licence </w:t>
      </w:r>
      <w:r w:rsidR="00AF180E">
        <w:t xml:space="preserve">1, L2/L3 </w:t>
      </w:r>
      <w:r>
        <w:t>et de Master ont répondu de manière différenciée. 4</w:t>
      </w:r>
      <w:r w:rsidR="00AF180E">
        <w:t>6,27</w:t>
      </w:r>
      <w:r>
        <w:t xml:space="preserve">% des étudiants de Licence </w:t>
      </w:r>
      <w:r w:rsidR="00AF180E">
        <w:t xml:space="preserve">1 </w:t>
      </w:r>
      <w:r>
        <w:t xml:space="preserve">travaillent </w:t>
      </w:r>
      <w:r w:rsidR="0023607F">
        <w:t>moins</w:t>
      </w:r>
      <w:r>
        <w:t xml:space="preserve"> </w:t>
      </w:r>
      <w:r w:rsidR="0023607F">
        <w:t>régulièrement</w:t>
      </w:r>
      <w:r>
        <w:t xml:space="preserve"> que dans le cadre d’un cours traditionnel en présentiel. </w:t>
      </w:r>
      <w:r w:rsidR="00AF180E">
        <w:t xml:space="preserve">36,9% des étudiants de L2/L3 ont répondu qu’ils travaillaient moins régulièrement et 36,3% d’entre eux ont répondu qu’ils travaillaient pareil. </w:t>
      </w:r>
      <w:r>
        <w:t xml:space="preserve">45,8% des étudiants de Master disent qu’ils travaillent avec la même régularité que dans le cadre d’un enseignement traditionnel. </w:t>
      </w:r>
    </w:p>
    <w:p w:rsidR="00EC2B64" w:rsidRPr="00636139" w:rsidRDefault="00EC2B64" w:rsidP="00636139"/>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023B05"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023B05" w:rsidRDefault="00232812" w:rsidP="005138EF">
            <w:pPr>
              <w:spacing w:line="240" w:lineRule="auto"/>
              <w:jc w:val="left"/>
              <w:rPr>
                <w:rFonts w:eastAsia="Times New Roman" w:cs="Times New Roman"/>
                <w:b/>
                <w:color w:val="215868"/>
                <w:szCs w:val="24"/>
                <w:lang w:eastAsia="fr-FR"/>
              </w:rPr>
            </w:pPr>
            <w:r w:rsidRPr="00023B05">
              <w:rPr>
                <w:rFonts w:eastAsia="Times New Roman" w:cs="Times New Roman"/>
                <w:b/>
                <w:color w:val="215868"/>
                <w:szCs w:val="24"/>
                <w:lang w:eastAsia="fr-FR"/>
              </w:rPr>
              <w:t>Par rapport à un cours traditionnel en présentiel, dans ce cours hybride vous travaillez plus régulièrement ?</w:t>
            </w:r>
            <w:r w:rsidRPr="00023B05">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023B05" w:rsidRDefault="00232812" w:rsidP="005138EF">
            <w:pPr>
              <w:spacing w:line="240" w:lineRule="auto"/>
              <w:jc w:val="center"/>
              <w:rPr>
                <w:rFonts w:eastAsia="Times New Roman" w:cs="Times New Roman"/>
                <w:b/>
                <w:color w:val="000000"/>
                <w:szCs w:val="24"/>
                <w:lang w:eastAsia="fr-FR"/>
              </w:rPr>
            </w:pPr>
            <w:r w:rsidRPr="00023B05">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023B05" w:rsidRDefault="00232812" w:rsidP="005138EF">
            <w:pPr>
              <w:spacing w:line="240" w:lineRule="auto"/>
              <w:jc w:val="center"/>
              <w:rPr>
                <w:rFonts w:eastAsia="Times New Roman" w:cs="Times New Roman"/>
                <w:b/>
                <w:color w:val="000000"/>
                <w:szCs w:val="24"/>
                <w:lang w:eastAsia="fr-FR"/>
              </w:rPr>
            </w:pPr>
            <w:r w:rsidRPr="00023B05">
              <w:rPr>
                <w:rFonts w:eastAsia="Times New Roman" w:cs="Times New Roman"/>
                <w:b/>
                <w:color w:val="000000"/>
                <w:szCs w:val="24"/>
                <w:lang w:eastAsia="fr-FR"/>
              </w:rPr>
              <w:t>%</w:t>
            </w:r>
          </w:p>
        </w:tc>
      </w:tr>
      <w:tr w:rsidR="00232812" w:rsidRPr="00023B05"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Oui </w:t>
            </w:r>
            <w:r w:rsidR="0023607F">
              <w:rPr>
                <w:rFonts w:eastAsia="Times New Roman" w:cs="Times New Roman"/>
                <w:color w:val="215868"/>
                <w:szCs w:val="24"/>
                <w:lang w:eastAsia="fr-FR"/>
              </w:rPr>
              <w:t>(plus)</w:t>
            </w:r>
          </w:p>
          <w:p w:rsidR="002F482B" w:rsidRDefault="002F482B" w:rsidP="002F482B">
            <w:pPr>
              <w:spacing w:line="240" w:lineRule="auto"/>
              <w:jc w:val="left"/>
              <w:rPr>
                <w:rFonts w:eastAsia="Times New Roman" w:cs="Times New Roman"/>
                <w:lang w:eastAsia="fr-FR"/>
              </w:rPr>
            </w:pPr>
            <w:r>
              <w:rPr>
                <w:rFonts w:eastAsia="Times New Roman" w:cs="Times New Roman"/>
                <w:lang w:eastAsia="fr-FR"/>
              </w:rPr>
              <w:t xml:space="preserve">→ L : </w:t>
            </w:r>
            <w:r w:rsidR="00923950">
              <w:rPr>
                <w:rFonts w:eastAsia="Times New Roman" w:cs="Times New Roman"/>
                <w:lang w:eastAsia="fr-FR"/>
              </w:rPr>
              <w:t>23,19</w:t>
            </w:r>
            <w:r>
              <w:rPr>
                <w:rFonts w:eastAsia="Times New Roman" w:cs="Times New Roman"/>
                <w:lang w:eastAsia="fr-FR"/>
              </w:rPr>
              <w:t>%</w:t>
            </w:r>
            <w:r w:rsidR="00AF180E">
              <w:rPr>
                <w:rFonts w:eastAsia="Times New Roman" w:cs="Times New Roman"/>
                <w:lang w:eastAsia="fr-FR"/>
              </w:rPr>
              <w:t xml:space="preserve"> (L1 : 20%, L2/L3 : 26,67%)</w:t>
            </w:r>
          </w:p>
          <w:p w:rsidR="002F482B" w:rsidRPr="00023B05" w:rsidRDefault="002F482B" w:rsidP="002F482B">
            <w:pPr>
              <w:spacing w:line="240" w:lineRule="auto"/>
              <w:jc w:val="left"/>
              <w:rPr>
                <w:rFonts w:eastAsia="Times New Roman" w:cs="Times New Roman"/>
                <w:color w:val="215868"/>
                <w:szCs w:val="24"/>
                <w:lang w:eastAsia="fr-FR"/>
              </w:rPr>
            </w:pPr>
            <w:r>
              <w:rPr>
                <w:rFonts w:eastAsia="Times New Roman" w:cs="Times New Roman"/>
                <w:lang w:eastAsia="fr-FR"/>
              </w:rPr>
              <w:t xml:space="preserve">→ M : </w:t>
            </w:r>
            <w:r w:rsidR="00923950">
              <w:rPr>
                <w:rFonts w:eastAsia="Times New Roman" w:cs="Times New Roman"/>
                <w:lang w:eastAsia="fr-FR"/>
              </w:rPr>
              <w:t>25</w:t>
            </w:r>
            <w:r>
              <w:rPr>
                <w:rFonts w:eastAsia="Times New Roman" w:cs="Times New Roman"/>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023B05" w:rsidRDefault="00232812" w:rsidP="005138EF">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96</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023B05" w:rsidRDefault="00232812" w:rsidP="005138EF">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23.65%</w:t>
            </w:r>
          </w:p>
        </w:tc>
      </w:tr>
      <w:tr w:rsidR="00232812" w:rsidRPr="00023B05"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Non </w:t>
            </w:r>
            <w:r w:rsidR="0023607F">
              <w:rPr>
                <w:rFonts w:eastAsia="Times New Roman" w:cs="Times New Roman"/>
                <w:color w:val="215868"/>
                <w:szCs w:val="24"/>
                <w:lang w:eastAsia="fr-FR"/>
              </w:rPr>
              <w:t>(moins)</w:t>
            </w:r>
          </w:p>
          <w:p w:rsidR="002F482B" w:rsidRDefault="002F482B" w:rsidP="002F482B">
            <w:pPr>
              <w:spacing w:line="240" w:lineRule="auto"/>
              <w:jc w:val="left"/>
              <w:rPr>
                <w:rFonts w:eastAsia="Times New Roman" w:cs="Times New Roman"/>
                <w:lang w:eastAsia="fr-FR"/>
              </w:rPr>
            </w:pPr>
            <w:r>
              <w:rPr>
                <w:rFonts w:eastAsia="Times New Roman" w:cs="Times New Roman"/>
                <w:lang w:eastAsia="fr-FR"/>
              </w:rPr>
              <w:t xml:space="preserve">→ L : </w:t>
            </w:r>
            <w:r w:rsidR="00923950" w:rsidRPr="00923950">
              <w:rPr>
                <w:rFonts w:eastAsia="Times New Roman" w:cs="Times New Roman"/>
                <w:b/>
                <w:lang w:eastAsia="fr-FR"/>
              </w:rPr>
              <w:t>42,03</w:t>
            </w:r>
            <w:r w:rsidRPr="00923950">
              <w:rPr>
                <w:rFonts w:eastAsia="Times New Roman" w:cs="Times New Roman"/>
                <w:b/>
                <w:lang w:eastAsia="fr-FR"/>
              </w:rPr>
              <w:t>%</w:t>
            </w:r>
            <w:r w:rsidR="00AF180E">
              <w:rPr>
                <w:rFonts w:eastAsia="Times New Roman" w:cs="Times New Roman"/>
                <w:b/>
                <w:lang w:eastAsia="fr-FR"/>
              </w:rPr>
              <w:t xml:space="preserve"> </w:t>
            </w:r>
            <w:r w:rsidR="00AF180E" w:rsidRPr="00AF180E">
              <w:rPr>
                <w:rFonts w:eastAsia="Times New Roman" w:cs="Times New Roman"/>
                <w:lang w:eastAsia="fr-FR"/>
              </w:rPr>
              <w:t xml:space="preserve">(L1 : </w:t>
            </w:r>
            <w:r w:rsidR="00AF180E" w:rsidRPr="00AF180E">
              <w:rPr>
                <w:rFonts w:eastAsia="Times New Roman" w:cs="Times New Roman"/>
                <w:b/>
                <w:lang w:eastAsia="fr-FR"/>
              </w:rPr>
              <w:t>46,27%,</w:t>
            </w:r>
            <w:r w:rsidR="00AF180E" w:rsidRPr="00AF180E">
              <w:rPr>
                <w:rFonts w:eastAsia="Times New Roman" w:cs="Times New Roman"/>
                <w:lang w:eastAsia="fr-FR"/>
              </w:rPr>
              <w:t xml:space="preserve"> L2/L3 :</w:t>
            </w:r>
            <w:r w:rsidR="00AF180E">
              <w:rPr>
                <w:rFonts w:eastAsia="Times New Roman" w:cs="Times New Roman"/>
                <w:b/>
                <w:lang w:eastAsia="fr-FR"/>
              </w:rPr>
              <w:t xml:space="preserve"> </w:t>
            </w:r>
            <w:r w:rsidR="00AF180E" w:rsidRPr="00AF180E">
              <w:rPr>
                <w:rFonts w:eastAsia="Times New Roman" w:cs="Times New Roman"/>
                <w:b/>
                <w:lang w:eastAsia="fr-FR"/>
              </w:rPr>
              <w:t>36,97%</w:t>
            </w:r>
            <w:r w:rsidR="00AF180E" w:rsidRPr="00AF180E">
              <w:rPr>
                <w:rFonts w:eastAsia="Times New Roman" w:cs="Times New Roman"/>
                <w:lang w:eastAsia="fr-FR"/>
              </w:rPr>
              <w:t>)</w:t>
            </w:r>
          </w:p>
          <w:p w:rsidR="002F482B" w:rsidRPr="00023B05" w:rsidRDefault="002F482B" w:rsidP="002F482B">
            <w:pPr>
              <w:spacing w:line="240" w:lineRule="auto"/>
              <w:jc w:val="left"/>
              <w:rPr>
                <w:rFonts w:eastAsia="Times New Roman" w:cs="Times New Roman"/>
                <w:color w:val="215868"/>
                <w:szCs w:val="24"/>
                <w:lang w:eastAsia="fr-FR"/>
              </w:rPr>
            </w:pPr>
            <w:r>
              <w:rPr>
                <w:rFonts w:eastAsia="Times New Roman" w:cs="Times New Roman"/>
                <w:lang w:eastAsia="fr-FR"/>
              </w:rPr>
              <w:t xml:space="preserve">→ M : </w:t>
            </w:r>
            <w:r w:rsidR="00923950">
              <w:rPr>
                <w:rFonts w:eastAsia="Times New Roman" w:cs="Times New Roman"/>
                <w:lang w:eastAsia="fr-FR"/>
              </w:rPr>
              <w:t>29,17</w:t>
            </w:r>
            <w:r>
              <w:rPr>
                <w:rFonts w:eastAsia="Times New Roman" w:cs="Times New Roman"/>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023B05" w:rsidRDefault="00232812" w:rsidP="005138EF">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170</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023B05" w:rsidRDefault="00232812" w:rsidP="005138EF">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41.87%</w:t>
            </w:r>
          </w:p>
        </w:tc>
      </w:tr>
      <w:tr w:rsidR="00232812" w:rsidRPr="00023B05"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Pareil </w:t>
            </w:r>
          </w:p>
          <w:p w:rsidR="002F482B" w:rsidRDefault="002F482B" w:rsidP="002F482B">
            <w:pPr>
              <w:spacing w:line="240" w:lineRule="auto"/>
              <w:jc w:val="left"/>
              <w:rPr>
                <w:rFonts w:eastAsia="Times New Roman" w:cs="Times New Roman"/>
                <w:lang w:eastAsia="fr-FR"/>
              </w:rPr>
            </w:pPr>
            <w:r>
              <w:rPr>
                <w:rFonts w:eastAsia="Times New Roman" w:cs="Times New Roman"/>
                <w:lang w:eastAsia="fr-FR"/>
              </w:rPr>
              <w:t xml:space="preserve">→ L : </w:t>
            </w:r>
            <w:r w:rsidR="00923950">
              <w:rPr>
                <w:rFonts w:eastAsia="Times New Roman" w:cs="Times New Roman"/>
                <w:lang w:eastAsia="fr-FR"/>
              </w:rPr>
              <w:t>34,78</w:t>
            </w:r>
            <w:r>
              <w:rPr>
                <w:rFonts w:eastAsia="Times New Roman" w:cs="Times New Roman"/>
                <w:lang w:eastAsia="fr-FR"/>
              </w:rPr>
              <w:t>%</w:t>
            </w:r>
            <w:r w:rsidR="00AF180E">
              <w:rPr>
                <w:rFonts w:eastAsia="Times New Roman" w:cs="Times New Roman"/>
                <w:lang w:eastAsia="fr-FR"/>
              </w:rPr>
              <w:t xml:space="preserve"> (L1 : 33,33%, L2/L3 : </w:t>
            </w:r>
            <w:r w:rsidR="00AF180E" w:rsidRPr="00AF180E">
              <w:rPr>
                <w:rFonts w:eastAsia="Times New Roman" w:cs="Times New Roman"/>
                <w:b/>
                <w:lang w:eastAsia="fr-FR"/>
              </w:rPr>
              <w:t>36,36%</w:t>
            </w:r>
            <w:r w:rsidR="00AF180E" w:rsidRPr="00AF180E">
              <w:rPr>
                <w:rFonts w:eastAsia="Times New Roman" w:cs="Times New Roman"/>
                <w:lang w:eastAsia="fr-FR"/>
              </w:rPr>
              <w:t>)</w:t>
            </w:r>
          </w:p>
          <w:p w:rsidR="002F482B" w:rsidRPr="00023B05" w:rsidRDefault="002F482B" w:rsidP="002F482B">
            <w:pPr>
              <w:spacing w:line="240" w:lineRule="auto"/>
              <w:jc w:val="left"/>
              <w:rPr>
                <w:rFonts w:eastAsia="Times New Roman" w:cs="Times New Roman"/>
                <w:color w:val="215868"/>
                <w:szCs w:val="24"/>
                <w:lang w:eastAsia="fr-FR"/>
              </w:rPr>
            </w:pPr>
            <w:r>
              <w:rPr>
                <w:rFonts w:eastAsia="Times New Roman" w:cs="Times New Roman"/>
                <w:lang w:eastAsia="fr-FR"/>
              </w:rPr>
              <w:t xml:space="preserve">→ M : </w:t>
            </w:r>
            <w:r w:rsidR="00923950" w:rsidRPr="00923950">
              <w:rPr>
                <w:rFonts w:eastAsia="Times New Roman" w:cs="Times New Roman"/>
                <w:b/>
                <w:lang w:eastAsia="fr-FR"/>
              </w:rPr>
              <w:t>45,83</w:t>
            </w:r>
            <w:r w:rsidRPr="00923950">
              <w:rPr>
                <w:rFonts w:eastAsia="Times New Roman" w:cs="Times New Roman"/>
                <w:b/>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023B05" w:rsidRDefault="00232812" w:rsidP="005138EF">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139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023B05" w:rsidRDefault="00232812" w:rsidP="005138EF">
            <w:pPr>
              <w:spacing w:line="240" w:lineRule="auto"/>
              <w:jc w:val="center"/>
              <w:rPr>
                <w:rFonts w:eastAsia="Times New Roman" w:cs="Times New Roman"/>
                <w:color w:val="000000"/>
                <w:szCs w:val="24"/>
                <w:lang w:eastAsia="fr-FR"/>
              </w:rPr>
            </w:pPr>
            <w:r w:rsidRPr="00023B05">
              <w:rPr>
                <w:rFonts w:eastAsia="Times New Roman" w:cs="Times New Roman"/>
                <w:color w:val="000000"/>
                <w:szCs w:val="24"/>
                <w:lang w:eastAsia="fr-FR"/>
              </w:rPr>
              <w:t>34.24%</w:t>
            </w:r>
          </w:p>
        </w:tc>
      </w:tr>
      <w:tr w:rsidR="00232812"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1626B9" w:rsidRDefault="00232812"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405</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4547E" w:rsidRDefault="0034547E" w:rsidP="0034547E">
      <w:pPr>
        <w:pStyle w:val="Sansinterligne"/>
        <w:spacing w:before="60"/>
        <w:jc w:val="center"/>
        <w:rPr>
          <w:sz w:val="20"/>
        </w:rPr>
      </w:pPr>
      <w:r w:rsidRPr="005E2CCD">
        <w:rPr>
          <w:b/>
          <w:color w:val="215868"/>
          <w:sz w:val="20"/>
        </w:rPr>
        <w:t xml:space="preserve">Tableau </w:t>
      </w:r>
      <w:r w:rsidR="004E262E" w:rsidRPr="005E2CCD">
        <w:rPr>
          <w:b/>
          <w:color w:val="215868"/>
          <w:sz w:val="20"/>
        </w:rPr>
        <w:t>39</w:t>
      </w:r>
      <w:r w:rsidRPr="004E262E">
        <w:rPr>
          <w:sz w:val="20"/>
        </w:rPr>
        <w:t>. Régularité du travail dans le cadre d’un enseignement hybride</w:t>
      </w:r>
    </w:p>
    <w:p w:rsidR="000869CD" w:rsidRDefault="0034547E" w:rsidP="004E262E">
      <w:pPr>
        <w:pStyle w:val="Sansinterligne"/>
        <w:jc w:val="center"/>
        <w:rPr>
          <w:sz w:val="20"/>
        </w:rPr>
      </w:pPr>
      <w:proofErr w:type="gramStart"/>
      <w:r>
        <w:rPr>
          <w:sz w:val="20"/>
        </w:rPr>
        <w:t>par</w:t>
      </w:r>
      <w:proofErr w:type="gramEnd"/>
      <w:r>
        <w:rPr>
          <w:sz w:val="20"/>
        </w:rPr>
        <w:t xml:space="preserve"> rapport à un enseignement traditionnel.</w:t>
      </w:r>
    </w:p>
    <w:p w:rsidR="0034547E" w:rsidRPr="0034547E" w:rsidRDefault="0034547E" w:rsidP="00481C84">
      <w:pPr>
        <w:pStyle w:val="Sansinterligne"/>
      </w:pPr>
    </w:p>
    <w:p w:rsidR="000739CE" w:rsidRPr="00481C84" w:rsidRDefault="000739CE" w:rsidP="00481C84">
      <w:pPr>
        <w:pStyle w:val="Sansinterligne"/>
        <w:rPr>
          <w:u w:val="single"/>
        </w:rPr>
      </w:pPr>
      <w:r w:rsidRPr="00481C84">
        <w:rPr>
          <w:u w:val="single"/>
        </w:rPr>
        <w:lastRenderedPageBreak/>
        <w:t>Nombre d’étudiants qui sont plus assidus dans leur cours hybride (partie présentielle) que dans leurs cours traditionnels en présentiel</w:t>
      </w:r>
      <w:r w:rsidR="001A22C9">
        <w:rPr>
          <w:u w:val="single"/>
        </w:rPr>
        <w:t xml:space="preserve"> : </w:t>
      </w:r>
      <w:r w:rsidR="001A22C9" w:rsidRPr="001A22C9">
        <w:rPr>
          <w:b/>
          <w:u w:val="single"/>
        </w:rPr>
        <w:t>27,6%</w:t>
      </w:r>
    </w:p>
    <w:p w:rsidR="00023B05" w:rsidRDefault="00023B05" w:rsidP="00023B05"/>
    <w:p w:rsidR="004A433C" w:rsidRDefault="004A433C" w:rsidP="00023B05">
      <w:r>
        <w:t xml:space="preserve">Sur 406 répondants, </w:t>
      </w:r>
      <w:r w:rsidR="0023607F">
        <w:t xml:space="preserve">qu’ils soient en Licence ou en Master, </w:t>
      </w:r>
      <w:r>
        <w:t xml:space="preserve">plus d’un quart des étudiants (27,6%) </w:t>
      </w:r>
      <w:r w:rsidR="00617607">
        <w:t>se disent</w:t>
      </w:r>
      <w:r>
        <w:t xml:space="preserve"> plus assidus dans le cadre d’un enseignement </w:t>
      </w:r>
      <w:r w:rsidR="00617607">
        <w:t>hybride que dans le cadre d’un</w:t>
      </w:r>
      <w:r>
        <w:t xml:space="preserve"> enseignement </w:t>
      </w:r>
      <w:r w:rsidR="00617607">
        <w:t>traditionnel en présentiel</w:t>
      </w:r>
      <w:r>
        <w:t xml:space="preserve">. 28% </w:t>
      </w:r>
      <w:r w:rsidR="00617607">
        <w:t xml:space="preserve">des étudiants </w:t>
      </w:r>
      <w:r>
        <w:t>ne sont pas plus assidus</w:t>
      </w:r>
      <w:r w:rsidR="00617607">
        <w:t>,</w:t>
      </w:r>
      <w:r>
        <w:t xml:space="preserve"> et presque la moitié (44,3%) </w:t>
      </w:r>
      <w:proofErr w:type="gramStart"/>
      <w:r w:rsidR="00617607">
        <w:t>sont</w:t>
      </w:r>
      <w:proofErr w:type="gramEnd"/>
      <w:r>
        <w:t xml:space="preserve"> aussi assidus </w:t>
      </w:r>
      <w:r w:rsidR="00D946CF">
        <w:t>pour</w:t>
      </w:r>
      <w:r>
        <w:t xml:space="preserve"> un enseignement hybride que </w:t>
      </w:r>
      <w:r w:rsidR="00D946CF">
        <w:t>pour</w:t>
      </w:r>
      <w:r>
        <w:t xml:space="preserve"> un enseignement traditionnel. </w:t>
      </w:r>
    </w:p>
    <w:p w:rsidR="004A433C" w:rsidRDefault="004A433C" w:rsidP="00023B05"/>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b/>
                <w:color w:val="215868"/>
                <w:szCs w:val="24"/>
                <w:lang w:eastAsia="fr-FR"/>
              </w:rPr>
            </w:pPr>
            <w:r w:rsidRPr="00232812">
              <w:rPr>
                <w:rFonts w:eastAsia="Times New Roman" w:cs="Times New Roman"/>
                <w:b/>
                <w:color w:val="215868"/>
                <w:szCs w:val="24"/>
                <w:lang w:eastAsia="fr-FR"/>
              </w:rPr>
              <w:t>Par rapport à un enseignement traditionnel en présentiel, dans votre cours hybride (partie présentielle) vous êtes plus assidu.e ?</w:t>
            </w:r>
            <w:r w:rsidRPr="00232812">
              <w:rPr>
                <w:rFonts w:eastAsia="Times New Roman" w:cs="Times New Roman"/>
                <w:b/>
                <w:color w:val="215868"/>
                <w:szCs w:val="24"/>
                <w:lang w:eastAsia="fr-FR"/>
              </w:rPr>
              <w:tab/>
            </w:r>
            <w:r w:rsidRPr="00232812">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w:t>
            </w:r>
          </w:p>
        </w:tc>
      </w:tr>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Oui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112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27.59%</w:t>
            </w:r>
          </w:p>
        </w:tc>
      </w:tr>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Non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114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28.08%</w:t>
            </w:r>
          </w:p>
        </w:tc>
      </w:tr>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Pareil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180</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44.33%</w:t>
            </w:r>
          </w:p>
        </w:tc>
      </w:tr>
      <w:tr w:rsidR="00232812"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1626B9" w:rsidRDefault="00232812"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406</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4547E" w:rsidRDefault="004E262E" w:rsidP="0034547E">
      <w:pPr>
        <w:pStyle w:val="Sansinterligne"/>
        <w:spacing w:before="60"/>
        <w:jc w:val="center"/>
        <w:rPr>
          <w:sz w:val="20"/>
        </w:rPr>
      </w:pPr>
      <w:r w:rsidRPr="005E2CCD">
        <w:rPr>
          <w:b/>
          <w:color w:val="215868"/>
          <w:sz w:val="20"/>
        </w:rPr>
        <w:t>Tableau 40</w:t>
      </w:r>
      <w:r w:rsidR="0034547E" w:rsidRPr="004E262E">
        <w:rPr>
          <w:sz w:val="20"/>
        </w:rPr>
        <w:t>. Assiduité des étudiants dans le cadre d’un enseignement hybride</w:t>
      </w:r>
    </w:p>
    <w:p w:rsidR="0034547E" w:rsidRDefault="0034547E" w:rsidP="006F52DF">
      <w:pPr>
        <w:pStyle w:val="Sansinterligne"/>
        <w:jc w:val="center"/>
        <w:rPr>
          <w:sz w:val="20"/>
        </w:rPr>
      </w:pPr>
      <w:proofErr w:type="gramStart"/>
      <w:r>
        <w:rPr>
          <w:sz w:val="20"/>
        </w:rPr>
        <w:t>par</w:t>
      </w:r>
      <w:proofErr w:type="gramEnd"/>
      <w:r>
        <w:rPr>
          <w:sz w:val="20"/>
        </w:rPr>
        <w:t xml:space="preserve"> rapport à un enseignement traditionnel.</w:t>
      </w:r>
    </w:p>
    <w:p w:rsidR="000739CE" w:rsidRPr="000739CE" w:rsidRDefault="000739CE" w:rsidP="00481C84">
      <w:pPr>
        <w:pStyle w:val="Sansinterligne"/>
      </w:pPr>
    </w:p>
    <w:p w:rsidR="000739CE" w:rsidRPr="000869CD" w:rsidRDefault="00952E75" w:rsidP="00952E75">
      <w:pPr>
        <w:pStyle w:val="Titre3"/>
        <w:rPr>
          <w:rFonts w:eastAsia="Calibri"/>
        </w:rPr>
      </w:pPr>
      <w:bookmarkStart w:id="46" w:name="_Toc121475350"/>
      <w:r>
        <w:rPr>
          <w:rFonts w:eastAsia="Calibri"/>
        </w:rPr>
        <w:t xml:space="preserve">1.2. </w:t>
      </w:r>
      <w:r w:rsidR="000739CE" w:rsidRPr="000869CD">
        <w:rPr>
          <w:rFonts w:eastAsia="Calibri"/>
        </w:rPr>
        <w:t>Engagement cognitif</w:t>
      </w:r>
      <w:bookmarkEnd w:id="46"/>
    </w:p>
    <w:p w:rsidR="000869CD" w:rsidRDefault="000869CD" w:rsidP="00481C84">
      <w:pPr>
        <w:pStyle w:val="Sansinterligne"/>
      </w:pPr>
    </w:p>
    <w:p w:rsidR="000739CE" w:rsidRPr="00310E2F" w:rsidRDefault="000739CE" w:rsidP="00481C84">
      <w:pPr>
        <w:pStyle w:val="Sansinterligne"/>
        <w:rPr>
          <w:u w:val="single"/>
        </w:rPr>
      </w:pPr>
      <w:r w:rsidRPr="00310E2F">
        <w:rPr>
          <w:u w:val="single"/>
        </w:rPr>
        <w:t>Nombre d’étudiants qui disent apprendre mieux dans le cadre d’un cours hybride que dans le cadre d’un enseignement traditionnel en présentiel</w:t>
      </w:r>
      <w:r w:rsidR="001A22C9">
        <w:rPr>
          <w:u w:val="single"/>
        </w:rPr>
        <w:t xml:space="preserve"> : </w:t>
      </w:r>
      <w:r w:rsidR="001A22C9" w:rsidRPr="001A22C9">
        <w:rPr>
          <w:b/>
          <w:u w:val="single"/>
        </w:rPr>
        <w:t>20,9%</w:t>
      </w:r>
    </w:p>
    <w:p w:rsidR="0042388A" w:rsidRDefault="0042388A" w:rsidP="0042388A"/>
    <w:p w:rsidR="00310E2F" w:rsidRDefault="00176B6A" w:rsidP="0042388A">
      <w:r>
        <w:t xml:space="preserve">392 étudiants </w:t>
      </w:r>
      <w:r w:rsidR="00617607">
        <w:t>ont</w:t>
      </w:r>
      <w:r>
        <w:t xml:space="preserve"> répondu à la question</w:t>
      </w:r>
      <w:r w:rsidR="00617607">
        <w:t xml:space="preserve"> relative à la qualité de leur apprentissage.</w:t>
      </w:r>
      <w:r>
        <w:t xml:space="preserve"> 20,9% </w:t>
      </w:r>
      <w:r w:rsidR="00617607">
        <w:t xml:space="preserve">d’entre eux </w:t>
      </w:r>
      <w:r>
        <w:t xml:space="preserve">disent avoir la sensation de mieux apprendre dans le cadre d’un enseignement hybride. La moitié ont la sensation de ne pas apprendre mieux et 28% ont l’impression d’apprendre de la même dans le cadre d’un enseignement hybride et traditionnel. </w:t>
      </w:r>
    </w:p>
    <w:p w:rsidR="00176B6A" w:rsidRDefault="00D3197B" w:rsidP="0042388A">
      <w:r>
        <w:t>Les étudiants de Licence et de Master ont répondu différemment à cette question. 51,88% des étudiants de Licence disent ne pas apprendre mieux dans le cadre d’un cours hybride</w:t>
      </w:r>
      <w:r w:rsidR="00C44FE8">
        <w:t xml:space="preserve">, alors que la plupart </w:t>
      </w:r>
      <w:r>
        <w:t xml:space="preserve">des étudiants de Master </w:t>
      </w:r>
      <w:r w:rsidR="00C44FE8">
        <w:t xml:space="preserve">(45,8%) </w:t>
      </w:r>
      <w:r>
        <w:t xml:space="preserve">disent apprendre pareil que dans le cadre d’un cours traditionnel en présentiel. </w:t>
      </w:r>
      <w:r w:rsidR="009B24C9">
        <w:t xml:space="preserve">Plus les étudiants ont un niveau universitaire élevé, moins ils sont nombreux à dire qu’ils ont la sensation de moins bien apprendre avec un enseignement hybride. </w:t>
      </w:r>
    </w:p>
    <w:p w:rsidR="006F52DF" w:rsidRDefault="006F52DF" w:rsidP="0042388A">
      <w:pPr>
        <w:sectPr w:rsidR="006F52DF" w:rsidSect="000739CE">
          <w:pgSz w:w="11906" w:h="16838"/>
          <w:pgMar w:top="1417" w:right="1417" w:bottom="1417" w:left="1417" w:header="708" w:footer="708" w:gutter="0"/>
          <w:cols w:space="708"/>
          <w:docGrid w:linePitch="360"/>
        </w:sectPr>
      </w:pPr>
    </w:p>
    <w:p w:rsidR="00D3197B" w:rsidRDefault="00D3197B" w:rsidP="0042388A"/>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6F52DF" w:rsidTr="006F52DF">
        <w:trPr>
          <w:trHeight w:val="434"/>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b/>
                <w:color w:val="215868"/>
                <w:szCs w:val="24"/>
                <w:lang w:eastAsia="fr-FR"/>
              </w:rPr>
            </w:pPr>
            <w:r w:rsidRPr="006F52DF">
              <w:rPr>
                <w:rFonts w:eastAsia="Times New Roman" w:cs="Times New Roman"/>
                <w:b/>
                <w:color w:val="215868"/>
                <w:szCs w:val="24"/>
                <w:lang w:eastAsia="fr-FR"/>
              </w:rPr>
              <w:t>Par rapport à un cours traditionnel en présentiel, vous avez la sensation de mieux appren</w:t>
            </w:r>
            <w:r w:rsidR="006F52DF" w:rsidRPr="006F52DF">
              <w:rPr>
                <w:rFonts w:eastAsia="Times New Roman" w:cs="Times New Roman"/>
                <w:b/>
                <w:color w:val="215868"/>
                <w:szCs w:val="24"/>
                <w:lang w:eastAsia="fr-FR"/>
              </w:rPr>
              <w:t>dre dans ce cours hybride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b/>
                <w:color w:val="000000"/>
                <w:szCs w:val="24"/>
                <w:lang w:eastAsia="fr-FR"/>
              </w:rPr>
            </w:pPr>
            <w:r w:rsidRPr="006F52DF">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232812">
            <w:pPr>
              <w:spacing w:line="240" w:lineRule="auto"/>
              <w:jc w:val="center"/>
              <w:rPr>
                <w:rFonts w:eastAsia="Times New Roman" w:cs="Times New Roman"/>
                <w:b/>
                <w:color w:val="000000"/>
                <w:szCs w:val="24"/>
                <w:lang w:eastAsia="fr-FR"/>
              </w:rPr>
            </w:pPr>
            <w:r w:rsidRPr="006F52DF">
              <w:rPr>
                <w:rFonts w:eastAsia="Times New Roman" w:cs="Times New Roman"/>
                <w:b/>
                <w:color w:val="000000"/>
                <w:szCs w:val="24"/>
                <w:lang w:eastAsia="fr-FR"/>
              </w:rPr>
              <w:t>%</w:t>
            </w:r>
          </w:p>
        </w:tc>
      </w:tr>
      <w:tr w:rsidR="00232812" w:rsidRPr="006F52DF" w:rsidTr="003B3761">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color w:val="215868"/>
                <w:szCs w:val="24"/>
                <w:lang w:eastAsia="fr-FR"/>
              </w:rPr>
            </w:pPr>
            <w:r w:rsidRPr="006F52DF">
              <w:rPr>
                <w:rFonts w:eastAsia="Times New Roman" w:cs="Times New Roman"/>
                <w:color w:val="215868"/>
                <w:szCs w:val="24"/>
                <w:lang w:eastAsia="fr-FR"/>
              </w:rPr>
              <w:t xml:space="preserve">Oui </w:t>
            </w:r>
          </w:p>
          <w:p w:rsidR="0023607F" w:rsidRPr="006F52DF" w:rsidRDefault="0023607F" w:rsidP="0023607F">
            <w:pPr>
              <w:spacing w:line="240" w:lineRule="auto"/>
              <w:jc w:val="left"/>
              <w:rPr>
                <w:rFonts w:eastAsia="Times New Roman" w:cs="Times New Roman"/>
                <w:szCs w:val="24"/>
                <w:lang w:eastAsia="fr-FR"/>
              </w:rPr>
            </w:pPr>
            <w:r w:rsidRPr="006F52DF">
              <w:rPr>
                <w:rFonts w:eastAsia="Times New Roman" w:cs="Times New Roman"/>
                <w:szCs w:val="24"/>
                <w:lang w:eastAsia="fr-FR"/>
              </w:rPr>
              <w:t xml:space="preserve">→ L : </w:t>
            </w:r>
            <w:r w:rsidR="006323CE" w:rsidRPr="006F52DF">
              <w:rPr>
                <w:rFonts w:eastAsia="Times New Roman" w:cs="Times New Roman"/>
                <w:szCs w:val="24"/>
                <w:lang w:eastAsia="fr-FR"/>
              </w:rPr>
              <w:t>21,45</w:t>
            </w:r>
            <w:r w:rsidRPr="006F52DF">
              <w:rPr>
                <w:rFonts w:eastAsia="Times New Roman" w:cs="Times New Roman"/>
                <w:szCs w:val="24"/>
                <w:lang w:eastAsia="fr-FR"/>
              </w:rPr>
              <w:t>%</w:t>
            </w:r>
            <w:r w:rsidR="003B3761" w:rsidRPr="006F52DF">
              <w:rPr>
                <w:rFonts w:eastAsia="Times New Roman" w:cs="Times New Roman"/>
                <w:szCs w:val="24"/>
                <w:lang w:eastAsia="fr-FR"/>
              </w:rPr>
              <w:t xml:space="preserve"> (L1 : 17,22%, L2/L3 : 26,06%)</w:t>
            </w:r>
          </w:p>
          <w:p w:rsidR="0023607F" w:rsidRPr="006F52DF" w:rsidRDefault="0023607F" w:rsidP="0023607F">
            <w:pPr>
              <w:spacing w:line="240" w:lineRule="auto"/>
              <w:jc w:val="left"/>
              <w:rPr>
                <w:rFonts w:eastAsia="Times New Roman" w:cs="Times New Roman"/>
                <w:color w:val="215868"/>
                <w:szCs w:val="24"/>
                <w:lang w:eastAsia="fr-FR"/>
              </w:rPr>
            </w:pPr>
            <w:r w:rsidRPr="006F52DF">
              <w:rPr>
                <w:rFonts w:eastAsia="Times New Roman" w:cs="Times New Roman"/>
                <w:szCs w:val="24"/>
                <w:lang w:eastAsia="fr-FR"/>
              </w:rPr>
              <w:t xml:space="preserve">→ M : </w:t>
            </w:r>
            <w:r w:rsidR="006323CE" w:rsidRPr="006F52DF">
              <w:rPr>
                <w:rFonts w:eastAsia="Times New Roman" w:cs="Times New Roman"/>
                <w:szCs w:val="24"/>
                <w:lang w:eastAsia="fr-FR"/>
              </w:rPr>
              <w:t>12,50</w:t>
            </w:r>
            <w:r w:rsidRPr="006F52DF">
              <w:rPr>
                <w:rFonts w:eastAsia="Times New Roman" w:cs="Times New Roman"/>
                <w:szCs w:val="24"/>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82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3B3761">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20.87%</w:t>
            </w:r>
          </w:p>
        </w:tc>
      </w:tr>
      <w:tr w:rsidR="00232812" w:rsidRPr="006F52DF" w:rsidTr="003B3761">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color w:val="215868"/>
                <w:szCs w:val="24"/>
                <w:lang w:eastAsia="fr-FR"/>
              </w:rPr>
            </w:pPr>
            <w:r w:rsidRPr="006F52DF">
              <w:rPr>
                <w:rFonts w:eastAsia="Times New Roman" w:cs="Times New Roman"/>
                <w:color w:val="215868"/>
                <w:szCs w:val="24"/>
                <w:lang w:eastAsia="fr-FR"/>
              </w:rPr>
              <w:t xml:space="preserve">Non </w:t>
            </w:r>
          </w:p>
          <w:p w:rsidR="0023607F" w:rsidRPr="006F52DF" w:rsidRDefault="0023607F" w:rsidP="0023607F">
            <w:pPr>
              <w:spacing w:line="240" w:lineRule="auto"/>
              <w:jc w:val="left"/>
              <w:rPr>
                <w:rFonts w:eastAsia="Times New Roman" w:cs="Times New Roman"/>
                <w:szCs w:val="24"/>
                <w:lang w:eastAsia="fr-FR"/>
              </w:rPr>
            </w:pPr>
            <w:r w:rsidRPr="006F52DF">
              <w:rPr>
                <w:rFonts w:eastAsia="Times New Roman" w:cs="Times New Roman"/>
                <w:szCs w:val="24"/>
                <w:lang w:eastAsia="fr-FR"/>
              </w:rPr>
              <w:t xml:space="preserve">→ L : </w:t>
            </w:r>
            <w:r w:rsidR="006323CE" w:rsidRPr="006F52DF">
              <w:rPr>
                <w:rFonts w:eastAsia="Times New Roman" w:cs="Times New Roman"/>
                <w:b/>
                <w:szCs w:val="24"/>
                <w:lang w:eastAsia="fr-FR"/>
              </w:rPr>
              <w:t>51,88</w:t>
            </w:r>
            <w:r w:rsidRPr="006F52DF">
              <w:rPr>
                <w:rFonts w:eastAsia="Times New Roman" w:cs="Times New Roman"/>
                <w:b/>
                <w:szCs w:val="24"/>
                <w:lang w:eastAsia="fr-FR"/>
              </w:rPr>
              <w:t>%</w:t>
            </w:r>
            <w:r w:rsidR="003B3761" w:rsidRPr="006F52DF">
              <w:rPr>
                <w:rFonts w:eastAsia="Times New Roman" w:cs="Times New Roman"/>
                <w:b/>
                <w:szCs w:val="24"/>
                <w:lang w:eastAsia="fr-FR"/>
              </w:rPr>
              <w:t xml:space="preserve"> </w:t>
            </w:r>
            <w:r w:rsidR="003B3761" w:rsidRPr="006F52DF">
              <w:rPr>
                <w:rFonts w:eastAsia="Times New Roman" w:cs="Times New Roman"/>
                <w:szCs w:val="24"/>
                <w:lang w:eastAsia="fr-FR"/>
              </w:rPr>
              <w:t xml:space="preserve">(L1 : </w:t>
            </w:r>
            <w:r w:rsidR="003B3761" w:rsidRPr="006F52DF">
              <w:rPr>
                <w:rFonts w:eastAsia="Times New Roman" w:cs="Times New Roman"/>
                <w:b/>
                <w:szCs w:val="24"/>
                <w:lang w:eastAsia="fr-FR"/>
              </w:rPr>
              <w:t>53,33%</w:t>
            </w:r>
            <w:r w:rsidR="003B3761" w:rsidRPr="006F52DF">
              <w:rPr>
                <w:rFonts w:eastAsia="Times New Roman" w:cs="Times New Roman"/>
                <w:szCs w:val="24"/>
                <w:lang w:eastAsia="fr-FR"/>
              </w:rPr>
              <w:t xml:space="preserve">, L2/L3 : </w:t>
            </w:r>
            <w:r w:rsidR="003B3761" w:rsidRPr="006F52DF">
              <w:rPr>
                <w:rFonts w:eastAsia="Times New Roman" w:cs="Times New Roman"/>
                <w:b/>
                <w:szCs w:val="24"/>
                <w:lang w:eastAsia="fr-FR"/>
              </w:rPr>
              <w:t>50,30%</w:t>
            </w:r>
            <w:r w:rsidR="003B3761" w:rsidRPr="006F52DF">
              <w:rPr>
                <w:rFonts w:eastAsia="Times New Roman" w:cs="Times New Roman"/>
                <w:szCs w:val="24"/>
                <w:lang w:eastAsia="fr-FR"/>
              </w:rPr>
              <w:t>)</w:t>
            </w:r>
          </w:p>
          <w:p w:rsidR="0023607F" w:rsidRPr="006F52DF" w:rsidRDefault="0023607F" w:rsidP="0023607F">
            <w:pPr>
              <w:spacing w:line="240" w:lineRule="auto"/>
              <w:jc w:val="left"/>
              <w:rPr>
                <w:rFonts w:eastAsia="Times New Roman" w:cs="Times New Roman"/>
                <w:color w:val="215868"/>
                <w:szCs w:val="24"/>
                <w:lang w:eastAsia="fr-FR"/>
              </w:rPr>
            </w:pPr>
            <w:r w:rsidRPr="006F52DF">
              <w:rPr>
                <w:rFonts w:eastAsia="Times New Roman" w:cs="Times New Roman"/>
                <w:szCs w:val="24"/>
                <w:lang w:eastAsia="fr-FR"/>
              </w:rPr>
              <w:t xml:space="preserve">→ M : </w:t>
            </w:r>
            <w:r w:rsidR="006323CE" w:rsidRPr="006F52DF">
              <w:rPr>
                <w:rFonts w:eastAsia="Times New Roman" w:cs="Times New Roman"/>
                <w:b/>
                <w:szCs w:val="24"/>
                <w:lang w:eastAsia="fr-FR"/>
              </w:rPr>
              <w:t>41,67</w:t>
            </w:r>
            <w:r w:rsidRPr="006F52DF">
              <w:rPr>
                <w:rFonts w:eastAsia="Times New Roman" w:cs="Times New Roman"/>
                <w:b/>
                <w:szCs w:val="24"/>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200</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3B3761">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50.89%</w:t>
            </w:r>
          </w:p>
        </w:tc>
      </w:tr>
      <w:tr w:rsidR="00232812" w:rsidRPr="006F52DF" w:rsidTr="003B3761">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color w:val="215868"/>
                <w:szCs w:val="24"/>
                <w:lang w:eastAsia="fr-FR"/>
              </w:rPr>
            </w:pPr>
            <w:r w:rsidRPr="006F52DF">
              <w:rPr>
                <w:rFonts w:eastAsia="Times New Roman" w:cs="Times New Roman"/>
                <w:color w:val="215868"/>
                <w:szCs w:val="24"/>
                <w:lang w:eastAsia="fr-FR"/>
              </w:rPr>
              <w:t xml:space="preserve">Pareil </w:t>
            </w:r>
          </w:p>
          <w:p w:rsidR="0023607F" w:rsidRPr="006F52DF" w:rsidRDefault="0023607F" w:rsidP="0023607F">
            <w:pPr>
              <w:spacing w:line="240" w:lineRule="auto"/>
              <w:jc w:val="left"/>
              <w:rPr>
                <w:rFonts w:eastAsia="Times New Roman" w:cs="Times New Roman"/>
                <w:szCs w:val="24"/>
                <w:lang w:eastAsia="fr-FR"/>
              </w:rPr>
            </w:pPr>
            <w:r w:rsidRPr="006F52DF">
              <w:rPr>
                <w:rFonts w:eastAsia="Times New Roman" w:cs="Times New Roman"/>
                <w:szCs w:val="24"/>
                <w:lang w:eastAsia="fr-FR"/>
              </w:rPr>
              <w:t xml:space="preserve">→ L : </w:t>
            </w:r>
            <w:r w:rsidR="006323CE" w:rsidRPr="006F52DF">
              <w:rPr>
                <w:rFonts w:eastAsia="Times New Roman" w:cs="Times New Roman"/>
                <w:szCs w:val="24"/>
                <w:lang w:eastAsia="fr-FR"/>
              </w:rPr>
              <w:t>26,67</w:t>
            </w:r>
            <w:r w:rsidRPr="006F52DF">
              <w:rPr>
                <w:rFonts w:eastAsia="Times New Roman" w:cs="Times New Roman"/>
                <w:szCs w:val="24"/>
                <w:lang w:eastAsia="fr-FR"/>
              </w:rPr>
              <w:t>%</w:t>
            </w:r>
            <w:r w:rsidR="003B3761" w:rsidRPr="006F52DF">
              <w:rPr>
                <w:rFonts w:eastAsia="Times New Roman" w:cs="Times New Roman"/>
                <w:szCs w:val="24"/>
                <w:lang w:eastAsia="fr-FR"/>
              </w:rPr>
              <w:t xml:space="preserve"> (L1 : 45,83%, L2/L3 : 23,64%)</w:t>
            </w:r>
          </w:p>
          <w:p w:rsidR="0023607F" w:rsidRPr="006F52DF" w:rsidRDefault="0023607F" w:rsidP="0023607F">
            <w:pPr>
              <w:spacing w:line="240" w:lineRule="auto"/>
              <w:jc w:val="left"/>
              <w:rPr>
                <w:rFonts w:eastAsia="Times New Roman" w:cs="Times New Roman"/>
                <w:color w:val="215868"/>
                <w:szCs w:val="24"/>
                <w:lang w:eastAsia="fr-FR"/>
              </w:rPr>
            </w:pPr>
            <w:r w:rsidRPr="006F52DF">
              <w:rPr>
                <w:rFonts w:eastAsia="Times New Roman" w:cs="Times New Roman"/>
                <w:szCs w:val="24"/>
                <w:lang w:eastAsia="fr-FR"/>
              </w:rPr>
              <w:t xml:space="preserve">→ M : </w:t>
            </w:r>
            <w:r w:rsidR="006323CE" w:rsidRPr="006F52DF">
              <w:rPr>
                <w:rFonts w:eastAsia="Times New Roman" w:cs="Times New Roman"/>
                <w:b/>
                <w:szCs w:val="24"/>
                <w:lang w:eastAsia="fr-FR"/>
              </w:rPr>
              <w:t>45,83</w:t>
            </w:r>
            <w:r w:rsidRPr="006F52DF">
              <w:rPr>
                <w:rFonts w:eastAsia="Times New Roman" w:cs="Times New Roman"/>
                <w:b/>
                <w:szCs w:val="24"/>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110</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3B3761">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27.99%</w:t>
            </w:r>
          </w:p>
        </w:tc>
      </w:tr>
      <w:tr w:rsidR="002A062F" w:rsidRPr="006F52DF"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6F52DF" w:rsidRDefault="002A062F" w:rsidP="005138EF">
            <w:pPr>
              <w:spacing w:line="240" w:lineRule="auto"/>
              <w:jc w:val="left"/>
              <w:rPr>
                <w:rFonts w:eastAsia="Times New Roman" w:cs="Times New Roman"/>
                <w:color w:val="215868"/>
                <w:szCs w:val="24"/>
                <w:lang w:eastAsia="fr-FR"/>
              </w:rPr>
            </w:pPr>
            <w:r w:rsidRPr="006F52DF">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6F52DF" w:rsidRDefault="00232812" w:rsidP="005138EF">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392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6F52DF" w:rsidRDefault="002A062F" w:rsidP="005138EF">
            <w:pPr>
              <w:spacing w:line="240" w:lineRule="auto"/>
              <w:jc w:val="center"/>
              <w:rPr>
                <w:rFonts w:eastAsia="Times New Roman" w:cs="Times New Roman"/>
                <w:color w:val="000000"/>
                <w:szCs w:val="24"/>
                <w:lang w:eastAsia="fr-FR"/>
              </w:rPr>
            </w:pPr>
            <w:r w:rsidRPr="006F52DF">
              <w:rPr>
                <w:rFonts w:eastAsia="Times New Roman" w:cs="Times New Roman"/>
                <w:color w:val="000000"/>
                <w:szCs w:val="24"/>
                <w:lang w:eastAsia="fr-FR"/>
              </w:rPr>
              <w:t>100%</w:t>
            </w:r>
          </w:p>
        </w:tc>
      </w:tr>
    </w:tbl>
    <w:p w:rsidR="003F73BA" w:rsidRDefault="009B2EC8" w:rsidP="009B2EC8">
      <w:pPr>
        <w:pStyle w:val="Sansinterligne"/>
        <w:spacing w:before="60"/>
        <w:jc w:val="center"/>
        <w:rPr>
          <w:sz w:val="20"/>
        </w:rPr>
      </w:pPr>
      <w:r w:rsidRPr="005E2CCD">
        <w:rPr>
          <w:b/>
          <w:color w:val="215868"/>
          <w:sz w:val="20"/>
        </w:rPr>
        <w:t xml:space="preserve">Tableau </w:t>
      </w:r>
      <w:r w:rsidR="004E262E" w:rsidRPr="005E2CCD">
        <w:rPr>
          <w:b/>
          <w:color w:val="215868"/>
          <w:sz w:val="20"/>
        </w:rPr>
        <w:t>41</w:t>
      </w:r>
      <w:r w:rsidRPr="005E2CCD">
        <w:rPr>
          <w:b/>
          <w:color w:val="215868"/>
          <w:sz w:val="20"/>
        </w:rPr>
        <w:t>.</w:t>
      </w:r>
      <w:r w:rsidRPr="004E262E">
        <w:rPr>
          <w:sz w:val="20"/>
        </w:rPr>
        <w:t xml:space="preserve"> Perception de la qualité de l’apprentissage dans le cadre d’un enseignement hybride</w:t>
      </w:r>
      <w:r w:rsidR="003F73BA">
        <w:rPr>
          <w:sz w:val="20"/>
        </w:rPr>
        <w:t xml:space="preserve"> </w:t>
      </w:r>
    </w:p>
    <w:p w:rsidR="002A062F" w:rsidRPr="009B2EC8" w:rsidRDefault="003F73BA" w:rsidP="006F52DF">
      <w:pPr>
        <w:pStyle w:val="Sansinterligne"/>
        <w:jc w:val="center"/>
        <w:rPr>
          <w:sz w:val="20"/>
        </w:rPr>
      </w:pPr>
      <w:proofErr w:type="gramStart"/>
      <w:r>
        <w:rPr>
          <w:sz w:val="20"/>
        </w:rPr>
        <w:t>par</w:t>
      </w:r>
      <w:proofErr w:type="gramEnd"/>
      <w:r>
        <w:rPr>
          <w:sz w:val="20"/>
        </w:rPr>
        <w:t xml:space="preserve"> rapport à un enseignement traditionnel</w:t>
      </w:r>
      <w:r w:rsidR="009B2EC8">
        <w:rPr>
          <w:sz w:val="20"/>
        </w:rPr>
        <w:t>.</w:t>
      </w:r>
    </w:p>
    <w:p w:rsidR="000869CD" w:rsidRPr="00481C84" w:rsidRDefault="000869CD" w:rsidP="00481C84">
      <w:pPr>
        <w:pStyle w:val="Sansinterligne"/>
      </w:pPr>
    </w:p>
    <w:p w:rsidR="000739CE" w:rsidRPr="00176B6A" w:rsidRDefault="000739CE" w:rsidP="00481C84">
      <w:pPr>
        <w:pStyle w:val="Sansinterligne"/>
        <w:rPr>
          <w:u w:val="single"/>
        </w:rPr>
      </w:pPr>
      <w:r w:rsidRPr="00176B6A">
        <w:rPr>
          <w:u w:val="single"/>
        </w:rPr>
        <w:t>Nombre d’étudiants qui cherchent davantage d’informations complémentaires dans le cadre d’un cours hybride que dans le cadre d’un cours traditionnel en présentiel</w:t>
      </w:r>
      <w:r w:rsidR="001A22C9">
        <w:rPr>
          <w:u w:val="single"/>
        </w:rPr>
        <w:t xml:space="preserve"> : </w:t>
      </w:r>
      <w:r w:rsidR="001A22C9" w:rsidRPr="001A22C9">
        <w:rPr>
          <w:b/>
          <w:u w:val="single"/>
        </w:rPr>
        <w:t>42,8%</w:t>
      </w:r>
    </w:p>
    <w:p w:rsidR="000739CE" w:rsidRDefault="000739CE" w:rsidP="00481C84">
      <w:pPr>
        <w:pStyle w:val="Sansinterligne"/>
      </w:pPr>
    </w:p>
    <w:p w:rsidR="00176B6A" w:rsidRDefault="00176B6A" w:rsidP="00481C84">
      <w:pPr>
        <w:pStyle w:val="Sansinterligne"/>
      </w:pPr>
      <w:r>
        <w:t xml:space="preserve">Dans le cadre d’un enseignement hybride, 42,8% des étudiants disent chercher davantage d’informations complémentaires en dehors des ressources proposées par l’enseignant. </w:t>
      </w:r>
      <w:r w:rsidR="00E24958">
        <w:t xml:space="preserve">21,6% disent réaliser autant de recherches personnelles </w:t>
      </w:r>
      <w:r w:rsidR="00EC769D">
        <w:t>pour un cours</w:t>
      </w:r>
      <w:r w:rsidR="00E24958">
        <w:t xml:space="preserve"> hybride que </w:t>
      </w:r>
      <w:r w:rsidR="00EC769D">
        <w:t>pour un cours</w:t>
      </w:r>
      <w:r w:rsidR="00E24958">
        <w:t xml:space="preserve"> en présentiel. </w:t>
      </w:r>
    </w:p>
    <w:p w:rsidR="00B526D4" w:rsidRDefault="00B526D4" w:rsidP="00481C84">
      <w:pPr>
        <w:pStyle w:val="Sansinterligne"/>
      </w:pPr>
      <w:r>
        <w:t xml:space="preserve">On observe une disparité entre les niveaux universitaires. Une grosse part des étudiants de Master (75%) disent chercher davantage d’informations en dehors des ressources proposées. Presque la moitié des étudiants de L1 adoptent également ce même comportement (47,8%). Les étudiants de L2/L3 sont quant à eux plus disparates dans leurs choix de réponse : 39% disent qu’ils cherchent plus d’informations, et 40% disent le contraire. </w:t>
      </w:r>
    </w:p>
    <w:p w:rsidR="00C44FE8" w:rsidRDefault="00C44FE8" w:rsidP="00481C84">
      <w:pPr>
        <w:pStyle w:val="Sansinterligne"/>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b/>
                <w:color w:val="215868"/>
                <w:szCs w:val="24"/>
                <w:lang w:eastAsia="fr-FR"/>
              </w:rPr>
            </w:pPr>
            <w:r w:rsidRPr="00232812">
              <w:rPr>
                <w:rFonts w:eastAsia="Times New Roman" w:cs="Times New Roman"/>
                <w:b/>
                <w:color w:val="215868"/>
                <w:szCs w:val="24"/>
                <w:lang w:eastAsia="fr-FR"/>
              </w:rPr>
              <w:t>Par rapport à un cours traditionnel en présentiel, vous cherchez davantage d’informations complémentaires en dehors des ressources pr</w:t>
            </w:r>
            <w:r>
              <w:rPr>
                <w:rFonts w:eastAsia="Times New Roman" w:cs="Times New Roman"/>
                <w:b/>
                <w:color w:val="215868"/>
                <w:szCs w:val="24"/>
                <w:lang w:eastAsia="fr-FR"/>
              </w:rPr>
              <w:t>oposées par l’enseignant.e ?</w:t>
            </w:r>
            <w:r>
              <w:rPr>
                <w:rFonts w:eastAsia="Times New Roman" w:cs="Times New Roman"/>
                <w:b/>
                <w:color w:val="215868"/>
                <w:szCs w:val="24"/>
                <w:lang w:eastAsia="fr-FR"/>
              </w:rPr>
              <w:tab/>
            </w:r>
            <w:r>
              <w:rPr>
                <w:rFonts w:eastAsia="Times New Roman" w:cs="Times New Roman"/>
                <w:b/>
                <w:color w:val="215868"/>
                <w:szCs w:val="24"/>
                <w:lang w:eastAsia="fr-FR"/>
              </w:rPr>
              <w:tab/>
            </w:r>
            <w:r>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w:t>
            </w:r>
          </w:p>
        </w:tc>
      </w:tr>
      <w:tr w:rsidR="00232812" w:rsidRPr="00232812" w:rsidTr="00C44FE8">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981E67" w:rsidRDefault="00232812" w:rsidP="00232812">
            <w:pPr>
              <w:spacing w:line="240" w:lineRule="auto"/>
              <w:jc w:val="left"/>
              <w:rPr>
                <w:rFonts w:eastAsia="Times New Roman" w:cs="Times New Roman"/>
                <w:color w:val="215868"/>
                <w:szCs w:val="24"/>
                <w:lang w:eastAsia="fr-FR"/>
              </w:rPr>
            </w:pPr>
            <w:r w:rsidRPr="00981E67">
              <w:rPr>
                <w:rFonts w:eastAsia="Times New Roman" w:cs="Times New Roman"/>
                <w:color w:val="215868"/>
                <w:szCs w:val="24"/>
                <w:lang w:eastAsia="fr-FR"/>
              </w:rPr>
              <w:t>Oui</w:t>
            </w:r>
          </w:p>
          <w:p w:rsidR="006323CE" w:rsidRPr="00981E67" w:rsidRDefault="006323CE" w:rsidP="006323CE">
            <w:pPr>
              <w:spacing w:line="240" w:lineRule="auto"/>
              <w:jc w:val="left"/>
              <w:rPr>
                <w:rFonts w:eastAsia="Times New Roman" w:cs="Times New Roman"/>
                <w:lang w:eastAsia="fr-FR"/>
              </w:rPr>
            </w:pPr>
            <w:r w:rsidRPr="00981E67">
              <w:rPr>
                <w:rFonts w:eastAsia="Times New Roman" w:cs="Times New Roman"/>
                <w:lang w:eastAsia="fr-FR"/>
              </w:rPr>
              <w:t xml:space="preserve">→ L : </w:t>
            </w:r>
            <w:r w:rsidR="00981E67" w:rsidRPr="00981E67">
              <w:rPr>
                <w:rFonts w:eastAsia="Times New Roman" w:cs="Times New Roman"/>
                <w:b/>
                <w:lang w:eastAsia="fr-FR"/>
              </w:rPr>
              <w:t>41,16</w:t>
            </w:r>
            <w:r w:rsidRPr="00981E67">
              <w:rPr>
                <w:rFonts w:eastAsia="Times New Roman" w:cs="Times New Roman"/>
                <w:b/>
                <w:lang w:eastAsia="fr-FR"/>
              </w:rPr>
              <w:t>%</w:t>
            </w:r>
            <w:r w:rsidR="00B526D4">
              <w:rPr>
                <w:rFonts w:eastAsia="Times New Roman" w:cs="Times New Roman"/>
                <w:b/>
                <w:lang w:eastAsia="fr-FR"/>
              </w:rPr>
              <w:t xml:space="preserve"> </w:t>
            </w:r>
            <w:r w:rsidR="00B526D4" w:rsidRPr="00B526D4">
              <w:rPr>
                <w:rFonts w:eastAsia="Times New Roman" w:cs="Times New Roman"/>
                <w:lang w:eastAsia="fr-FR"/>
              </w:rPr>
              <w:t xml:space="preserve">(L1 : </w:t>
            </w:r>
            <w:r w:rsidR="00B526D4" w:rsidRPr="00B526D4">
              <w:rPr>
                <w:rFonts w:eastAsia="Times New Roman" w:cs="Times New Roman"/>
                <w:b/>
                <w:lang w:eastAsia="fr-FR"/>
              </w:rPr>
              <w:t>47,78%</w:t>
            </w:r>
            <w:r w:rsidR="00B526D4" w:rsidRPr="00B526D4">
              <w:rPr>
                <w:rFonts w:eastAsia="Times New Roman" w:cs="Times New Roman"/>
                <w:lang w:eastAsia="fr-FR"/>
              </w:rPr>
              <w:t xml:space="preserve">, L2/L3 : </w:t>
            </w:r>
            <w:r w:rsidR="00B526D4" w:rsidRPr="00B526D4">
              <w:rPr>
                <w:rFonts w:eastAsia="Times New Roman" w:cs="Times New Roman"/>
                <w:b/>
                <w:lang w:eastAsia="fr-FR"/>
              </w:rPr>
              <w:t>39,39%</w:t>
            </w:r>
            <w:r w:rsidR="00B526D4" w:rsidRPr="00B526D4">
              <w:rPr>
                <w:rFonts w:eastAsia="Times New Roman" w:cs="Times New Roman"/>
                <w:lang w:eastAsia="fr-FR"/>
              </w:rPr>
              <w:t>)</w:t>
            </w:r>
          </w:p>
          <w:p w:rsidR="006323CE" w:rsidRPr="00981E67" w:rsidRDefault="006323CE" w:rsidP="006323CE">
            <w:pPr>
              <w:spacing w:line="240" w:lineRule="auto"/>
              <w:jc w:val="left"/>
              <w:rPr>
                <w:rFonts w:eastAsia="Times New Roman" w:cs="Times New Roman"/>
                <w:color w:val="215868"/>
                <w:szCs w:val="24"/>
                <w:lang w:eastAsia="fr-FR"/>
              </w:rPr>
            </w:pPr>
            <w:r w:rsidRPr="00981E67">
              <w:rPr>
                <w:rFonts w:eastAsia="Times New Roman" w:cs="Times New Roman"/>
                <w:lang w:eastAsia="fr-FR"/>
              </w:rPr>
              <w:t xml:space="preserve">→ M : </w:t>
            </w:r>
            <w:r w:rsidR="00981E67" w:rsidRPr="00981E67">
              <w:rPr>
                <w:rFonts w:eastAsia="Times New Roman" w:cs="Times New Roman"/>
                <w:b/>
                <w:lang w:eastAsia="fr-FR"/>
              </w:rPr>
              <w:t>75</w:t>
            </w:r>
            <w:r w:rsidRPr="00981E67">
              <w:rPr>
                <w:rFonts w:eastAsia="Times New Roman" w:cs="Times New Roman"/>
                <w:b/>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168</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C44FE8">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42.75%</w:t>
            </w:r>
          </w:p>
        </w:tc>
      </w:tr>
      <w:tr w:rsidR="00232812" w:rsidRPr="00232812" w:rsidTr="00C44FE8">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981E67" w:rsidRDefault="00232812" w:rsidP="00232812">
            <w:pPr>
              <w:spacing w:line="240" w:lineRule="auto"/>
              <w:jc w:val="left"/>
              <w:rPr>
                <w:rFonts w:eastAsia="Times New Roman" w:cs="Times New Roman"/>
                <w:color w:val="215868"/>
                <w:szCs w:val="24"/>
                <w:lang w:eastAsia="fr-FR"/>
              </w:rPr>
            </w:pPr>
            <w:r w:rsidRPr="00981E67">
              <w:rPr>
                <w:rFonts w:eastAsia="Times New Roman" w:cs="Times New Roman"/>
                <w:color w:val="215868"/>
                <w:szCs w:val="24"/>
                <w:lang w:eastAsia="fr-FR"/>
              </w:rPr>
              <w:t>Non</w:t>
            </w:r>
          </w:p>
          <w:p w:rsidR="006323CE" w:rsidRPr="00981E67" w:rsidRDefault="006323CE" w:rsidP="006323CE">
            <w:pPr>
              <w:spacing w:line="240" w:lineRule="auto"/>
              <w:jc w:val="left"/>
              <w:rPr>
                <w:rFonts w:eastAsia="Times New Roman" w:cs="Times New Roman"/>
                <w:lang w:eastAsia="fr-FR"/>
              </w:rPr>
            </w:pPr>
            <w:r w:rsidRPr="00981E67">
              <w:rPr>
                <w:rFonts w:eastAsia="Times New Roman" w:cs="Times New Roman"/>
                <w:lang w:eastAsia="fr-FR"/>
              </w:rPr>
              <w:t xml:space="preserve">→ L : </w:t>
            </w:r>
            <w:r w:rsidR="00981E67" w:rsidRPr="00981E67">
              <w:rPr>
                <w:rFonts w:eastAsia="Times New Roman" w:cs="Times New Roman"/>
                <w:lang w:eastAsia="fr-FR"/>
              </w:rPr>
              <w:t>36,81</w:t>
            </w:r>
            <w:r w:rsidRPr="00981E67">
              <w:rPr>
                <w:rFonts w:eastAsia="Times New Roman" w:cs="Times New Roman"/>
                <w:lang w:eastAsia="fr-FR"/>
              </w:rPr>
              <w:t>%</w:t>
            </w:r>
            <w:r w:rsidR="00B526D4">
              <w:rPr>
                <w:rFonts w:eastAsia="Times New Roman" w:cs="Times New Roman"/>
                <w:lang w:eastAsia="fr-FR"/>
              </w:rPr>
              <w:t xml:space="preserve"> (L1 : 33,89%, L2/L3 : </w:t>
            </w:r>
            <w:r w:rsidR="00B526D4" w:rsidRPr="00B526D4">
              <w:rPr>
                <w:rFonts w:eastAsia="Times New Roman" w:cs="Times New Roman"/>
                <w:b/>
                <w:lang w:eastAsia="fr-FR"/>
              </w:rPr>
              <w:t>40%</w:t>
            </w:r>
            <w:r w:rsidR="00B526D4">
              <w:rPr>
                <w:rFonts w:eastAsia="Times New Roman" w:cs="Times New Roman"/>
                <w:lang w:eastAsia="fr-FR"/>
              </w:rPr>
              <w:t>)</w:t>
            </w:r>
          </w:p>
          <w:p w:rsidR="006323CE" w:rsidRPr="00981E67" w:rsidRDefault="006323CE" w:rsidP="006323CE">
            <w:pPr>
              <w:spacing w:line="240" w:lineRule="auto"/>
              <w:jc w:val="left"/>
              <w:rPr>
                <w:rFonts w:eastAsia="Times New Roman" w:cs="Times New Roman"/>
                <w:color w:val="215868"/>
                <w:szCs w:val="24"/>
                <w:lang w:eastAsia="fr-FR"/>
              </w:rPr>
            </w:pPr>
            <w:r w:rsidRPr="00981E67">
              <w:rPr>
                <w:rFonts w:eastAsia="Times New Roman" w:cs="Times New Roman"/>
                <w:lang w:eastAsia="fr-FR"/>
              </w:rPr>
              <w:t xml:space="preserve">→ M : </w:t>
            </w:r>
            <w:r w:rsidR="00981E67" w:rsidRPr="00981E67">
              <w:rPr>
                <w:rFonts w:eastAsia="Times New Roman" w:cs="Times New Roman"/>
                <w:lang w:eastAsia="fr-FR"/>
              </w:rPr>
              <w:t>12,5</w:t>
            </w:r>
            <w:r w:rsidRPr="00981E67">
              <w:rPr>
                <w:rFonts w:eastAsia="Times New Roman" w:cs="Times New Roman"/>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139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C44FE8">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35.37%</w:t>
            </w:r>
          </w:p>
        </w:tc>
      </w:tr>
      <w:tr w:rsidR="00232812" w:rsidRPr="00232812" w:rsidTr="00C44FE8">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981E67" w:rsidRDefault="00232812" w:rsidP="00232812">
            <w:pPr>
              <w:spacing w:line="240" w:lineRule="auto"/>
              <w:jc w:val="left"/>
              <w:rPr>
                <w:rFonts w:eastAsia="Times New Roman" w:cs="Times New Roman"/>
                <w:color w:val="215868"/>
                <w:szCs w:val="24"/>
                <w:lang w:eastAsia="fr-FR"/>
              </w:rPr>
            </w:pPr>
            <w:r w:rsidRPr="00981E67">
              <w:rPr>
                <w:rFonts w:eastAsia="Times New Roman" w:cs="Times New Roman"/>
                <w:color w:val="215868"/>
                <w:szCs w:val="24"/>
                <w:lang w:eastAsia="fr-FR"/>
              </w:rPr>
              <w:t>Pareil</w:t>
            </w:r>
          </w:p>
          <w:p w:rsidR="006323CE" w:rsidRPr="00981E67" w:rsidRDefault="006323CE" w:rsidP="006323CE">
            <w:pPr>
              <w:spacing w:line="240" w:lineRule="auto"/>
              <w:jc w:val="left"/>
              <w:rPr>
                <w:rFonts w:eastAsia="Times New Roman" w:cs="Times New Roman"/>
                <w:lang w:eastAsia="fr-FR"/>
              </w:rPr>
            </w:pPr>
            <w:r w:rsidRPr="00981E67">
              <w:rPr>
                <w:rFonts w:eastAsia="Times New Roman" w:cs="Times New Roman"/>
                <w:lang w:eastAsia="fr-FR"/>
              </w:rPr>
              <w:t xml:space="preserve">→ L : </w:t>
            </w:r>
            <w:r w:rsidR="00981E67" w:rsidRPr="00981E67">
              <w:rPr>
                <w:rFonts w:eastAsia="Times New Roman" w:cs="Times New Roman"/>
                <w:lang w:eastAsia="fr-FR"/>
              </w:rPr>
              <w:t>22,03</w:t>
            </w:r>
            <w:r w:rsidRPr="00981E67">
              <w:rPr>
                <w:rFonts w:eastAsia="Times New Roman" w:cs="Times New Roman"/>
                <w:lang w:eastAsia="fr-FR"/>
              </w:rPr>
              <w:t>%</w:t>
            </w:r>
            <w:r w:rsidR="00B526D4">
              <w:rPr>
                <w:rFonts w:eastAsia="Times New Roman" w:cs="Times New Roman"/>
                <w:lang w:eastAsia="fr-FR"/>
              </w:rPr>
              <w:t xml:space="preserve"> (L1 : 23,33%, L2/L3 : 20,61%)</w:t>
            </w:r>
          </w:p>
          <w:p w:rsidR="006323CE" w:rsidRPr="00981E67" w:rsidRDefault="006323CE" w:rsidP="006323CE">
            <w:pPr>
              <w:spacing w:line="240" w:lineRule="auto"/>
              <w:jc w:val="left"/>
              <w:rPr>
                <w:rFonts w:eastAsia="Times New Roman" w:cs="Times New Roman"/>
                <w:color w:val="215868"/>
                <w:szCs w:val="24"/>
                <w:lang w:eastAsia="fr-FR"/>
              </w:rPr>
            </w:pPr>
            <w:r w:rsidRPr="00981E67">
              <w:rPr>
                <w:rFonts w:eastAsia="Times New Roman" w:cs="Times New Roman"/>
                <w:lang w:eastAsia="fr-FR"/>
              </w:rPr>
              <w:t xml:space="preserve">→ M : </w:t>
            </w:r>
            <w:r w:rsidR="00981E67" w:rsidRPr="00981E67">
              <w:rPr>
                <w:rFonts w:eastAsia="Times New Roman" w:cs="Times New Roman"/>
                <w:lang w:eastAsia="fr-FR"/>
              </w:rPr>
              <w:t>12,50</w:t>
            </w:r>
            <w:r w:rsidRPr="00981E67">
              <w:rPr>
                <w:rFonts w:eastAsia="Times New Roman" w:cs="Times New Roman"/>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85</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C44FE8">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21.63%</w:t>
            </w:r>
          </w:p>
        </w:tc>
      </w:tr>
      <w:tr w:rsidR="002A062F"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392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1370CE" w:rsidRPr="009B2EC8" w:rsidRDefault="001370CE" w:rsidP="001370CE">
      <w:pPr>
        <w:pStyle w:val="Sansinterligne"/>
        <w:spacing w:before="60"/>
        <w:jc w:val="center"/>
        <w:rPr>
          <w:sz w:val="20"/>
        </w:rPr>
      </w:pPr>
      <w:r w:rsidRPr="005E2CCD">
        <w:rPr>
          <w:b/>
          <w:color w:val="215868"/>
          <w:sz w:val="20"/>
        </w:rPr>
        <w:t xml:space="preserve">Tableau </w:t>
      </w:r>
      <w:r w:rsidR="004E262E" w:rsidRPr="005E2CCD">
        <w:rPr>
          <w:b/>
          <w:color w:val="215868"/>
          <w:sz w:val="20"/>
        </w:rPr>
        <w:t>42</w:t>
      </w:r>
      <w:r w:rsidRPr="004E262E">
        <w:rPr>
          <w:sz w:val="20"/>
        </w:rPr>
        <w:t>. Informations complémentaires recherchées par les étudiants dans le cadre d’un enseignement</w:t>
      </w:r>
      <w:r>
        <w:rPr>
          <w:sz w:val="20"/>
        </w:rPr>
        <w:t xml:space="preserve"> </w:t>
      </w:r>
      <w:r w:rsidR="003F73BA">
        <w:rPr>
          <w:sz w:val="20"/>
        </w:rPr>
        <w:t>hy</w:t>
      </w:r>
      <w:r>
        <w:rPr>
          <w:sz w:val="20"/>
        </w:rPr>
        <w:t>b</w:t>
      </w:r>
      <w:r w:rsidR="003F73BA">
        <w:rPr>
          <w:sz w:val="20"/>
        </w:rPr>
        <w:t>r</w:t>
      </w:r>
      <w:r>
        <w:rPr>
          <w:sz w:val="20"/>
        </w:rPr>
        <w:t>ide</w:t>
      </w:r>
      <w:r w:rsidR="003F73BA">
        <w:rPr>
          <w:sz w:val="20"/>
        </w:rPr>
        <w:t>, par rapport à un enseignement traditionnel</w:t>
      </w:r>
      <w:r>
        <w:rPr>
          <w:sz w:val="20"/>
        </w:rPr>
        <w:t>.</w:t>
      </w:r>
    </w:p>
    <w:p w:rsidR="002A062F" w:rsidRPr="002A062F" w:rsidRDefault="002A062F" w:rsidP="002A062F"/>
    <w:p w:rsidR="006F52DF" w:rsidRDefault="006F52DF" w:rsidP="00952E75">
      <w:pPr>
        <w:pStyle w:val="Titre3"/>
        <w:rPr>
          <w:rFonts w:eastAsia="Calibri"/>
        </w:rPr>
        <w:sectPr w:rsidR="006F52DF" w:rsidSect="000739CE">
          <w:pgSz w:w="11906" w:h="16838"/>
          <w:pgMar w:top="1417" w:right="1417" w:bottom="1417" w:left="1417" w:header="708" w:footer="708" w:gutter="0"/>
          <w:cols w:space="708"/>
          <w:docGrid w:linePitch="360"/>
        </w:sectPr>
      </w:pPr>
      <w:bookmarkStart w:id="47" w:name="_Toc121475351"/>
    </w:p>
    <w:p w:rsidR="000739CE" w:rsidRPr="000869CD" w:rsidRDefault="00952E75" w:rsidP="00952E75">
      <w:pPr>
        <w:pStyle w:val="Titre3"/>
        <w:rPr>
          <w:rFonts w:eastAsia="Calibri"/>
        </w:rPr>
      </w:pPr>
      <w:r>
        <w:rPr>
          <w:rFonts w:eastAsia="Calibri"/>
        </w:rPr>
        <w:lastRenderedPageBreak/>
        <w:t xml:space="preserve">1.3. </w:t>
      </w:r>
      <w:r w:rsidR="000739CE" w:rsidRPr="000869CD">
        <w:rPr>
          <w:rFonts w:eastAsia="Calibri"/>
        </w:rPr>
        <w:t>Engagement affectif</w:t>
      </w:r>
      <w:bookmarkEnd w:id="47"/>
    </w:p>
    <w:p w:rsidR="000869CD" w:rsidRDefault="000869CD" w:rsidP="00481C84">
      <w:pPr>
        <w:pStyle w:val="Sansinterligne"/>
      </w:pPr>
    </w:p>
    <w:p w:rsidR="000739CE" w:rsidRPr="00E24958" w:rsidRDefault="000739CE" w:rsidP="00481C84">
      <w:pPr>
        <w:pStyle w:val="Sansinterligne"/>
        <w:rPr>
          <w:u w:val="single"/>
        </w:rPr>
      </w:pPr>
      <w:r w:rsidRPr="00E24958">
        <w:rPr>
          <w:u w:val="single"/>
        </w:rPr>
        <w:t>Nombre d’étudiants plus motivés par un enseignement hybride que par un enseignement traditionnel en présentiel</w:t>
      </w:r>
      <w:r w:rsidR="00E24958">
        <w:rPr>
          <w:u w:val="single"/>
        </w:rPr>
        <w:t xml:space="preserve"> : </w:t>
      </w:r>
      <w:r w:rsidR="00E24958" w:rsidRPr="00E24958">
        <w:rPr>
          <w:b/>
          <w:u w:val="single"/>
        </w:rPr>
        <w:t>18,7%</w:t>
      </w:r>
    </w:p>
    <w:p w:rsidR="00E24958" w:rsidRDefault="00E24958" w:rsidP="00481C84">
      <w:pPr>
        <w:pStyle w:val="Sansinterligne"/>
      </w:pPr>
    </w:p>
    <w:p w:rsidR="000739CE" w:rsidRDefault="00E24958" w:rsidP="00481C84">
      <w:pPr>
        <w:pStyle w:val="Sansinterligne"/>
      </w:pPr>
      <w:r>
        <w:t xml:space="preserve">La moitié des étudiants considèrent que l’enseignement hybride est moins motivant que l’enseignement en présentiel. 30,8% considèrent que leur degré de motivation est le même que pour un enseignement traditionnel. 18,3% des étudiants trouvent l’enseignement hybride plus motivant. </w:t>
      </w:r>
    </w:p>
    <w:p w:rsidR="00B2439F" w:rsidRDefault="00F45011" w:rsidP="00481C84">
      <w:pPr>
        <w:pStyle w:val="Sansinterligne"/>
      </w:pPr>
      <w:r>
        <w:t xml:space="preserve">Par rapport à leur niveau universitaire, 52,2% des </w:t>
      </w:r>
      <w:r w:rsidR="00B2439F">
        <w:t xml:space="preserve">étudiants de </w:t>
      </w:r>
      <w:r>
        <w:t xml:space="preserve">Licence considèrent que l’enseignement hybride est moins motivant, alors que les étudiants de Master sont plus partagés sur cette question. 37,5% disent qu’ils sont moins motivés par ce type d’enseignement et 37,5% sont autant motivés par ce type d’enseignement que par un enseignement traditionnel. </w:t>
      </w:r>
    </w:p>
    <w:p w:rsidR="00B2439F" w:rsidRDefault="00B2439F" w:rsidP="00481C84">
      <w:pPr>
        <w:pStyle w:val="Sansinterligne"/>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b/>
                <w:color w:val="215868"/>
                <w:szCs w:val="24"/>
                <w:lang w:eastAsia="fr-FR"/>
              </w:rPr>
            </w:pPr>
            <w:r w:rsidRPr="00232812">
              <w:rPr>
                <w:rFonts w:eastAsia="Times New Roman" w:cs="Times New Roman"/>
                <w:b/>
                <w:color w:val="215868"/>
                <w:szCs w:val="24"/>
                <w:lang w:eastAsia="fr-FR"/>
              </w:rPr>
              <w:t>Par rapport à un cours traditionnel en présentiel, suivre un cours hybride est pour vous :</w:t>
            </w:r>
            <w:r w:rsidRPr="00232812">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w:t>
            </w:r>
          </w:p>
        </w:tc>
      </w:tr>
      <w:tr w:rsidR="00232812" w:rsidRPr="00232812" w:rsidTr="00B2439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Plus motivant</w:t>
            </w:r>
          </w:p>
          <w:p w:rsidR="00B2439F" w:rsidRPr="00981E67" w:rsidRDefault="00B2439F" w:rsidP="00B2439F">
            <w:pPr>
              <w:spacing w:line="240" w:lineRule="auto"/>
              <w:jc w:val="left"/>
              <w:rPr>
                <w:rFonts w:eastAsia="Times New Roman" w:cs="Times New Roman"/>
                <w:lang w:eastAsia="fr-FR"/>
              </w:rPr>
            </w:pPr>
            <w:r w:rsidRPr="00981E67">
              <w:rPr>
                <w:rFonts w:eastAsia="Times New Roman" w:cs="Times New Roman"/>
                <w:lang w:eastAsia="fr-FR"/>
              </w:rPr>
              <w:t xml:space="preserve">→ L : </w:t>
            </w:r>
            <w:r>
              <w:rPr>
                <w:rFonts w:eastAsia="Times New Roman" w:cs="Times New Roman"/>
                <w:lang w:eastAsia="fr-FR"/>
              </w:rPr>
              <w:t>25</w:t>
            </w:r>
            <w:r w:rsidRPr="00981E67">
              <w:rPr>
                <w:rFonts w:eastAsia="Times New Roman" w:cs="Times New Roman"/>
                <w:lang w:eastAsia="fr-FR"/>
              </w:rPr>
              <w:t>%</w:t>
            </w:r>
          </w:p>
          <w:p w:rsidR="00B2439F" w:rsidRPr="00232812" w:rsidRDefault="00B2439F" w:rsidP="00B2439F">
            <w:pPr>
              <w:spacing w:line="240" w:lineRule="auto"/>
              <w:jc w:val="left"/>
              <w:rPr>
                <w:rFonts w:eastAsia="Times New Roman" w:cs="Times New Roman"/>
                <w:color w:val="215868"/>
                <w:szCs w:val="24"/>
                <w:lang w:eastAsia="fr-FR"/>
              </w:rPr>
            </w:pPr>
            <w:r w:rsidRPr="00981E67">
              <w:rPr>
                <w:rFonts w:eastAsia="Times New Roman" w:cs="Times New Roman"/>
                <w:lang w:eastAsia="fr-FR"/>
              </w:rPr>
              <w:t xml:space="preserve">→ M : </w:t>
            </w:r>
            <w:r>
              <w:rPr>
                <w:rFonts w:eastAsia="Times New Roman" w:cs="Times New Roman"/>
                <w:lang w:eastAsia="fr-FR"/>
              </w:rPr>
              <w:t>17,68</w:t>
            </w:r>
            <w:r w:rsidRPr="00981E67">
              <w:rPr>
                <w:rFonts w:eastAsia="Times New Roman" w:cs="Times New Roman"/>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72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B2439F">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18.32%</w:t>
            </w:r>
          </w:p>
        </w:tc>
      </w:tr>
      <w:tr w:rsidR="00232812" w:rsidRPr="00232812" w:rsidTr="00B2439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Motivant au même niveau</w:t>
            </w:r>
          </w:p>
          <w:p w:rsidR="00B2439F" w:rsidRPr="00981E67" w:rsidRDefault="00B2439F" w:rsidP="00B2439F">
            <w:pPr>
              <w:spacing w:line="240" w:lineRule="auto"/>
              <w:jc w:val="left"/>
              <w:rPr>
                <w:rFonts w:eastAsia="Times New Roman" w:cs="Times New Roman"/>
                <w:lang w:eastAsia="fr-FR"/>
              </w:rPr>
            </w:pPr>
            <w:r w:rsidRPr="00981E67">
              <w:rPr>
                <w:rFonts w:eastAsia="Times New Roman" w:cs="Times New Roman"/>
                <w:lang w:eastAsia="fr-FR"/>
              </w:rPr>
              <w:t xml:space="preserve">→ L : </w:t>
            </w:r>
            <w:r>
              <w:rPr>
                <w:rFonts w:eastAsia="Times New Roman" w:cs="Times New Roman"/>
                <w:lang w:eastAsia="fr-FR"/>
              </w:rPr>
              <w:t>30,14</w:t>
            </w:r>
            <w:r w:rsidRPr="00981E67">
              <w:rPr>
                <w:rFonts w:eastAsia="Times New Roman" w:cs="Times New Roman"/>
                <w:lang w:eastAsia="fr-FR"/>
              </w:rPr>
              <w:t>%</w:t>
            </w:r>
          </w:p>
          <w:p w:rsidR="00B2439F" w:rsidRPr="00232812" w:rsidRDefault="00B2439F" w:rsidP="00B2439F">
            <w:pPr>
              <w:spacing w:line="240" w:lineRule="auto"/>
              <w:jc w:val="left"/>
              <w:rPr>
                <w:rFonts w:eastAsia="Times New Roman" w:cs="Times New Roman"/>
                <w:color w:val="215868"/>
                <w:szCs w:val="24"/>
                <w:lang w:eastAsia="fr-FR"/>
              </w:rPr>
            </w:pPr>
            <w:r w:rsidRPr="00981E67">
              <w:rPr>
                <w:rFonts w:eastAsia="Times New Roman" w:cs="Times New Roman"/>
                <w:lang w:eastAsia="fr-FR"/>
              </w:rPr>
              <w:t xml:space="preserve">→ M : </w:t>
            </w:r>
            <w:r w:rsidRPr="00B2439F">
              <w:rPr>
                <w:rFonts w:eastAsia="Times New Roman" w:cs="Times New Roman"/>
                <w:b/>
                <w:lang w:eastAsia="fr-FR"/>
              </w:rPr>
              <w:t>37,50%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121</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B2439F">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30.79%</w:t>
            </w:r>
          </w:p>
        </w:tc>
      </w:tr>
      <w:tr w:rsidR="00232812" w:rsidRPr="00232812" w:rsidTr="00B2439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Moins motivant</w:t>
            </w:r>
          </w:p>
          <w:p w:rsidR="00B2439F" w:rsidRPr="00B2439F" w:rsidRDefault="00B2439F" w:rsidP="00B2439F">
            <w:pPr>
              <w:spacing w:line="240" w:lineRule="auto"/>
              <w:jc w:val="left"/>
              <w:rPr>
                <w:rFonts w:eastAsia="Times New Roman" w:cs="Times New Roman"/>
                <w:b/>
                <w:lang w:eastAsia="fr-FR"/>
              </w:rPr>
            </w:pPr>
            <w:r w:rsidRPr="00981E67">
              <w:rPr>
                <w:rFonts w:eastAsia="Times New Roman" w:cs="Times New Roman"/>
                <w:lang w:eastAsia="fr-FR"/>
              </w:rPr>
              <w:t xml:space="preserve">→ L : </w:t>
            </w:r>
            <w:r w:rsidRPr="00B2439F">
              <w:rPr>
                <w:rFonts w:eastAsia="Times New Roman" w:cs="Times New Roman"/>
                <w:b/>
                <w:lang w:eastAsia="fr-FR"/>
              </w:rPr>
              <w:t>52,17%</w:t>
            </w:r>
          </w:p>
          <w:p w:rsidR="00B2439F" w:rsidRPr="00232812" w:rsidRDefault="00B2439F" w:rsidP="00B2439F">
            <w:pPr>
              <w:spacing w:line="240" w:lineRule="auto"/>
              <w:jc w:val="left"/>
              <w:rPr>
                <w:rFonts w:eastAsia="Times New Roman" w:cs="Times New Roman"/>
                <w:color w:val="215868"/>
                <w:szCs w:val="24"/>
                <w:lang w:eastAsia="fr-FR"/>
              </w:rPr>
            </w:pPr>
            <w:r w:rsidRPr="00981E67">
              <w:rPr>
                <w:rFonts w:eastAsia="Times New Roman" w:cs="Times New Roman"/>
                <w:lang w:eastAsia="fr-FR"/>
              </w:rPr>
              <w:t xml:space="preserve">→ M : </w:t>
            </w:r>
            <w:r w:rsidRPr="00B2439F">
              <w:rPr>
                <w:rFonts w:eastAsia="Times New Roman" w:cs="Times New Roman"/>
                <w:b/>
                <w:lang w:eastAsia="fr-FR"/>
              </w:rPr>
              <w:t>37,50%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199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B2439F">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50.64%</w:t>
            </w:r>
          </w:p>
        </w:tc>
      </w:tr>
      <w:tr w:rsidR="002A062F"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392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F73BA" w:rsidRDefault="003F73BA" w:rsidP="003F73BA">
      <w:pPr>
        <w:spacing w:before="60"/>
        <w:jc w:val="center"/>
        <w:rPr>
          <w:sz w:val="20"/>
        </w:rPr>
      </w:pPr>
      <w:r w:rsidRPr="005E2CCD">
        <w:rPr>
          <w:b/>
          <w:color w:val="215868"/>
          <w:sz w:val="20"/>
        </w:rPr>
        <w:t xml:space="preserve">Tableau </w:t>
      </w:r>
      <w:r w:rsidR="004E262E" w:rsidRPr="005E2CCD">
        <w:rPr>
          <w:b/>
          <w:color w:val="215868"/>
          <w:sz w:val="20"/>
        </w:rPr>
        <w:t>43</w:t>
      </w:r>
      <w:r w:rsidRPr="004E262E">
        <w:rPr>
          <w:sz w:val="20"/>
        </w:rPr>
        <w:t> : Motivation des étudiants à suivre un enseignement hybride par rapport</w:t>
      </w:r>
      <w:r>
        <w:rPr>
          <w:sz w:val="20"/>
        </w:rPr>
        <w:t xml:space="preserve"> </w:t>
      </w:r>
    </w:p>
    <w:p w:rsidR="002A062F" w:rsidRPr="002A062F" w:rsidRDefault="003F73BA" w:rsidP="003F73BA">
      <w:pPr>
        <w:jc w:val="center"/>
      </w:pPr>
      <w:proofErr w:type="gramStart"/>
      <w:r>
        <w:rPr>
          <w:sz w:val="20"/>
        </w:rPr>
        <w:t>à</w:t>
      </w:r>
      <w:proofErr w:type="gramEnd"/>
      <w:r>
        <w:rPr>
          <w:sz w:val="20"/>
        </w:rPr>
        <w:t xml:space="preserve"> un enseignement traditionnel.</w:t>
      </w:r>
    </w:p>
    <w:p w:rsidR="003F73BA" w:rsidRDefault="003F73BA" w:rsidP="003F73BA">
      <w:pPr>
        <w:pStyle w:val="Sansinterligne"/>
      </w:pPr>
    </w:p>
    <w:p w:rsidR="00CF180B" w:rsidRPr="000602E6" w:rsidRDefault="00CF180B" w:rsidP="00CF180B">
      <w:pPr>
        <w:pStyle w:val="Titre2"/>
        <w:rPr>
          <w:szCs w:val="24"/>
        </w:rPr>
      </w:pPr>
      <w:bookmarkStart w:id="48" w:name="_Toc121475352"/>
      <w:r>
        <w:rPr>
          <w:szCs w:val="24"/>
        </w:rPr>
        <w:t>2</w:t>
      </w:r>
      <w:r w:rsidRPr="000602E6">
        <w:rPr>
          <w:szCs w:val="24"/>
        </w:rPr>
        <w:t xml:space="preserve">. </w:t>
      </w:r>
      <w:r>
        <w:rPr>
          <w:szCs w:val="24"/>
        </w:rPr>
        <w:t>Qualité des apprentissages dans un enseignement hybride</w:t>
      </w:r>
      <w:bookmarkEnd w:id="48"/>
      <w:r>
        <w:rPr>
          <w:szCs w:val="24"/>
        </w:rPr>
        <w:t xml:space="preserve"> </w:t>
      </w:r>
    </w:p>
    <w:p w:rsidR="00CF180B" w:rsidRPr="000602E6" w:rsidRDefault="00CF180B" w:rsidP="00481C84">
      <w:pPr>
        <w:pStyle w:val="Sansinterligne"/>
      </w:pPr>
      <w:r>
        <w:t xml:space="preserve"> </w:t>
      </w:r>
    </w:p>
    <w:p w:rsidR="000739CE" w:rsidRDefault="00952E75" w:rsidP="00952E75">
      <w:pPr>
        <w:pStyle w:val="Titre3"/>
      </w:pPr>
      <w:bookmarkStart w:id="49" w:name="_Toc121475353"/>
      <w:r>
        <w:t xml:space="preserve">2.1. </w:t>
      </w:r>
      <w:r w:rsidR="000739CE" w:rsidRPr="0042388A">
        <w:t>Informations mises à disposition sur la plateforme</w:t>
      </w:r>
      <w:bookmarkEnd w:id="49"/>
    </w:p>
    <w:p w:rsidR="0042388A" w:rsidRPr="0042388A" w:rsidRDefault="0042388A" w:rsidP="000739CE">
      <w:pPr>
        <w:rPr>
          <w:b/>
          <w:color w:val="000000"/>
        </w:rPr>
      </w:pPr>
    </w:p>
    <w:p w:rsidR="000739CE" w:rsidRDefault="000739CE" w:rsidP="000739CE">
      <w:pPr>
        <w:rPr>
          <w:color w:val="000000"/>
          <w:u w:val="single"/>
        </w:rPr>
      </w:pPr>
      <w:r w:rsidRPr="001E2EF8">
        <w:rPr>
          <w:color w:val="000000"/>
          <w:u w:val="single"/>
        </w:rPr>
        <w:t>Nombre d’étudiants déclarant que l’enseignant propose des ressources variées</w:t>
      </w:r>
      <w:r w:rsidR="00E24958">
        <w:rPr>
          <w:color w:val="000000"/>
          <w:u w:val="single"/>
        </w:rPr>
        <w:t xml:space="preserve"> : </w:t>
      </w:r>
      <w:r w:rsidR="00E24958" w:rsidRPr="00E24958">
        <w:rPr>
          <w:b/>
          <w:color w:val="000000"/>
          <w:u w:val="single"/>
        </w:rPr>
        <w:t>77,9%</w:t>
      </w:r>
    </w:p>
    <w:p w:rsidR="00232812" w:rsidRDefault="00232812" w:rsidP="000739CE">
      <w:pPr>
        <w:rPr>
          <w:color w:val="000000"/>
          <w:u w:val="single"/>
        </w:rPr>
      </w:pPr>
    </w:p>
    <w:p w:rsidR="00E24958" w:rsidRPr="00E24958" w:rsidRDefault="00E24958" w:rsidP="000739CE">
      <w:pPr>
        <w:rPr>
          <w:color w:val="000000"/>
        </w:rPr>
      </w:pPr>
      <w:r w:rsidRPr="00E24958">
        <w:rPr>
          <w:color w:val="000000"/>
        </w:rPr>
        <w:t>La grand</w:t>
      </w:r>
      <w:r>
        <w:rPr>
          <w:color w:val="000000"/>
        </w:rPr>
        <w:t>e</w:t>
      </w:r>
      <w:r w:rsidRPr="00E24958">
        <w:rPr>
          <w:color w:val="000000"/>
        </w:rPr>
        <w:t xml:space="preserve"> majorité des étudiants</w:t>
      </w:r>
      <w:r w:rsidR="00F45011">
        <w:rPr>
          <w:color w:val="000000"/>
        </w:rPr>
        <w:t xml:space="preserve"> de Licence et de Master</w:t>
      </w:r>
      <w:r w:rsidRPr="00E24958">
        <w:rPr>
          <w:color w:val="000000"/>
        </w:rPr>
        <w:t xml:space="preserve"> (77,9%)</w:t>
      </w:r>
      <w:r>
        <w:rPr>
          <w:color w:val="000000"/>
        </w:rPr>
        <w:t xml:space="preserve"> mentionnent que dans le cadre de l’enseignement hybride, leur enseignant propose des ressources variées. Seuls 22% des étudiants considèrent que les ressources proposées ne sont pas variées. </w:t>
      </w:r>
      <w:r w:rsidR="00342878">
        <w:rPr>
          <w:color w:val="000000"/>
        </w:rPr>
        <w:t xml:space="preserve">On observe que plus les étudiants sont à un niveau universitaire élevé, moins ils considèrent les ressources comme variées. </w:t>
      </w:r>
    </w:p>
    <w:p w:rsidR="006F52DF" w:rsidRDefault="006F52DF" w:rsidP="000739CE">
      <w:pPr>
        <w:rPr>
          <w:color w:val="000000"/>
          <w:u w:val="single"/>
        </w:rPr>
        <w:sectPr w:rsidR="006F52DF" w:rsidSect="000739CE">
          <w:pgSz w:w="11906" w:h="16838"/>
          <w:pgMar w:top="1417" w:right="1417" w:bottom="1417" w:left="1417" w:header="708" w:footer="708" w:gutter="0"/>
          <w:cols w:space="708"/>
          <w:docGrid w:linePitch="360"/>
        </w:sectPr>
      </w:pPr>
    </w:p>
    <w:p w:rsidR="00E24958" w:rsidRPr="001E2EF8" w:rsidRDefault="00E24958" w:rsidP="000739CE">
      <w:pPr>
        <w:rPr>
          <w:color w:val="000000"/>
          <w:u w:val="single"/>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9564C0">
            <w:pPr>
              <w:spacing w:line="240" w:lineRule="auto"/>
              <w:jc w:val="left"/>
              <w:rPr>
                <w:rFonts w:eastAsia="Times New Roman" w:cs="Times New Roman"/>
                <w:b/>
                <w:color w:val="215868"/>
                <w:szCs w:val="24"/>
                <w:lang w:eastAsia="fr-FR"/>
              </w:rPr>
            </w:pPr>
            <w:r w:rsidRPr="00232812">
              <w:rPr>
                <w:rFonts w:eastAsia="Times New Roman" w:cs="Times New Roman"/>
                <w:b/>
                <w:color w:val="215868"/>
                <w:szCs w:val="24"/>
                <w:lang w:eastAsia="fr-FR"/>
              </w:rPr>
              <w:t xml:space="preserve">L’enseignant.e propose des ressources variées (vidéo, liens </w:t>
            </w:r>
            <w:r w:rsidR="009564C0">
              <w:rPr>
                <w:rFonts w:eastAsia="Times New Roman" w:cs="Times New Roman"/>
                <w:b/>
                <w:color w:val="215868"/>
                <w:szCs w:val="24"/>
                <w:lang w:eastAsia="fr-FR"/>
              </w:rPr>
              <w:t>hypertextes</w:t>
            </w:r>
            <w:r w:rsidRPr="00232812">
              <w:rPr>
                <w:rFonts w:eastAsia="Times New Roman" w:cs="Times New Roman"/>
                <w:b/>
                <w:color w:val="215868"/>
                <w:szCs w:val="24"/>
                <w:lang w:eastAsia="fr-FR"/>
              </w:rPr>
              <w:t>, texte, diaporama, son, image, etc)</w:t>
            </w:r>
            <w:r w:rsidRPr="00232812">
              <w:rPr>
                <w:rFonts w:eastAsia="Times New Roman" w:cs="Times New Roman"/>
                <w:b/>
                <w:color w:val="215868"/>
                <w:szCs w:val="24"/>
                <w:lang w:eastAsia="fr-FR"/>
              </w:rPr>
              <w:tab/>
            </w:r>
            <w:r w:rsidRPr="00232812">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w:t>
            </w:r>
          </w:p>
        </w:tc>
      </w:tr>
      <w:tr w:rsidR="00232812" w:rsidRPr="00232812" w:rsidTr="00342878">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Plutôt oui</w:t>
            </w:r>
          </w:p>
          <w:p w:rsidR="00342878" w:rsidRPr="001C7890" w:rsidRDefault="00342878" w:rsidP="00232812">
            <w:pPr>
              <w:spacing w:line="240" w:lineRule="auto"/>
              <w:jc w:val="left"/>
              <w:rPr>
                <w:rFonts w:eastAsia="Times New Roman" w:cs="Times New Roman"/>
                <w:color w:val="000000"/>
                <w:szCs w:val="24"/>
                <w:lang w:eastAsia="fr-FR"/>
              </w:rPr>
            </w:pPr>
            <w:r w:rsidRPr="001C7890">
              <w:rPr>
                <w:rFonts w:eastAsia="Times New Roman" w:cs="Times New Roman"/>
                <w:color w:val="000000"/>
                <w:szCs w:val="24"/>
                <w:lang w:eastAsia="fr-FR"/>
              </w:rPr>
              <w:t xml:space="preserve">→ L : </w:t>
            </w:r>
            <w:r w:rsidRPr="001C7890">
              <w:rPr>
                <w:rFonts w:eastAsia="Times New Roman" w:cs="Times New Roman"/>
                <w:b/>
                <w:color w:val="000000"/>
                <w:szCs w:val="24"/>
                <w:lang w:eastAsia="fr-FR"/>
              </w:rPr>
              <w:t>78,26%</w:t>
            </w:r>
            <w:r w:rsidRPr="001C7890">
              <w:rPr>
                <w:rFonts w:eastAsia="Times New Roman" w:cs="Times New Roman"/>
                <w:color w:val="000000"/>
                <w:szCs w:val="24"/>
                <w:lang w:eastAsia="fr-FR"/>
              </w:rPr>
              <w:t xml:space="preserve"> (L1 : </w:t>
            </w:r>
            <w:r w:rsidRPr="001C7890">
              <w:rPr>
                <w:rFonts w:eastAsia="Times New Roman" w:cs="Times New Roman"/>
                <w:b/>
                <w:color w:val="000000"/>
                <w:szCs w:val="24"/>
                <w:lang w:eastAsia="fr-FR"/>
              </w:rPr>
              <w:t>81,11%</w:t>
            </w:r>
            <w:r w:rsidRPr="001C7890">
              <w:rPr>
                <w:rFonts w:eastAsia="Times New Roman" w:cs="Times New Roman"/>
                <w:color w:val="000000"/>
                <w:szCs w:val="24"/>
                <w:lang w:eastAsia="fr-FR"/>
              </w:rPr>
              <w:t xml:space="preserve">, L2/L3 : </w:t>
            </w:r>
            <w:r w:rsidRPr="001C7890">
              <w:rPr>
                <w:rFonts w:eastAsia="Times New Roman" w:cs="Times New Roman"/>
                <w:b/>
                <w:color w:val="000000"/>
                <w:szCs w:val="24"/>
                <w:lang w:eastAsia="fr-FR"/>
              </w:rPr>
              <w:t>75,15%</w:t>
            </w:r>
            <w:r w:rsidRPr="001C7890">
              <w:rPr>
                <w:rFonts w:eastAsia="Times New Roman" w:cs="Times New Roman"/>
                <w:color w:val="000000"/>
                <w:szCs w:val="24"/>
                <w:lang w:eastAsia="fr-FR"/>
              </w:rPr>
              <w:t>)</w:t>
            </w:r>
          </w:p>
          <w:p w:rsidR="00342878" w:rsidRPr="00232812" w:rsidRDefault="00342878" w:rsidP="00232812">
            <w:pPr>
              <w:spacing w:line="240" w:lineRule="auto"/>
              <w:jc w:val="left"/>
              <w:rPr>
                <w:rFonts w:eastAsia="Times New Roman" w:cs="Times New Roman"/>
                <w:color w:val="215868"/>
                <w:szCs w:val="24"/>
                <w:lang w:eastAsia="fr-FR"/>
              </w:rPr>
            </w:pPr>
            <w:r w:rsidRPr="001C7890">
              <w:rPr>
                <w:rFonts w:eastAsia="Times New Roman" w:cs="Times New Roman"/>
                <w:color w:val="000000"/>
                <w:szCs w:val="24"/>
                <w:lang w:eastAsia="fr-FR"/>
              </w:rPr>
              <w:t xml:space="preserve">→ M : </w:t>
            </w:r>
            <w:r w:rsidRPr="001C7890">
              <w:rPr>
                <w:rFonts w:eastAsia="Times New Roman" w:cs="Times New Roman"/>
                <w:b/>
                <w:color w:val="000000"/>
                <w:szCs w:val="24"/>
                <w:lang w:eastAsia="fr-FR"/>
              </w:rPr>
              <w:t>66,67%</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299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342878">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77.86%</w:t>
            </w:r>
          </w:p>
        </w:tc>
      </w:tr>
      <w:tr w:rsidR="00232812" w:rsidRPr="00232812" w:rsidTr="00342878">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Plutôt non </w:t>
            </w:r>
          </w:p>
          <w:p w:rsidR="00342878" w:rsidRPr="00342878" w:rsidRDefault="00342878" w:rsidP="00342878">
            <w:pPr>
              <w:spacing w:line="240" w:lineRule="auto"/>
              <w:jc w:val="left"/>
              <w:rPr>
                <w:rFonts w:eastAsia="Times New Roman" w:cs="Times New Roman"/>
                <w:color w:val="000000"/>
                <w:szCs w:val="24"/>
                <w:lang w:eastAsia="fr-FR"/>
              </w:rPr>
            </w:pPr>
            <w:r w:rsidRPr="00342878">
              <w:rPr>
                <w:rFonts w:eastAsia="Times New Roman" w:cs="Times New Roman"/>
                <w:color w:val="000000"/>
                <w:szCs w:val="24"/>
                <w:lang w:eastAsia="fr-FR"/>
              </w:rPr>
              <w:t>→ L :</w:t>
            </w:r>
            <w:r w:rsidRPr="001C7890">
              <w:rPr>
                <w:rFonts w:eastAsia="Times New Roman" w:cs="Times New Roman"/>
                <w:color w:val="000000"/>
                <w:szCs w:val="24"/>
                <w:lang w:eastAsia="fr-FR"/>
              </w:rPr>
              <w:t xml:space="preserve"> 21,74% </w:t>
            </w:r>
            <w:r w:rsidRPr="00342878">
              <w:rPr>
                <w:rFonts w:eastAsia="Times New Roman" w:cs="Times New Roman"/>
                <w:color w:val="000000"/>
                <w:szCs w:val="24"/>
                <w:lang w:eastAsia="fr-FR"/>
              </w:rPr>
              <w:t>(L1 : 19,89%, L2/L3 : 24,85%)</w:t>
            </w:r>
          </w:p>
          <w:p w:rsidR="00342878" w:rsidRPr="00232812" w:rsidRDefault="00342878" w:rsidP="00342878">
            <w:pPr>
              <w:spacing w:line="240" w:lineRule="auto"/>
              <w:jc w:val="left"/>
              <w:rPr>
                <w:rFonts w:eastAsia="Times New Roman" w:cs="Times New Roman"/>
                <w:color w:val="215868"/>
                <w:szCs w:val="24"/>
                <w:lang w:eastAsia="fr-FR"/>
              </w:rPr>
            </w:pPr>
            <w:r w:rsidRPr="00342878">
              <w:rPr>
                <w:rFonts w:eastAsia="Times New Roman" w:cs="Times New Roman"/>
                <w:color w:val="000000"/>
                <w:szCs w:val="24"/>
                <w:lang w:eastAsia="fr-FR"/>
              </w:rPr>
              <w:t>→ M :</w:t>
            </w:r>
            <w:r>
              <w:rPr>
                <w:rFonts w:eastAsia="Times New Roman" w:cs="Times New Roman"/>
                <w:color w:val="000000"/>
                <w:szCs w:val="24"/>
                <w:lang w:eastAsia="fr-FR"/>
              </w:rPr>
              <w:t xml:space="preserve"> 33,33%</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85</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342878">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22.14%</w:t>
            </w:r>
          </w:p>
        </w:tc>
      </w:tr>
      <w:tr w:rsidR="002A062F"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384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2A062F" w:rsidRDefault="00DC72FF" w:rsidP="00AC6A07">
      <w:pPr>
        <w:spacing w:before="60"/>
        <w:jc w:val="center"/>
        <w:rPr>
          <w:color w:val="000000"/>
          <w:sz w:val="20"/>
        </w:rPr>
      </w:pPr>
      <w:r w:rsidRPr="005E2CCD">
        <w:rPr>
          <w:b/>
          <w:color w:val="215868"/>
          <w:sz w:val="20"/>
        </w:rPr>
        <w:t xml:space="preserve">Tableau </w:t>
      </w:r>
      <w:r w:rsidR="004E262E" w:rsidRPr="005E2CCD">
        <w:rPr>
          <w:b/>
          <w:color w:val="215868"/>
          <w:sz w:val="20"/>
        </w:rPr>
        <w:t>44</w:t>
      </w:r>
      <w:r w:rsidRPr="004E262E">
        <w:rPr>
          <w:color w:val="000000"/>
          <w:sz w:val="20"/>
        </w:rPr>
        <w:t xml:space="preserve">. </w:t>
      </w:r>
      <w:r w:rsidR="00AC6A07" w:rsidRPr="004E262E">
        <w:rPr>
          <w:color w:val="000000"/>
          <w:sz w:val="20"/>
        </w:rPr>
        <w:t>Perception des étudiants concernant la variée des ressources proposées</w:t>
      </w:r>
      <w:r w:rsidR="00333C0A" w:rsidRPr="004E262E">
        <w:rPr>
          <w:color w:val="000000"/>
          <w:sz w:val="20"/>
        </w:rPr>
        <w:t xml:space="preserve"> par leur enseignant</w:t>
      </w:r>
      <w:r w:rsidRPr="004E262E">
        <w:rPr>
          <w:color w:val="000000"/>
          <w:sz w:val="20"/>
        </w:rPr>
        <w:t xml:space="preserve"> </w:t>
      </w:r>
      <w:r w:rsidR="00AC6A07" w:rsidRPr="004E262E">
        <w:rPr>
          <w:color w:val="000000"/>
          <w:sz w:val="20"/>
        </w:rPr>
        <w:t>dans le</w:t>
      </w:r>
      <w:r w:rsidR="00AC6A07">
        <w:rPr>
          <w:color w:val="000000"/>
          <w:sz w:val="20"/>
        </w:rPr>
        <w:t xml:space="preserve"> cadre d’un enseignement hybride.</w:t>
      </w:r>
    </w:p>
    <w:p w:rsidR="00AC6A07" w:rsidRPr="00DC72FF" w:rsidRDefault="00AC6A07" w:rsidP="00DC72FF">
      <w:pPr>
        <w:spacing w:before="60"/>
        <w:rPr>
          <w:color w:val="000000"/>
          <w:sz w:val="20"/>
        </w:rPr>
      </w:pPr>
    </w:p>
    <w:p w:rsidR="000739CE" w:rsidRDefault="000739CE" w:rsidP="000739CE">
      <w:pPr>
        <w:rPr>
          <w:color w:val="000000"/>
          <w:u w:val="single"/>
        </w:rPr>
      </w:pPr>
      <w:r w:rsidRPr="001E2EF8">
        <w:rPr>
          <w:color w:val="000000"/>
          <w:u w:val="single"/>
        </w:rPr>
        <w:t>Nombre d’étudiants déclarant que l’enseignant propose un nombre de ressources suffisant</w:t>
      </w:r>
      <w:r w:rsidR="00E24958">
        <w:rPr>
          <w:color w:val="000000"/>
          <w:u w:val="single"/>
        </w:rPr>
        <w:t xml:space="preserve"> : </w:t>
      </w:r>
      <w:r w:rsidR="00E24958" w:rsidRPr="00EC769D">
        <w:rPr>
          <w:b/>
          <w:color w:val="000000"/>
          <w:u w:val="single"/>
        </w:rPr>
        <w:t>79,7%</w:t>
      </w:r>
    </w:p>
    <w:p w:rsidR="00232812" w:rsidRDefault="00232812" w:rsidP="000739CE">
      <w:pPr>
        <w:rPr>
          <w:color w:val="000000"/>
          <w:u w:val="single"/>
        </w:rPr>
      </w:pPr>
    </w:p>
    <w:p w:rsidR="00E24958" w:rsidRDefault="00E24958" w:rsidP="000739CE">
      <w:pPr>
        <w:rPr>
          <w:color w:val="000000"/>
        </w:rPr>
      </w:pPr>
      <w:r>
        <w:rPr>
          <w:color w:val="000000"/>
        </w:rPr>
        <w:t>L</w:t>
      </w:r>
      <w:r w:rsidRPr="00E24958">
        <w:rPr>
          <w:color w:val="000000"/>
        </w:rPr>
        <w:t>a grande majorité des étudiants (79,7%) considèrent que dans le cadre de leur enseignement hybride, l’enseignant propose des re</w:t>
      </w:r>
      <w:r>
        <w:rPr>
          <w:color w:val="000000"/>
        </w:rPr>
        <w:t>ssources en quantité suffisante</w:t>
      </w:r>
      <w:r w:rsidRPr="00E24958">
        <w:rPr>
          <w:color w:val="000000"/>
        </w:rPr>
        <w:t xml:space="preserve">. </w:t>
      </w:r>
      <w:r w:rsidR="009564C0">
        <w:rPr>
          <w:color w:val="000000"/>
        </w:rPr>
        <w:t>À</w:t>
      </w:r>
      <w:r w:rsidR="003E53ED">
        <w:rPr>
          <w:color w:val="000000"/>
        </w:rPr>
        <w:t xml:space="preserve"> l’inverse, 20% des étudiants disent ne pas disposer de ressources en nombre suffisant. </w:t>
      </w:r>
    </w:p>
    <w:p w:rsidR="0084759B" w:rsidRPr="00E24958" w:rsidRDefault="0084759B" w:rsidP="000739CE">
      <w:pPr>
        <w:rPr>
          <w:color w:val="000000"/>
        </w:rPr>
      </w:pPr>
      <w:r>
        <w:rPr>
          <w:color w:val="000000"/>
        </w:rPr>
        <w:t xml:space="preserve">On constate une différence entre les étudiants de Licence et de Master. 82% des étudiants de Licence considèrent que l’enseignant fournit des ressources suffisantes, alors que la majorité des étudiants de Master pensent le contraire (58,3%). </w:t>
      </w:r>
      <w:r w:rsidR="002B0E7E">
        <w:rPr>
          <w:color w:val="000000"/>
        </w:rPr>
        <w:t xml:space="preserve">On remarque également que plus le niveau universitaire de l’étudiant est élevé plus ils considèrent que les ressources ne sont pas suffisantes.  </w:t>
      </w:r>
    </w:p>
    <w:p w:rsidR="00E24958" w:rsidRPr="001E2EF8" w:rsidRDefault="00E24958" w:rsidP="000739CE">
      <w:pPr>
        <w:rPr>
          <w:color w:val="000000"/>
          <w:u w:val="single"/>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232812"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b/>
                <w:color w:val="215868"/>
                <w:szCs w:val="24"/>
                <w:lang w:eastAsia="fr-FR"/>
              </w:rPr>
            </w:pPr>
            <w:r w:rsidRPr="00232812">
              <w:rPr>
                <w:rFonts w:eastAsia="Times New Roman" w:cs="Times New Roman"/>
                <w:b/>
                <w:color w:val="215868"/>
                <w:szCs w:val="24"/>
                <w:lang w:eastAsia="fr-FR"/>
              </w:rPr>
              <w:t>L’enseignant.e propose des ressources suffisantes ?</w:t>
            </w:r>
            <w:r w:rsidRPr="00232812">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w:t>
            </w:r>
          </w:p>
        </w:tc>
      </w:tr>
      <w:tr w:rsidR="00232812" w:rsidRPr="00232812" w:rsidTr="0084759B">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Plutôt oui </w:t>
            </w:r>
          </w:p>
          <w:p w:rsidR="00F45011" w:rsidRPr="000D63F0" w:rsidRDefault="00F45011" w:rsidP="00232812">
            <w:pPr>
              <w:spacing w:line="240" w:lineRule="auto"/>
              <w:jc w:val="left"/>
              <w:rPr>
                <w:rFonts w:eastAsia="Times New Roman" w:cs="Times New Roman"/>
                <w:color w:val="000000"/>
                <w:szCs w:val="24"/>
                <w:lang w:eastAsia="fr-FR"/>
              </w:rPr>
            </w:pPr>
            <w:r w:rsidRPr="000D63F0">
              <w:rPr>
                <w:rFonts w:eastAsia="Times New Roman" w:cs="Times New Roman"/>
                <w:color w:val="000000"/>
                <w:szCs w:val="24"/>
                <w:lang w:eastAsia="fr-FR"/>
              </w:rPr>
              <w:t xml:space="preserve">→ L : </w:t>
            </w:r>
            <w:r w:rsidR="0084759B" w:rsidRPr="000D63F0">
              <w:rPr>
                <w:rFonts w:eastAsia="Times New Roman" w:cs="Times New Roman"/>
                <w:b/>
                <w:color w:val="000000"/>
                <w:szCs w:val="24"/>
                <w:lang w:eastAsia="fr-FR"/>
              </w:rPr>
              <w:t>82,03%</w:t>
            </w:r>
            <w:r w:rsidR="00342878">
              <w:rPr>
                <w:rFonts w:eastAsia="Times New Roman" w:cs="Times New Roman"/>
                <w:b/>
                <w:color w:val="000000"/>
                <w:szCs w:val="24"/>
                <w:lang w:eastAsia="fr-FR"/>
              </w:rPr>
              <w:t xml:space="preserve"> </w:t>
            </w:r>
            <w:r w:rsidR="00342878" w:rsidRPr="00342878">
              <w:rPr>
                <w:rFonts w:eastAsia="Times New Roman" w:cs="Times New Roman"/>
                <w:color w:val="000000"/>
                <w:szCs w:val="24"/>
                <w:lang w:eastAsia="fr-FR"/>
              </w:rPr>
              <w:t xml:space="preserve">(L1 : </w:t>
            </w:r>
            <w:r w:rsidR="002B0E7E">
              <w:rPr>
                <w:rFonts w:eastAsia="Times New Roman" w:cs="Times New Roman"/>
                <w:b/>
                <w:color w:val="000000"/>
                <w:szCs w:val="24"/>
                <w:lang w:eastAsia="fr-FR"/>
              </w:rPr>
              <w:t>83,33</w:t>
            </w:r>
            <w:r w:rsidR="00342878" w:rsidRPr="002B0E7E">
              <w:rPr>
                <w:rFonts w:eastAsia="Times New Roman" w:cs="Times New Roman"/>
                <w:b/>
                <w:color w:val="000000"/>
                <w:szCs w:val="24"/>
                <w:lang w:eastAsia="fr-FR"/>
              </w:rPr>
              <w:t>%</w:t>
            </w:r>
            <w:r w:rsidR="00342878" w:rsidRPr="00342878">
              <w:rPr>
                <w:rFonts w:eastAsia="Times New Roman" w:cs="Times New Roman"/>
                <w:color w:val="000000"/>
                <w:szCs w:val="24"/>
                <w:lang w:eastAsia="fr-FR"/>
              </w:rPr>
              <w:t xml:space="preserve">, L2/L3 : </w:t>
            </w:r>
            <w:r w:rsidR="002B0E7E">
              <w:rPr>
                <w:rFonts w:eastAsia="Times New Roman" w:cs="Times New Roman"/>
                <w:b/>
                <w:color w:val="000000"/>
                <w:szCs w:val="24"/>
                <w:lang w:eastAsia="fr-FR"/>
              </w:rPr>
              <w:t>81,61</w:t>
            </w:r>
            <w:r w:rsidR="00342878" w:rsidRPr="002B0E7E">
              <w:rPr>
                <w:rFonts w:eastAsia="Times New Roman" w:cs="Times New Roman"/>
                <w:b/>
                <w:color w:val="000000"/>
                <w:szCs w:val="24"/>
                <w:lang w:eastAsia="fr-FR"/>
              </w:rPr>
              <w:t>%</w:t>
            </w:r>
            <w:r w:rsidR="00342878" w:rsidRPr="00342878">
              <w:rPr>
                <w:rFonts w:eastAsia="Times New Roman" w:cs="Times New Roman"/>
                <w:color w:val="000000"/>
                <w:szCs w:val="24"/>
                <w:lang w:eastAsia="fr-FR"/>
              </w:rPr>
              <w:t>)</w:t>
            </w:r>
          </w:p>
          <w:p w:rsidR="00F45011" w:rsidRPr="00232812" w:rsidRDefault="00F45011" w:rsidP="00232812">
            <w:pPr>
              <w:spacing w:line="240" w:lineRule="auto"/>
              <w:jc w:val="left"/>
              <w:rPr>
                <w:rFonts w:eastAsia="Times New Roman" w:cs="Times New Roman"/>
                <w:color w:val="215868"/>
                <w:szCs w:val="24"/>
                <w:lang w:eastAsia="fr-FR"/>
              </w:rPr>
            </w:pPr>
            <w:r w:rsidRPr="000D63F0">
              <w:rPr>
                <w:rFonts w:eastAsia="Times New Roman" w:cs="Times New Roman"/>
                <w:color w:val="000000"/>
                <w:szCs w:val="24"/>
                <w:lang w:eastAsia="fr-FR"/>
              </w:rPr>
              <w:t xml:space="preserve">→ M : </w:t>
            </w:r>
            <w:r w:rsidR="0084759B" w:rsidRPr="000D63F0">
              <w:rPr>
                <w:rFonts w:eastAsia="Times New Roman" w:cs="Times New Roman"/>
                <w:color w:val="000000"/>
                <w:szCs w:val="24"/>
                <w:lang w:eastAsia="fr-FR"/>
              </w:rPr>
              <w:t>41,67%</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306</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84759B">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79.69%</w:t>
            </w:r>
          </w:p>
        </w:tc>
      </w:tr>
      <w:tr w:rsidR="00232812" w:rsidRPr="00232812" w:rsidTr="0084759B">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Plutôt non </w:t>
            </w:r>
          </w:p>
          <w:p w:rsidR="00F45011" w:rsidRPr="00F45011" w:rsidRDefault="00F45011" w:rsidP="00F45011">
            <w:pPr>
              <w:spacing w:line="240" w:lineRule="auto"/>
              <w:jc w:val="left"/>
              <w:rPr>
                <w:rFonts w:eastAsia="Times New Roman" w:cs="Times New Roman"/>
                <w:color w:val="000000"/>
                <w:szCs w:val="24"/>
                <w:lang w:eastAsia="fr-FR"/>
              </w:rPr>
            </w:pPr>
            <w:r w:rsidRPr="00F45011">
              <w:rPr>
                <w:rFonts w:eastAsia="Times New Roman" w:cs="Times New Roman"/>
                <w:color w:val="000000"/>
                <w:szCs w:val="24"/>
                <w:lang w:eastAsia="fr-FR"/>
              </w:rPr>
              <w:t xml:space="preserve">→ L : </w:t>
            </w:r>
            <w:r w:rsidR="0084759B">
              <w:rPr>
                <w:rFonts w:eastAsia="Times New Roman" w:cs="Times New Roman"/>
                <w:color w:val="000000"/>
                <w:szCs w:val="24"/>
                <w:lang w:eastAsia="fr-FR"/>
              </w:rPr>
              <w:t>17,97%</w:t>
            </w:r>
            <w:r w:rsidR="00342878">
              <w:rPr>
                <w:rFonts w:eastAsia="Times New Roman" w:cs="Times New Roman"/>
                <w:color w:val="000000"/>
                <w:szCs w:val="24"/>
                <w:lang w:eastAsia="fr-FR"/>
              </w:rPr>
              <w:t xml:space="preserve"> (L1 : </w:t>
            </w:r>
            <w:r w:rsidR="002B0E7E">
              <w:rPr>
                <w:rFonts w:eastAsia="Times New Roman" w:cs="Times New Roman"/>
                <w:color w:val="000000"/>
                <w:szCs w:val="24"/>
                <w:lang w:eastAsia="fr-FR"/>
              </w:rPr>
              <w:t>16,67</w:t>
            </w:r>
            <w:r w:rsidR="00342878">
              <w:rPr>
                <w:rFonts w:eastAsia="Times New Roman" w:cs="Times New Roman"/>
                <w:color w:val="000000"/>
                <w:szCs w:val="24"/>
                <w:lang w:eastAsia="fr-FR"/>
              </w:rPr>
              <w:t xml:space="preserve">%, L2/L3 : </w:t>
            </w:r>
            <w:r w:rsidR="002B0E7E">
              <w:rPr>
                <w:rFonts w:eastAsia="Times New Roman" w:cs="Times New Roman"/>
                <w:color w:val="000000"/>
                <w:szCs w:val="24"/>
                <w:lang w:eastAsia="fr-FR"/>
              </w:rPr>
              <w:t>19,39</w:t>
            </w:r>
            <w:r w:rsidR="00342878">
              <w:rPr>
                <w:rFonts w:eastAsia="Times New Roman" w:cs="Times New Roman"/>
                <w:color w:val="000000"/>
                <w:szCs w:val="24"/>
                <w:lang w:eastAsia="fr-FR"/>
              </w:rPr>
              <w:t>%)</w:t>
            </w:r>
          </w:p>
          <w:p w:rsidR="00F45011" w:rsidRPr="00232812" w:rsidRDefault="00F45011" w:rsidP="00F45011">
            <w:pPr>
              <w:spacing w:line="240" w:lineRule="auto"/>
              <w:jc w:val="left"/>
              <w:rPr>
                <w:rFonts w:eastAsia="Times New Roman" w:cs="Times New Roman"/>
                <w:color w:val="215868"/>
                <w:szCs w:val="24"/>
                <w:lang w:eastAsia="fr-FR"/>
              </w:rPr>
            </w:pPr>
            <w:r w:rsidRPr="00F45011">
              <w:rPr>
                <w:rFonts w:eastAsia="Times New Roman" w:cs="Times New Roman"/>
                <w:color w:val="000000"/>
                <w:szCs w:val="24"/>
                <w:lang w:eastAsia="fr-FR"/>
              </w:rPr>
              <w:t>→ M :</w:t>
            </w:r>
            <w:r w:rsidR="0084759B">
              <w:rPr>
                <w:rFonts w:eastAsia="Times New Roman" w:cs="Times New Roman"/>
                <w:color w:val="000000"/>
                <w:szCs w:val="24"/>
                <w:lang w:eastAsia="fr-FR"/>
              </w:rPr>
              <w:t xml:space="preserve"> </w:t>
            </w:r>
            <w:r w:rsidR="0084759B" w:rsidRPr="0084759B">
              <w:rPr>
                <w:rFonts w:eastAsia="Times New Roman" w:cs="Times New Roman"/>
                <w:b/>
                <w:color w:val="000000"/>
                <w:szCs w:val="24"/>
                <w:lang w:eastAsia="fr-FR"/>
              </w:rPr>
              <w:t>58,33%</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78</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84759B">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20.31%</w:t>
            </w:r>
          </w:p>
        </w:tc>
      </w:tr>
      <w:tr w:rsidR="002A062F"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384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45</w:t>
      </w:r>
      <w:r w:rsidRPr="004E262E">
        <w:rPr>
          <w:color w:val="000000"/>
          <w:sz w:val="20"/>
        </w:rPr>
        <w:t>. Perception des étudiants concernant la quantité de ressources proposées par leur enseignant dans le</w:t>
      </w:r>
      <w:r>
        <w:rPr>
          <w:color w:val="000000"/>
          <w:sz w:val="20"/>
        </w:rPr>
        <w:t xml:space="preserve"> cadre d’un enseignement hybride.</w:t>
      </w:r>
    </w:p>
    <w:p w:rsidR="0042388A" w:rsidRPr="000739CE" w:rsidRDefault="0042388A" w:rsidP="000739CE">
      <w:pPr>
        <w:rPr>
          <w:color w:val="000000"/>
        </w:rPr>
      </w:pPr>
    </w:p>
    <w:p w:rsidR="000739CE" w:rsidRPr="001E2EF8" w:rsidRDefault="000739CE" w:rsidP="000739CE">
      <w:pPr>
        <w:rPr>
          <w:color w:val="000000"/>
          <w:u w:val="single"/>
        </w:rPr>
      </w:pPr>
      <w:r w:rsidRPr="001E2EF8">
        <w:rPr>
          <w:color w:val="000000"/>
          <w:u w:val="single"/>
        </w:rPr>
        <w:t>Nombre d’étudiants déclarant que l’enseignant propose des ressources de qualité</w:t>
      </w:r>
      <w:r w:rsidR="003E53ED">
        <w:rPr>
          <w:color w:val="000000"/>
          <w:u w:val="single"/>
        </w:rPr>
        <w:t xml:space="preserve"> : </w:t>
      </w:r>
      <w:r w:rsidR="003E53ED" w:rsidRPr="003E53ED">
        <w:rPr>
          <w:b/>
          <w:color w:val="000000"/>
          <w:u w:val="single"/>
        </w:rPr>
        <w:t>87,8%</w:t>
      </w:r>
    </w:p>
    <w:p w:rsidR="00ED1E72" w:rsidRDefault="00ED1E72" w:rsidP="000739CE">
      <w:pPr>
        <w:rPr>
          <w:color w:val="000000"/>
        </w:rPr>
      </w:pPr>
    </w:p>
    <w:p w:rsidR="000739CE" w:rsidRDefault="00ED1E72" w:rsidP="000739CE">
      <w:pPr>
        <w:rPr>
          <w:color w:val="000000"/>
        </w:rPr>
      </w:pPr>
      <w:r>
        <w:rPr>
          <w:color w:val="000000"/>
        </w:rPr>
        <w:t>La plupart des étudiants</w:t>
      </w:r>
      <w:r w:rsidR="0084759B">
        <w:rPr>
          <w:color w:val="000000"/>
        </w:rPr>
        <w:t>, de Licence et de Master,</w:t>
      </w:r>
      <w:r>
        <w:rPr>
          <w:color w:val="000000"/>
        </w:rPr>
        <w:t xml:space="preserve"> (87,8%) disent que leur enseignant propose des ressources de qualité. Seuls 12,2% pensent le contraire.</w:t>
      </w:r>
      <w:r w:rsidR="00C337F6">
        <w:rPr>
          <w:color w:val="000000"/>
        </w:rPr>
        <w:t xml:space="preserve"> </w:t>
      </w:r>
      <w:r w:rsidR="002B0E7E">
        <w:rPr>
          <w:color w:val="000000"/>
        </w:rPr>
        <w:t xml:space="preserve">On observe une évolution relative aux niveaux universitaires. Plus les étudiants ont un niveau universitaire élevé plus ils semblent insatisfaits de la qualité des ressources. </w:t>
      </w:r>
    </w:p>
    <w:p w:rsidR="006F52DF" w:rsidRDefault="006F52DF" w:rsidP="000739CE">
      <w:pPr>
        <w:rPr>
          <w:color w:val="000000"/>
        </w:rPr>
        <w:sectPr w:rsidR="006F52DF" w:rsidSect="000739CE">
          <w:pgSz w:w="11906" w:h="16838"/>
          <w:pgMar w:top="1417" w:right="1417" w:bottom="1417" w:left="1417" w:header="708" w:footer="708" w:gutter="0"/>
          <w:cols w:space="708"/>
          <w:docGrid w:linePitch="360"/>
        </w:sectPr>
      </w:pPr>
    </w:p>
    <w:p w:rsidR="003E53ED" w:rsidRDefault="003E53ED" w:rsidP="000739CE">
      <w:pPr>
        <w:rPr>
          <w:color w:val="000000"/>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402"/>
        <w:gridCol w:w="2126"/>
        <w:gridCol w:w="1629"/>
      </w:tblGrid>
      <w:tr w:rsidR="00232812" w:rsidRPr="00232812" w:rsidTr="00232812">
        <w:trPr>
          <w:trHeight w:val="300"/>
        </w:trPr>
        <w:tc>
          <w:tcPr>
            <w:tcW w:w="540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b/>
                <w:color w:val="215868"/>
                <w:szCs w:val="24"/>
                <w:lang w:eastAsia="fr-FR"/>
              </w:rPr>
            </w:pPr>
            <w:r w:rsidRPr="00232812">
              <w:rPr>
                <w:rFonts w:eastAsia="Times New Roman" w:cs="Times New Roman"/>
                <w:b/>
                <w:color w:val="215868"/>
                <w:szCs w:val="24"/>
                <w:lang w:eastAsia="fr-FR"/>
              </w:rPr>
              <w:t>L’enseignant.e propose des ressources de qualité ?</w:t>
            </w:r>
            <w:r w:rsidRPr="00232812">
              <w:rPr>
                <w:rFonts w:eastAsia="Times New Roman" w:cs="Times New Roman"/>
                <w:b/>
                <w:color w:val="215868"/>
                <w:szCs w:val="24"/>
                <w:lang w:eastAsia="fr-FR"/>
              </w:rPr>
              <w:tab/>
            </w:r>
          </w:p>
        </w:tc>
        <w:tc>
          <w:tcPr>
            <w:tcW w:w="2126"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w:t>
            </w:r>
          </w:p>
        </w:tc>
      </w:tr>
      <w:tr w:rsidR="00232812" w:rsidRPr="00232812" w:rsidTr="002B0E7E">
        <w:trPr>
          <w:trHeight w:val="300"/>
        </w:trPr>
        <w:tc>
          <w:tcPr>
            <w:tcW w:w="540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Plutôt oui </w:t>
            </w:r>
          </w:p>
          <w:p w:rsidR="00342878" w:rsidRPr="00342878" w:rsidRDefault="00342878" w:rsidP="00342878">
            <w:pPr>
              <w:spacing w:line="240" w:lineRule="auto"/>
              <w:jc w:val="left"/>
              <w:rPr>
                <w:rFonts w:eastAsia="Times New Roman" w:cs="Times New Roman"/>
                <w:color w:val="000000"/>
                <w:szCs w:val="24"/>
                <w:lang w:eastAsia="fr-FR"/>
              </w:rPr>
            </w:pPr>
            <w:r w:rsidRPr="00342878">
              <w:rPr>
                <w:rFonts w:eastAsia="Times New Roman" w:cs="Times New Roman"/>
                <w:color w:val="000000"/>
                <w:szCs w:val="24"/>
                <w:lang w:eastAsia="fr-FR"/>
              </w:rPr>
              <w:t>→ L :</w:t>
            </w:r>
            <w:r w:rsidR="002B0E7E">
              <w:rPr>
                <w:rFonts w:eastAsia="Times New Roman" w:cs="Times New Roman"/>
                <w:color w:val="000000"/>
                <w:szCs w:val="24"/>
                <w:lang w:eastAsia="fr-FR"/>
              </w:rPr>
              <w:t xml:space="preserve"> 89,28% (L1 : </w:t>
            </w:r>
            <w:r w:rsidR="002B0E7E" w:rsidRPr="002B0E7E">
              <w:rPr>
                <w:rFonts w:eastAsia="Times New Roman" w:cs="Times New Roman"/>
                <w:b/>
                <w:color w:val="000000"/>
                <w:szCs w:val="24"/>
                <w:lang w:eastAsia="fr-FR"/>
              </w:rPr>
              <w:t>90%</w:t>
            </w:r>
            <w:r w:rsidR="002B0E7E">
              <w:rPr>
                <w:rFonts w:eastAsia="Times New Roman" w:cs="Times New Roman"/>
                <w:color w:val="000000"/>
                <w:szCs w:val="24"/>
                <w:lang w:eastAsia="fr-FR"/>
              </w:rPr>
              <w:t xml:space="preserve">, L2/L3 : </w:t>
            </w:r>
            <w:r w:rsidR="002B0E7E" w:rsidRPr="002B0E7E">
              <w:rPr>
                <w:rFonts w:eastAsia="Times New Roman" w:cs="Times New Roman"/>
                <w:b/>
                <w:color w:val="000000"/>
                <w:szCs w:val="24"/>
                <w:lang w:eastAsia="fr-FR"/>
              </w:rPr>
              <w:t>88,48%</w:t>
            </w:r>
            <w:r w:rsidR="002B0E7E">
              <w:rPr>
                <w:rFonts w:eastAsia="Times New Roman" w:cs="Times New Roman"/>
                <w:color w:val="000000"/>
                <w:szCs w:val="24"/>
                <w:lang w:eastAsia="fr-FR"/>
              </w:rPr>
              <w:t>)</w:t>
            </w:r>
          </w:p>
          <w:p w:rsidR="00342878" w:rsidRPr="00232812" w:rsidRDefault="00342878" w:rsidP="00342878">
            <w:pPr>
              <w:spacing w:line="240" w:lineRule="auto"/>
              <w:jc w:val="left"/>
              <w:rPr>
                <w:rFonts w:eastAsia="Times New Roman" w:cs="Times New Roman"/>
                <w:color w:val="215868"/>
                <w:szCs w:val="24"/>
                <w:lang w:eastAsia="fr-FR"/>
              </w:rPr>
            </w:pPr>
            <w:r w:rsidRPr="00342878">
              <w:rPr>
                <w:rFonts w:eastAsia="Times New Roman" w:cs="Times New Roman"/>
                <w:color w:val="000000"/>
                <w:szCs w:val="24"/>
                <w:lang w:eastAsia="fr-FR"/>
              </w:rPr>
              <w:t>→ M :</w:t>
            </w:r>
            <w:r w:rsidR="002B0E7E">
              <w:rPr>
                <w:rFonts w:eastAsia="Times New Roman" w:cs="Times New Roman"/>
                <w:color w:val="000000"/>
                <w:szCs w:val="24"/>
                <w:lang w:eastAsia="fr-FR"/>
              </w:rPr>
              <w:t xml:space="preserve"> </w:t>
            </w:r>
            <w:r w:rsidR="002B0E7E" w:rsidRPr="002B0E7E">
              <w:rPr>
                <w:rFonts w:eastAsia="Times New Roman" w:cs="Times New Roman"/>
                <w:b/>
                <w:color w:val="000000"/>
                <w:szCs w:val="24"/>
                <w:lang w:eastAsia="fr-FR"/>
              </w:rPr>
              <w:t>58,33%</w:t>
            </w:r>
          </w:p>
        </w:tc>
        <w:tc>
          <w:tcPr>
            <w:tcW w:w="2126"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337</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B0E7E">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87.76%</w:t>
            </w:r>
          </w:p>
        </w:tc>
      </w:tr>
      <w:tr w:rsidR="00232812" w:rsidRPr="00232812" w:rsidTr="002B0E7E">
        <w:trPr>
          <w:trHeight w:val="300"/>
        </w:trPr>
        <w:tc>
          <w:tcPr>
            <w:tcW w:w="540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Plutôt non </w:t>
            </w:r>
          </w:p>
          <w:p w:rsidR="00342878" w:rsidRPr="00342878" w:rsidRDefault="00342878" w:rsidP="00342878">
            <w:pPr>
              <w:spacing w:line="240" w:lineRule="auto"/>
              <w:jc w:val="left"/>
              <w:rPr>
                <w:rFonts w:eastAsia="Times New Roman" w:cs="Times New Roman"/>
                <w:color w:val="000000"/>
                <w:szCs w:val="24"/>
                <w:lang w:eastAsia="fr-FR"/>
              </w:rPr>
            </w:pPr>
            <w:r w:rsidRPr="00342878">
              <w:rPr>
                <w:rFonts w:eastAsia="Times New Roman" w:cs="Times New Roman"/>
                <w:color w:val="000000"/>
                <w:szCs w:val="24"/>
                <w:lang w:eastAsia="fr-FR"/>
              </w:rPr>
              <w:t>→ L :</w:t>
            </w:r>
            <w:r w:rsidR="002B0E7E">
              <w:rPr>
                <w:rFonts w:eastAsia="Times New Roman" w:cs="Times New Roman"/>
                <w:color w:val="000000"/>
                <w:szCs w:val="24"/>
                <w:lang w:eastAsia="fr-FR"/>
              </w:rPr>
              <w:t xml:space="preserve"> 10,72% (L1 : 10%, L2/L3 : 11,52%)</w:t>
            </w:r>
          </w:p>
          <w:p w:rsidR="00342878" w:rsidRPr="00232812" w:rsidRDefault="00342878" w:rsidP="00342878">
            <w:pPr>
              <w:spacing w:line="240" w:lineRule="auto"/>
              <w:jc w:val="left"/>
              <w:rPr>
                <w:rFonts w:eastAsia="Times New Roman" w:cs="Times New Roman"/>
                <w:color w:val="215868"/>
                <w:szCs w:val="24"/>
                <w:lang w:eastAsia="fr-FR"/>
              </w:rPr>
            </w:pPr>
            <w:r w:rsidRPr="00342878">
              <w:rPr>
                <w:rFonts w:eastAsia="Times New Roman" w:cs="Times New Roman"/>
                <w:color w:val="000000"/>
                <w:szCs w:val="24"/>
                <w:lang w:eastAsia="fr-FR"/>
              </w:rPr>
              <w:t>→ M :</w:t>
            </w:r>
            <w:r w:rsidR="002B0E7E">
              <w:rPr>
                <w:rFonts w:eastAsia="Times New Roman" w:cs="Times New Roman"/>
                <w:color w:val="000000"/>
                <w:szCs w:val="24"/>
                <w:lang w:eastAsia="fr-FR"/>
              </w:rPr>
              <w:t xml:space="preserve"> 41,67%</w:t>
            </w:r>
          </w:p>
        </w:tc>
        <w:tc>
          <w:tcPr>
            <w:tcW w:w="2126"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47</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B0E7E">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12.24%</w:t>
            </w:r>
          </w:p>
        </w:tc>
      </w:tr>
      <w:tr w:rsidR="00232812" w:rsidRPr="001626B9" w:rsidTr="00232812">
        <w:trPr>
          <w:trHeight w:val="300"/>
        </w:trPr>
        <w:tc>
          <w:tcPr>
            <w:tcW w:w="540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126"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232812"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384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46</w:t>
      </w:r>
      <w:r w:rsidRPr="004E262E">
        <w:rPr>
          <w:color w:val="000000"/>
          <w:sz w:val="20"/>
        </w:rPr>
        <w:t>. Perception des étudiants concernant la qualité des ressources proposées par leur enseignant dans le</w:t>
      </w:r>
      <w:r>
        <w:rPr>
          <w:color w:val="000000"/>
          <w:sz w:val="20"/>
        </w:rPr>
        <w:t xml:space="preserve"> cadre d’un enseignement hybride.</w:t>
      </w:r>
    </w:p>
    <w:p w:rsidR="002A062F" w:rsidRPr="000739CE" w:rsidRDefault="002A062F" w:rsidP="000739CE">
      <w:pPr>
        <w:rPr>
          <w:color w:val="000000"/>
        </w:rPr>
      </w:pPr>
    </w:p>
    <w:p w:rsidR="000739CE" w:rsidRDefault="00952E75" w:rsidP="00952E75">
      <w:pPr>
        <w:pStyle w:val="Titre3"/>
      </w:pPr>
      <w:bookmarkStart w:id="50" w:name="_Toc121475354"/>
      <w:r>
        <w:t xml:space="preserve">2.2. </w:t>
      </w:r>
      <w:r w:rsidR="000739CE" w:rsidRPr="0042388A">
        <w:t>Activités cognitives proposées</w:t>
      </w:r>
      <w:bookmarkEnd w:id="50"/>
    </w:p>
    <w:p w:rsidR="0042388A" w:rsidRPr="0042388A" w:rsidRDefault="0042388A" w:rsidP="000739CE">
      <w:pPr>
        <w:rPr>
          <w:b/>
          <w:color w:val="000000"/>
        </w:rPr>
      </w:pPr>
    </w:p>
    <w:p w:rsidR="000739CE" w:rsidRDefault="000739CE" w:rsidP="000739CE">
      <w:pPr>
        <w:rPr>
          <w:color w:val="000000"/>
          <w:u w:val="single"/>
        </w:rPr>
      </w:pPr>
      <w:r w:rsidRPr="001E2EF8">
        <w:rPr>
          <w:color w:val="000000"/>
          <w:u w:val="single"/>
        </w:rPr>
        <w:t>Nombre d’étudiants déclarant que l’enseignant propose souvent des activités de haut niveau cognitif en présentiel et à distance</w:t>
      </w:r>
      <w:r w:rsidR="00B47F3B">
        <w:rPr>
          <w:color w:val="000000"/>
          <w:u w:val="single"/>
        </w:rPr>
        <w:t xml:space="preserve"> : </w:t>
      </w:r>
      <w:r w:rsidR="00C62EEB" w:rsidRPr="00C62EEB">
        <w:rPr>
          <w:b/>
          <w:color w:val="000000"/>
          <w:u w:val="single"/>
        </w:rPr>
        <w:t>30,7%</w:t>
      </w:r>
    </w:p>
    <w:p w:rsidR="00232812" w:rsidRDefault="00232812" w:rsidP="000739CE">
      <w:pPr>
        <w:rPr>
          <w:color w:val="000000"/>
          <w:u w:val="single"/>
        </w:rPr>
      </w:pPr>
    </w:p>
    <w:p w:rsidR="000B18C0" w:rsidRPr="0084759B" w:rsidRDefault="00213E58" w:rsidP="000B18C0">
      <w:pPr>
        <w:rPr>
          <w:color w:val="000000"/>
        </w:rPr>
      </w:pPr>
      <w:r w:rsidRPr="00213E58">
        <w:rPr>
          <w:color w:val="000000"/>
        </w:rPr>
        <w:t xml:space="preserve">Sur les 384 étudiants ayant répondu à la question, </w:t>
      </w:r>
      <w:r>
        <w:rPr>
          <w:color w:val="000000"/>
        </w:rPr>
        <w:t xml:space="preserve">30,7% d’entre eux disent que leur enseignant propose </w:t>
      </w:r>
      <w:r w:rsidRPr="000B18C0">
        <w:rPr>
          <w:color w:val="000000"/>
          <w:u w:val="single"/>
        </w:rPr>
        <w:t>souvent</w:t>
      </w:r>
      <w:r>
        <w:rPr>
          <w:color w:val="000000"/>
        </w:rPr>
        <w:t xml:space="preserve"> des activités de haut niveau cognitif, tels que des études des cas, du travail en groupe, les situations problèmes, de la recherche ou des dossiers. </w:t>
      </w:r>
      <w:r w:rsidR="000B18C0">
        <w:rPr>
          <w:color w:val="000000"/>
        </w:rPr>
        <w:t>On remarque une différence entre les étudiants de Licence et de Master. Plus de la moitié des</w:t>
      </w:r>
      <w:r w:rsidR="000B18C0" w:rsidRPr="0084759B">
        <w:rPr>
          <w:color w:val="000000"/>
        </w:rPr>
        <w:t xml:space="preserve"> étudiants de Master mentionne</w:t>
      </w:r>
      <w:r w:rsidR="000B18C0">
        <w:rPr>
          <w:color w:val="000000"/>
        </w:rPr>
        <w:t>nt</w:t>
      </w:r>
      <w:r w:rsidR="000B18C0" w:rsidRPr="0084759B">
        <w:rPr>
          <w:color w:val="000000"/>
        </w:rPr>
        <w:t xml:space="preserve"> que </w:t>
      </w:r>
      <w:r w:rsidR="000B18C0">
        <w:rPr>
          <w:color w:val="000000"/>
        </w:rPr>
        <w:t xml:space="preserve">leur enseignant propose </w:t>
      </w:r>
      <w:r w:rsidR="000B18C0" w:rsidRPr="0084759B">
        <w:rPr>
          <w:color w:val="000000"/>
          <w:u w:val="single"/>
        </w:rPr>
        <w:t>souvent</w:t>
      </w:r>
      <w:r w:rsidR="000B18C0">
        <w:rPr>
          <w:color w:val="000000"/>
        </w:rPr>
        <w:t xml:space="preserve"> des activités de haut niveau cognitif contre seulement 29,6% des étudiants de Licence. </w:t>
      </w:r>
    </w:p>
    <w:p w:rsidR="00C62EEB" w:rsidRDefault="009564C0" w:rsidP="000739CE">
      <w:pPr>
        <w:rPr>
          <w:color w:val="000000"/>
        </w:rPr>
      </w:pPr>
      <w:r>
        <w:rPr>
          <w:color w:val="000000"/>
        </w:rPr>
        <w:t>À</w:t>
      </w:r>
      <w:r w:rsidR="00213E58">
        <w:rPr>
          <w:color w:val="000000"/>
        </w:rPr>
        <w:t xml:space="preserve"> l’inverse, pour 27,5% des étudiants</w:t>
      </w:r>
      <w:r w:rsidR="00ED1E72">
        <w:rPr>
          <w:color w:val="000000"/>
        </w:rPr>
        <w:t>, leur</w:t>
      </w:r>
      <w:r w:rsidR="00213E58">
        <w:rPr>
          <w:color w:val="000000"/>
        </w:rPr>
        <w:t xml:space="preserve"> </w:t>
      </w:r>
      <w:r w:rsidR="00ED1E72">
        <w:rPr>
          <w:color w:val="000000"/>
        </w:rPr>
        <w:t>enseignant</w:t>
      </w:r>
      <w:r w:rsidR="00213E58">
        <w:rPr>
          <w:color w:val="000000"/>
        </w:rPr>
        <w:t xml:space="preserve"> </w:t>
      </w:r>
      <w:r w:rsidR="00ED1E72">
        <w:rPr>
          <w:color w:val="000000"/>
        </w:rPr>
        <w:t>propose</w:t>
      </w:r>
      <w:r w:rsidR="00213E58">
        <w:rPr>
          <w:color w:val="000000"/>
        </w:rPr>
        <w:t xml:space="preserve"> </w:t>
      </w:r>
      <w:r w:rsidR="00213E58" w:rsidRPr="000B18C0">
        <w:rPr>
          <w:color w:val="000000"/>
          <w:u w:val="single"/>
        </w:rPr>
        <w:t>rarement</w:t>
      </w:r>
      <w:r w:rsidR="00213E58">
        <w:rPr>
          <w:color w:val="000000"/>
        </w:rPr>
        <w:t xml:space="preserve"> ou </w:t>
      </w:r>
      <w:r w:rsidR="00213E58" w:rsidRPr="000B18C0">
        <w:rPr>
          <w:color w:val="000000"/>
          <w:u w:val="single"/>
        </w:rPr>
        <w:t>jamais</w:t>
      </w:r>
      <w:r w:rsidR="00213E58">
        <w:rPr>
          <w:color w:val="000000"/>
        </w:rPr>
        <w:t xml:space="preserve"> ce type d’activités. </w:t>
      </w:r>
      <w:r w:rsidR="000B18C0">
        <w:rPr>
          <w:color w:val="000000"/>
        </w:rPr>
        <w:t xml:space="preserve">On observe une disparité Licence/Master. La proportion des étudiants de Licence (28,4%) mentionnant </w:t>
      </w:r>
      <w:r w:rsidR="000B18C0" w:rsidRPr="000B18C0">
        <w:rPr>
          <w:color w:val="000000"/>
          <w:u w:val="single"/>
        </w:rPr>
        <w:t>rarement</w:t>
      </w:r>
      <w:r w:rsidR="000B18C0">
        <w:rPr>
          <w:color w:val="000000"/>
        </w:rPr>
        <w:t xml:space="preserve"> ou </w:t>
      </w:r>
      <w:r w:rsidR="000B18C0" w:rsidRPr="000B18C0">
        <w:rPr>
          <w:color w:val="000000"/>
          <w:u w:val="single"/>
        </w:rPr>
        <w:t>jamais</w:t>
      </w:r>
      <w:r w:rsidR="000B18C0">
        <w:rPr>
          <w:color w:val="000000"/>
        </w:rPr>
        <w:t xml:space="preserve"> est plus élevée que celle des étudiants de Master (8,3%). </w:t>
      </w:r>
    </w:p>
    <w:p w:rsidR="000B18C0" w:rsidRPr="000B18C0" w:rsidRDefault="000B18C0" w:rsidP="000739CE">
      <w:pPr>
        <w:rPr>
          <w:color w:val="000000"/>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232812" w:rsidRPr="006F52DF" w:rsidTr="00232812">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b/>
                <w:color w:val="215868"/>
                <w:sz w:val="22"/>
                <w:szCs w:val="22"/>
                <w:lang w:eastAsia="fr-FR"/>
              </w:rPr>
            </w:pPr>
            <w:r w:rsidRPr="006F52DF">
              <w:rPr>
                <w:rFonts w:eastAsia="Times New Roman" w:cs="Times New Roman"/>
                <w:b/>
                <w:color w:val="215868"/>
                <w:sz w:val="22"/>
                <w:szCs w:val="22"/>
                <w:lang w:eastAsia="fr-FR"/>
              </w:rPr>
              <w:t>L’enseignant.e propose des activités qui demandent beaucoup de réflexion et d’investissement (ex : travail de groupe, étude de cas, problème, enquête, recherche, dossier, etc.)</w:t>
            </w:r>
            <w:r w:rsidRPr="006F52DF">
              <w:rPr>
                <w:rFonts w:eastAsia="Times New Roman" w:cs="Times New Roman"/>
                <w:b/>
                <w:color w:val="215868"/>
                <w:sz w:val="22"/>
                <w:szCs w:val="22"/>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b/>
                <w:color w:val="000000"/>
                <w:sz w:val="22"/>
                <w:szCs w:val="22"/>
                <w:lang w:eastAsia="fr-FR"/>
              </w:rPr>
            </w:pPr>
            <w:r w:rsidRPr="006F52DF">
              <w:rPr>
                <w:rFonts w:eastAsia="Times New Roman" w:cs="Times New Roman"/>
                <w:b/>
                <w:color w:val="000000"/>
                <w:sz w:val="22"/>
                <w:szCs w:val="22"/>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232812">
            <w:pPr>
              <w:spacing w:line="240" w:lineRule="auto"/>
              <w:jc w:val="center"/>
              <w:rPr>
                <w:rFonts w:eastAsia="Times New Roman" w:cs="Times New Roman"/>
                <w:b/>
                <w:color w:val="000000"/>
                <w:sz w:val="22"/>
                <w:szCs w:val="22"/>
                <w:lang w:eastAsia="fr-FR"/>
              </w:rPr>
            </w:pPr>
            <w:r w:rsidRPr="006F52DF">
              <w:rPr>
                <w:rFonts w:eastAsia="Times New Roman" w:cs="Times New Roman"/>
                <w:b/>
                <w:color w:val="000000"/>
                <w:sz w:val="22"/>
                <w:szCs w:val="22"/>
                <w:lang w:eastAsia="fr-FR"/>
              </w:rPr>
              <w:t>%</w:t>
            </w:r>
          </w:p>
        </w:tc>
      </w:tr>
      <w:tr w:rsidR="00232812" w:rsidRPr="006F52DF" w:rsidTr="0084759B">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color w:val="215868"/>
                <w:sz w:val="22"/>
                <w:szCs w:val="22"/>
                <w:lang w:eastAsia="fr-FR"/>
              </w:rPr>
            </w:pPr>
            <w:r w:rsidRPr="006F52DF">
              <w:rPr>
                <w:rFonts w:eastAsia="Times New Roman" w:cs="Times New Roman"/>
                <w:color w:val="215868"/>
                <w:sz w:val="22"/>
                <w:szCs w:val="22"/>
                <w:lang w:eastAsia="fr-FR"/>
              </w:rPr>
              <w:t xml:space="preserve">Souvent </w:t>
            </w:r>
          </w:p>
          <w:p w:rsidR="0084759B" w:rsidRPr="006F52DF" w:rsidRDefault="0084759B" w:rsidP="00232812">
            <w:pPr>
              <w:spacing w:line="240" w:lineRule="auto"/>
              <w:jc w:val="left"/>
              <w:rPr>
                <w:rFonts w:eastAsia="Times New Roman" w:cs="Times New Roman"/>
                <w:color w:val="000000"/>
                <w:sz w:val="22"/>
                <w:szCs w:val="22"/>
                <w:lang w:eastAsia="fr-FR"/>
              </w:rPr>
            </w:pPr>
            <w:r w:rsidRPr="006F52DF">
              <w:rPr>
                <w:rFonts w:eastAsia="Times New Roman" w:cs="Times New Roman"/>
                <w:color w:val="000000"/>
                <w:sz w:val="22"/>
                <w:szCs w:val="22"/>
                <w:lang w:eastAsia="fr-FR"/>
              </w:rPr>
              <w:t>→ L : 29,57%</w:t>
            </w:r>
          </w:p>
          <w:p w:rsidR="0084759B" w:rsidRPr="006F52DF" w:rsidRDefault="0084759B" w:rsidP="00232812">
            <w:pPr>
              <w:spacing w:line="240" w:lineRule="auto"/>
              <w:jc w:val="left"/>
              <w:rPr>
                <w:rFonts w:eastAsia="Times New Roman" w:cs="Times New Roman"/>
                <w:color w:val="215868"/>
                <w:sz w:val="22"/>
                <w:szCs w:val="22"/>
                <w:lang w:eastAsia="fr-FR"/>
              </w:rPr>
            </w:pPr>
            <w:r w:rsidRPr="006F52DF">
              <w:rPr>
                <w:rFonts w:eastAsia="Times New Roman" w:cs="Times New Roman"/>
                <w:color w:val="000000"/>
                <w:sz w:val="22"/>
                <w:szCs w:val="22"/>
                <w:lang w:eastAsia="fr-FR"/>
              </w:rPr>
              <w:t>→ M :</w:t>
            </w:r>
            <w:r w:rsidRPr="006F52DF">
              <w:rPr>
                <w:rFonts w:eastAsia="Times New Roman" w:cs="Times New Roman"/>
                <w:color w:val="215868"/>
                <w:sz w:val="22"/>
                <w:szCs w:val="22"/>
                <w:lang w:eastAsia="fr-FR"/>
              </w:rPr>
              <w:t xml:space="preserve"> </w:t>
            </w:r>
            <w:r w:rsidRPr="006F52DF">
              <w:rPr>
                <w:rFonts w:eastAsia="Times New Roman" w:cs="Times New Roman"/>
                <w:b/>
                <w:color w:val="000000"/>
                <w:sz w:val="22"/>
                <w:szCs w:val="22"/>
                <w:lang w:eastAsia="fr-FR"/>
              </w:rPr>
              <w:t>54,17%</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118</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84759B">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30.73%</w:t>
            </w:r>
          </w:p>
        </w:tc>
      </w:tr>
      <w:tr w:rsidR="00232812" w:rsidRPr="006F52DF" w:rsidTr="0084759B">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color w:val="215868"/>
                <w:sz w:val="22"/>
                <w:szCs w:val="22"/>
                <w:lang w:eastAsia="fr-FR"/>
              </w:rPr>
            </w:pPr>
            <w:r w:rsidRPr="006F52DF">
              <w:rPr>
                <w:rFonts w:eastAsia="Times New Roman" w:cs="Times New Roman"/>
                <w:color w:val="215868"/>
                <w:sz w:val="22"/>
                <w:szCs w:val="22"/>
                <w:lang w:eastAsia="fr-FR"/>
              </w:rPr>
              <w:t>Parfois</w:t>
            </w:r>
          </w:p>
          <w:p w:rsidR="0084759B" w:rsidRPr="006F52DF" w:rsidRDefault="0084759B" w:rsidP="0084759B">
            <w:pPr>
              <w:spacing w:line="240" w:lineRule="auto"/>
              <w:jc w:val="left"/>
              <w:rPr>
                <w:rFonts w:eastAsia="Times New Roman" w:cs="Times New Roman"/>
                <w:color w:val="000000"/>
                <w:sz w:val="22"/>
                <w:szCs w:val="22"/>
                <w:lang w:eastAsia="fr-FR"/>
              </w:rPr>
            </w:pPr>
            <w:r w:rsidRPr="006F52DF">
              <w:rPr>
                <w:rFonts w:eastAsia="Times New Roman" w:cs="Times New Roman"/>
                <w:color w:val="000000"/>
                <w:sz w:val="22"/>
                <w:szCs w:val="22"/>
                <w:lang w:eastAsia="fr-FR"/>
              </w:rPr>
              <w:t xml:space="preserve">→ L : </w:t>
            </w:r>
            <w:r w:rsidRPr="006F52DF">
              <w:rPr>
                <w:rFonts w:eastAsia="Times New Roman" w:cs="Times New Roman"/>
                <w:b/>
                <w:color w:val="000000"/>
                <w:sz w:val="22"/>
                <w:szCs w:val="22"/>
                <w:lang w:eastAsia="fr-FR"/>
              </w:rPr>
              <w:t>42,03%</w:t>
            </w:r>
          </w:p>
          <w:p w:rsidR="0084759B" w:rsidRPr="006F52DF" w:rsidRDefault="0084759B" w:rsidP="0084759B">
            <w:pPr>
              <w:spacing w:line="240" w:lineRule="auto"/>
              <w:jc w:val="left"/>
              <w:rPr>
                <w:rFonts w:eastAsia="Times New Roman" w:cs="Times New Roman"/>
                <w:color w:val="215868"/>
                <w:sz w:val="22"/>
                <w:szCs w:val="22"/>
                <w:lang w:eastAsia="fr-FR"/>
              </w:rPr>
            </w:pPr>
            <w:r w:rsidRPr="006F52DF">
              <w:rPr>
                <w:rFonts w:eastAsia="Times New Roman" w:cs="Times New Roman"/>
                <w:color w:val="000000"/>
                <w:sz w:val="22"/>
                <w:szCs w:val="22"/>
                <w:lang w:eastAsia="fr-FR"/>
              </w:rPr>
              <w:t>→ M : 37,50%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160</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84759B">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41.67%</w:t>
            </w:r>
          </w:p>
        </w:tc>
      </w:tr>
      <w:tr w:rsidR="00232812" w:rsidRPr="006F52DF" w:rsidTr="0084759B">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color w:val="215868"/>
                <w:sz w:val="22"/>
                <w:szCs w:val="22"/>
                <w:lang w:eastAsia="fr-FR"/>
              </w:rPr>
            </w:pPr>
            <w:r w:rsidRPr="006F52DF">
              <w:rPr>
                <w:rFonts w:eastAsia="Times New Roman" w:cs="Times New Roman"/>
                <w:color w:val="215868"/>
                <w:sz w:val="22"/>
                <w:szCs w:val="22"/>
                <w:lang w:eastAsia="fr-FR"/>
              </w:rPr>
              <w:t xml:space="preserve">Rarement </w:t>
            </w:r>
          </w:p>
          <w:p w:rsidR="0084759B" w:rsidRPr="006F52DF" w:rsidRDefault="0084759B" w:rsidP="0084759B">
            <w:pPr>
              <w:spacing w:line="240" w:lineRule="auto"/>
              <w:jc w:val="left"/>
              <w:rPr>
                <w:rFonts w:eastAsia="Times New Roman" w:cs="Times New Roman"/>
                <w:color w:val="000000"/>
                <w:sz w:val="22"/>
                <w:szCs w:val="22"/>
                <w:lang w:eastAsia="fr-FR"/>
              </w:rPr>
            </w:pPr>
            <w:r w:rsidRPr="006F52DF">
              <w:rPr>
                <w:rFonts w:eastAsia="Times New Roman" w:cs="Times New Roman"/>
                <w:color w:val="000000"/>
                <w:sz w:val="22"/>
                <w:szCs w:val="22"/>
                <w:lang w:eastAsia="fr-FR"/>
              </w:rPr>
              <w:t>→ L : 20,29%</w:t>
            </w:r>
          </w:p>
          <w:p w:rsidR="0084759B" w:rsidRPr="006F52DF" w:rsidRDefault="0084759B" w:rsidP="0084759B">
            <w:pPr>
              <w:spacing w:line="240" w:lineRule="auto"/>
              <w:jc w:val="left"/>
              <w:rPr>
                <w:rFonts w:eastAsia="Times New Roman" w:cs="Times New Roman"/>
                <w:color w:val="215868"/>
                <w:sz w:val="22"/>
                <w:szCs w:val="22"/>
                <w:lang w:eastAsia="fr-FR"/>
              </w:rPr>
            </w:pPr>
            <w:r w:rsidRPr="006F52DF">
              <w:rPr>
                <w:rFonts w:eastAsia="Times New Roman" w:cs="Times New Roman"/>
                <w:color w:val="000000"/>
                <w:sz w:val="22"/>
                <w:szCs w:val="22"/>
                <w:lang w:eastAsia="fr-FR"/>
              </w:rPr>
              <w:t>→ M : 8,33%</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75</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84759B">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19.53%</w:t>
            </w:r>
          </w:p>
        </w:tc>
      </w:tr>
      <w:tr w:rsidR="00232812" w:rsidRPr="006F52DF" w:rsidTr="0084759B">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6F52DF" w:rsidRDefault="00232812" w:rsidP="00232812">
            <w:pPr>
              <w:spacing w:line="240" w:lineRule="auto"/>
              <w:jc w:val="left"/>
              <w:rPr>
                <w:rFonts w:eastAsia="Times New Roman" w:cs="Times New Roman"/>
                <w:color w:val="215868"/>
                <w:sz w:val="22"/>
                <w:szCs w:val="22"/>
                <w:lang w:eastAsia="fr-FR"/>
              </w:rPr>
            </w:pPr>
            <w:r w:rsidRPr="006F52DF">
              <w:rPr>
                <w:rFonts w:eastAsia="Times New Roman" w:cs="Times New Roman"/>
                <w:color w:val="215868"/>
                <w:sz w:val="22"/>
                <w:szCs w:val="22"/>
                <w:lang w:eastAsia="fr-FR"/>
              </w:rPr>
              <w:t xml:space="preserve">Jamais </w:t>
            </w:r>
          </w:p>
          <w:p w:rsidR="0084759B" w:rsidRPr="006F52DF" w:rsidRDefault="0084759B" w:rsidP="0084759B">
            <w:pPr>
              <w:spacing w:line="240" w:lineRule="auto"/>
              <w:jc w:val="left"/>
              <w:rPr>
                <w:rFonts w:eastAsia="Times New Roman" w:cs="Times New Roman"/>
                <w:color w:val="000000"/>
                <w:sz w:val="22"/>
                <w:szCs w:val="22"/>
                <w:lang w:eastAsia="fr-FR"/>
              </w:rPr>
            </w:pPr>
            <w:r w:rsidRPr="006F52DF">
              <w:rPr>
                <w:rFonts w:eastAsia="Times New Roman" w:cs="Times New Roman"/>
                <w:color w:val="000000"/>
                <w:sz w:val="22"/>
                <w:szCs w:val="22"/>
                <w:lang w:eastAsia="fr-FR"/>
              </w:rPr>
              <w:t>→ L : 8,12%</w:t>
            </w:r>
          </w:p>
          <w:p w:rsidR="0084759B" w:rsidRPr="006F52DF" w:rsidRDefault="0084759B" w:rsidP="0084759B">
            <w:pPr>
              <w:spacing w:line="240" w:lineRule="auto"/>
              <w:jc w:val="left"/>
              <w:rPr>
                <w:rFonts w:eastAsia="Times New Roman" w:cs="Times New Roman"/>
                <w:color w:val="215868"/>
                <w:sz w:val="22"/>
                <w:szCs w:val="22"/>
                <w:lang w:eastAsia="fr-FR"/>
              </w:rPr>
            </w:pPr>
            <w:r w:rsidRPr="006F52DF">
              <w:rPr>
                <w:rFonts w:eastAsia="Times New Roman" w:cs="Times New Roman"/>
                <w:color w:val="000000"/>
                <w:sz w:val="22"/>
                <w:szCs w:val="22"/>
                <w:lang w:eastAsia="fr-FR"/>
              </w:rPr>
              <w:t>→ M : 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6F52DF" w:rsidRDefault="00232812" w:rsidP="00232812">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31</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6F52DF" w:rsidRDefault="00232812" w:rsidP="0084759B">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8.07%</w:t>
            </w:r>
          </w:p>
        </w:tc>
      </w:tr>
      <w:tr w:rsidR="002A062F" w:rsidRPr="006F52DF"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6F52DF" w:rsidRDefault="002A062F" w:rsidP="005138EF">
            <w:pPr>
              <w:spacing w:line="240" w:lineRule="auto"/>
              <w:jc w:val="left"/>
              <w:rPr>
                <w:rFonts w:eastAsia="Times New Roman" w:cs="Times New Roman"/>
                <w:color w:val="215868"/>
                <w:sz w:val="22"/>
                <w:szCs w:val="22"/>
                <w:lang w:eastAsia="fr-FR"/>
              </w:rPr>
            </w:pPr>
            <w:r w:rsidRPr="006F52DF">
              <w:rPr>
                <w:rFonts w:eastAsia="Times New Roman" w:cs="Times New Roman"/>
                <w:color w:val="215868"/>
                <w:sz w:val="22"/>
                <w:szCs w:val="22"/>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6F52DF" w:rsidRDefault="00232812" w:rsidP="005138EF">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384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6F52DF" w:rsidRDefault="002A062F" w:rsidP="005138EF">
            <w:pPr>
              <w:spacing w:line="240" w:lineRule="auto"/>
              <w:jc w:val="center"/>
              <w:rPr>
                <w:rFonts w:eastAsia="Times New Roman" w:cs="Times New Roman"/>
                <w:color w:val="000000"/>
                <w:sz w:val="22"/>
                <w:szCs w:val="22"/>
                <w:lang w:eastAsia="fr-FR"/>
              </w:rPr>
            </w:pPr>
            <w:r w:rsidRPr="006F52DF">
              <w:rPr>
                <w:rFonts w:eastAsia="Times New Roman" w:cs="Times New Roman"/>
                <w:color w:val="000000"/>
                <w:sz w:val="22"/>
                <w:szCs w:val="22"/>
                <w:lang w:eastAsia="fr-FR"/>
              </w:rPr>
              <w:t>100%</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47</w:t>
      </w:r>
      <w:r w:rsidRPr="004E262E">
        <w:rPr>
          <w:color w:val="000000"/>
          <w:sz w:val="20"/>
        </w:rPr>
        <w:t>. Perception des étudiants concernant les activités de haut niveau cognitif proposées par leur</w:t>
      </w:r>
      <w:r>
        <w:rPr>
          <w:color w:val="000000"/>
          <w:sz w:val="20"/>
        </w:rPr>
        <w:t xml:space="preserve"> enseignant</w:t>
      </w:r>
      <w:r w:rsidRPr="00DC72FF">
        <w:rPr>
          <w:color w:val="000000"/>
          <w:sz w:val="20"/>
        </w:rPr>
        <w:t xml:space="preserve"> </w:t>
      </w:r>
      <w:r>
        <w:rPr>
          <w:color w:val="000000"/>
          <w:sz w:val="20"/>
        </w:rPr>
        <w:t>dans le cadre d’un enseignement hybride.</w:t>
      </w:r>
    </w:p>
    <w:p w:rsidR="000739CE" w:rsidRDefault="00952E75" w:rsidP="00952E75">
      <w:pPr>
        <w:pStyle w:val="Titre3"/>
      </w:pPr>
      <w:bookmarkStart w:id="51" w:name="_Toc121475355"/>
      <w:r>
        <w:lastRenderedPageBreak/>
        <w:t xml:space="preserve">2.3. </w:t>
      </w:r>
      <w:r w:rsidR="000739CE" w:rsidRPr="0042388A">
        <w:t>Interactions</w:t>
      </w:r>
      <w:bookmarkEnd w:id="51"/>
    </w:p>
    <w:p w:rsidR="0042388A" w:rsidRPr="0042388A" w:rsidRDefault="0042388A" w:rsidP="000739CE">
      <w:pPr>
        <w:rPr>
          <w:b/>
          <w:color w:val="000000"/>
        </w:rPr>
      </w:pPr>
    </w:p>
    <w:p w:rsidR="000739CE" w:rsidRDefault="000739CE" w:rsidP="000739CE">
      <w:pPr>
        <w:rPr>
          <w:color w:val="000000"/>
          <w:u w:val="single"/>
        </w:rPr>
      </w:pPr>
      <w:r w:rsidRPr="001E2EF8">
        <w:rPr>
          <w:color w:val="000000"/>
          <w:u w:val="single"/>
        </w:rPr>
        <w:t>Nombre d’étudiants ayant déjà contacté leur enseignant</w:t>
      </w:r>
      <w:r w:rsidR="0075592B" w:rsidRPr="0075592B">
        <w:rPr>
          <w:b/>
          <w:color w:val="000000"/>
          <w:u w:val="single"/>
        </w:rPr>
        <w:t> : 62,6%</w:t>
      </w:r>
    </w:p>
    <w:p w:rsidR="0075592B" w:rsidRDefault="0075592B" w:rsidP="000739CE">
      <w:pPr>
        <w:rPr>
          <w:color w:val="000000"/>
          <w:u w:val="single"/>
        </w:rPr>
      </w:pPr>
    </w:p>
    <w:p w:rsidR="00EC769D" w:rsidRDefault="0075592B" w:rsidP="000739CE">
      <w:pPr>
        <w:rPr>
          <w:color w:val="000000"/>
        </w:rPr>
      </w:pPr>
      <w:r w:rsidRPr="0075592B">
        <w:rPr>
          <w:color w:val="000000"/>
        </w:rPr>
        <w:t xml:space="preserve">62,6% des étudiants </w:t>
      </w:r>
      <w:r w:rsidR="000B18C0">
        <w:rPr>
          <w:color w:val="000000"/>
        </w:rPr>
        <w:t xml:space="preserve">de Licence et de Master </w:t>
      </w:r>
      <w:r w:rsidRPr="0075592B">
        <w:rPr>
          <w:color w:val="000000"/>
        </w:rPr>
        <w:t>ont contacté leur enseignant au moins une fois au cours du semestre</w:t>
      </w:r>
      <w:r>
        <w:rPr>
          <w:color w:val="000000"/>
        </w:rPr>
        <w:t xml:space="preserve">, </w:t>
      </w:r>
      <w:r w:rsidR="00EC769D">
        <w:rPr>
          <w:color w:val="000000"/>
        </w:rPr>
        <w:t>tandis</w:t>
      </w:r>
      <w:r>
        <w:rPr>
          <w:color w:val="000000"/>
        </w:rPr>
        <w:t xml:space="preserve"> que</w:t>
      </w:r>
      <w:r w:rsidR="00B47F3B">
        <w:rPr>
          <w:color w:val="000000"/>
        </w:rPr>
        <w:t xml:space="preserve"> 37,3% n’ont établi aucune communication avec lui</w:t>
      </w:r>
      <w:r w:rsidRPr="0075592B">
        <w:rPr>
          <w:color w:val="000000"/>
        </w:rPr>
        <w:t xml:space="preserve">. </w:t>
      </w:r>
    </w:p>
    <w:p w:rsidR="0075592B" w:rsidRDefault="00B47F3B" w:rsidP="000739CE">
      <w:pPr>
        <w:rPr>
          <w:color w:val="000000"/>
        </w:rPr>
      </w:pPr>
      <w:r>
        <w:rPr>
          <w:color w:val="000000"/>
        </w:rPr>
        <w:t xml:space="preserve">Au niveau de la fréquence des contacts, </w:t>
      </w:r>
      <w:r w:rsidR="00EC769D">
        <w:rPr>
          <w:color w:val="000000"/>
        </w:rPr>
        <w:t xml:space="preserve">7,63% des étudiants l’ont sollicité très fréquemment, à savoir chaque semaine ou plusieurs fois par semaine. 16,05% l’ont contacté environ tous les quinze jours/ trois semaines. Enfin, </w:t>
      </w:r>
      <w:r>
        <w:rPr>
          <w:color w:val="000000"/>
        </w:rPr>
        <w:t xml:space="preserve">38,68% l’ont sollicité </w:t>
      </w:r>
      <w:r w:rsidR="00EC769D">
        <w:rPr>
          <w:color w:val="000000"/>
        </w:rPr>
        <w:t>qu’</w:t>
      </w:r>
      <w:r>
        <w:rPr>
          <w:color w:val="000000"/>
        </w:rPr>
        <w:t xml:space="preserve">une ou deux fois </w:t>
      </w:r>
      <w:r w:rsidR="00EC769D">
        <w:rPr>
          <w:color w:val="000000"/>
        </w:rPr>
        <w:t>au cours du</w:t>
      </w:r>
      <w:r>
        <w:rPr>
          <w:color w:val="000000"/>
        </w:rPr>
        <w:t xml:space="preserve"> semestre.</w:t>
      </w:r>
      <w:r w:rsidR="00C337F6">
        <w:rPr>
          <w:color w:val="000000"/>
        </w:rPr>
        <w:t xml:space="preserve"> </w:t>
      </w:r>
    </w:p>
    <w:p w:rsidR="00C30284" w:rsidRPr="0075592B" w:rsidRDefault="00C30284" w:rsidP="000739CE">
      <w:pPr>
        <w:rPr>
          <w:color w:val="000000"/>
        </w:rPr>
      </w:pPr>
      <w:r>
        <w:rPr>
          <w:color w:val="000000"/>
        </w:rPr>
        <w:t xml:space="preserve">On remarque que plus les étudiants se situent à un niveau universitaire élevé, moins ils sont </w:t>
      </w:r>
      <w:r w:rsidR="00D946CF">
        <w:rPr>
          <w:color w:val="000000"/>
        </w:rPr>
        <w:t xml:space="preserve">nombreux </w:t>
      </w:r>
      <w:r>
        <w:rPr>
          <w:color w:val="000000"/>
        </w:rPr>
        <w:t xml:space="preserve">à n’avoir jamais contacté leur enseignant du semestre. </w:t>
      </w:r>
    </w:p>
    <w:p w:rsidR="0042388A" w:rsidRDefault="0042388A" w:rsidP="000739CE">
      <w:pPr>
        <w:rPr>
          <w:color w:val="000000"/>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827"/>
        <w:gridCol w:w="1701"/>
        <w:gridCol w:w="1629"/>
      </w:tblGrid>
      <w:tr w:rsidR="00232812" w:rsidRPr="00232812" w:rsidTr="00232812">
        <w:trPr>
          <w:trHeight w:val="300"/>
        </w:trPr>
        <w:tc>
          <w:tcPr>
            <w:tcW w:w="5827"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b/>
                <w:color w:val="215868"/>
                <w:szCs w:val="24"/>
                <w:lang w:eastAsia="fr-FR"/>
              </w:rPr>
            </w:pPr>
            <w:r w:rsidRPr="00232812">
              <w:rPr>
                <w:rFonts w:eastAsia="Times New Roman" w:cs="Times New Roman"/>
                <w:b/>
                <w:color w:val="215868"/>
                <w:szCs w:val="24"/>
                <w:lang w:eastAsia="fr-FR"/>
              </w:rPr>
              <w:t>Avez-vous déjà sollicité votre enseignant.e à distance (via le mail, sur la plateforme, forum, chat) ?</w:t>
            </w:r>
            <w:r w:rsidRPr="00232812">
              <w:rPr>
                <w:rFonts w:eastAsia="Times New Roman" w:cs="Times New Roman"/>
                <w:b/>
                <w:color w:val="215868"/>
                <w:szCs w:val="24"/>
                <w:lang w:eastAsia="fr-FR"/>
              </w:rPr>
              <w:tab/>
            </w:r>
          </w:p>
        </w:tc>
        <w:tc>
          <w:tcPr>
            <w:tcW w:w="170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232812">
            <w:pPr>
              <w:spacing w:line="240" w:lineRule="auto"/>
              <w:jc w:val="center"/>
              <w:rPr>
                <w:rFonts w:eastAsia="Times New Roman" w:cs="Times New Roman"/>
                <w:b/>
                <w:color w:val="000000"/>
                <w:szCs w:val="24"/>
                <w:lang w:eastAsia="fr-FR"/>
              </w:rPr>
            </w:pPr>
            <w:r w:rsidRPr="00232812">
              <w:rPr>
                <w:rFonts w:eastAsia="Times New Roman" w:cs="Times New Roman"/>
                <w:b/>
                <w:color w:val="000000"/>
                <w:szCs w:val="24"/>
                <w:lang w:eastAsia="fr-FR"/>
              </w:rPr>
              <w:t>%</w:t>
            </w:r>
          </w:p>
        </w:tc>
      </w:tr>
      <w:tr w:rsidR="00232812" w:rsidRPr="00232812" w:rsidTr="00232812">
        <w:trPr>
          <w:trHeight w:val="300"/>
        </w:trPr>
        <w:tc>
          <w:tcPr>
            <w:tcW w:w="5827"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color w:val="215868"/>
                <w:szCs w:val="24"/>
                <w:lang w:eastAsia="fr-FR"/>
              </w:rPr>
            </w:pPr>
            <w:r w:rsidRPr="00232812">
              <w:rPr>
                <w:rFonts w:eastAsia="Times New Roman" w:cs="Times New Roman"/>
                <w:color w:val="215868"/>
                <w:szCs w:val="24"/>
                <w:lang w:eastAsia="fr-FR"/>
              </w:rPr>
              <w:t>Oui, environ chaque semaine ou</w:t>
            </w:r>
            <w:r>
              <w:rPr>
                <w:rFonts w:eastAsia="Times New Roman" w:cs="Times New Roman"/>
                <w:color w:val="215868"/>
                <w:szCs w:val="24"/>
                <w:lang w:eastAsia="fr-FR"/>
              </w:rPr>
              <w:t xml:space="preserve"> plusieurs fois par semaine </w:t>
            </w:r>
          </w:p>
        </w:tc>
        <w:tc>
          <w:tcPr>
            <w:tcW w:w="170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29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7.63%</w:t>
            </w:r>
          </w:p>
        </w:tc>
      </w:tr>
      <w:tr w:rsidR="00232812" w:rsidRPr="00232812" w:rsidTr="00232812">
        <w:trPr>
          <w:trHeight w:val="300"/>
        </w:trPr>
        <w:tc>
          <w:tcPr>
            <w:tcW w:w="5827"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color w:val="215868"/>
                <w:szCs w:val="24"/>
                <w:lang w:eastAsia="fr-FR"/>
              </w:rPr>
            </w:pPr>
            <w:r w:rsidRPr="00232812">
              <w:rPr>
                <w:rFonts w:eastAsia="Times New Roman" w:cs="Times New Roman"/>
                <w:color w:val="215868"/>
                <w:szCs w:val="24"/>
                <w:lang w:eastAsia="fr-FR"/>
              </w:rPr>
              <w:t xml:space="preserve">Oui, environ une fois tous les </w:t>
            </w:r>
            <w:r>
              <w:rPr>
                <w:rFonts w:eastAsia="Times New Roman" w:cs="Times New Roman"/>
                <w:color w:val="215868"/>
                <w:szCs w:val="24"/>
                <w:lang w:eastAsia="fr-FR"/>
              </w:rPr>
              <w:t xml:space="preserve">quinze jours/trois semaines </w:t>
            </w:r>
          </w:p>
        </w:tc>
        <w:tc>
          <w:tcPr>
            <w:tcW w:w="170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61</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16.05%</w:t>
            </w:r>
          </w:p>
        </w:tc>
      </w:tr>
      <w:tr w:rsidR="00232812" w:rsidRPr="00232812" w:rsidTr="00232812">
        <w:trPr>
          <w:trHeight w:val="300"/>
        </w:trPr>
        <w:tc>
          <w:tcPr>
            <w:tcW w:w="5827"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Pr="00232812" w:rsidRDefault="00232812" w:rsidP="00232812">
            <w:pPr>
              <w:spacing w:line="240" w:lineRule="auto"/>
              <w:jc w:val="left"/>
              <w:rPr>
                <w:rFonts w:eastAsia="Times New Roman" w:cs="Times New Roman"/>
                <w:color w:val="215868"/>
                <w:szCs w:val="24"/>
                <w:lang w:eastAsia="fr-FR"/>
              </w:rPr>
            </w:pPr>
            <w:r w:rsidRPr="00232812">
              <w:rPr>
                <w:rFonts w:eastAsia="Times New Roman" w:cs="Times New Roman"/>
                <w:color w:val="215868"/>
                <w:szCs w:val="24"/>
                <w:lang w:eastAsia="fr-FR"/>
              </w:rPr>
              <w:t>Oui, une ou</w:t>
            </w:r>
            <w:r>
              <w:rPr>
                <w:rFonts w:eastAsia="Times New Roman" w:cs="Times New Roman"/>
                <w:color w:val="215868"/>
                <w:szCs w:val="24"/>
                <w:lang w:eastAsia="fr-FR"/>
              </w:rPr>
              <w:t xml:space="preserve"> deux fois dans le semestre </w:t>
            </w:r>
          </w:p>
        </w:tc>
        <w:tc>
          <w:tcPr>
            <w:tcW w:w="170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147</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38.68%</w:t>
            </w:r>
          </w:p>
        </w:tc>
      </w:tr>
      <w:tr w:rsidR="00232812" w:rsidRPr="00232812" w:rsidTr="00C30284">
        <w:trPr>
          <w:trHeight w:val="300"/>
        </w:trPr>
        <w:tc>
          <w:tcPr>
            <w:tcW w:w="5827"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32812" w:rsidRDefault="00232812" w:rsidP="00232812">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Non, jamais </w:t>
            </w:r>
          </w:p>
          <w:p w:rsidR="00C30284" w:rsidRPr="001C7890" w:rsidRDefault="00C30284" w:rsidP="00232812">
            <w:pPr>
              <w:spacing w:line="240" w:lineRule="auto"/>
              <w:jc w:val="left"/>
              <w:rPr>
                <w:rFonts w:eastAsia="Times New Roman" w:cs="Times New Roman"/>
                <w:color w:val="000000"/>
                <w:szCs w:val="24"/>
                <w:lang w:eastAsia="fr-FR"/>
              </w:rPr>
            </w:pPr>
            <w:r w:rsidRPr="001C7890">
              <w:rPr>
                <w:rFonts w:eastAsia="Times New Roman" w:cs="Times New Roman"/>
                <w:color w:val="000000"/>
                <w:szCs w:val="24"/>
                <w:lang w:eastAsia="fr-FR"/>
              </w:rPr>
              <w:t xml:space="preserve">→ L : 37,68% (L1 : </w:t>
            </w:r>
            <w:r w:rsidRPr="001C7890">
              <w:rPr>
                <w:rFonts w:eastAsia="Times New Roman" w:cs="Times New Roman"/>
                <w:b/>
                <w:color w:val="000000"/>
                <w:szCs w:val="24"/>
                <w:lang w:eastAsia="fr-FR"/>
              </w:rPr>
              <w:t>42,22%</w:t>
            </w:r>
            <w:r w:rsidRPr="001C7890">
              <w:rPr>
                <w:rFonts w:eastAsia="Times New Roman" w:cs="Times New Roman"/>
                <w:color w:val="000000"/>
                <w:szCs w:val="24"/>
                <w:lang w:eastAsia="fr-FR"/>
              </w:rPr>
              <w:t xml:space="preserve">, L2/L3 : </w:t>
            </w:r>
            <w:r w:rsidRPr="001C7890">
              <w:rPr>
                <w:rFonts w:eastAsia="Times New Roman" w:cs="Times New Roman"/>
                <w:b/>
                <w:color w:val="000000"/>
                <w:szCs w:val="24"/>
                <w:lang w:eastAsia="fr-FR"/>
              </w:rPr>
              <w:t>27,27%</w:t>
            </w:r>
            <w:r w:rsidRPr="001C7890">
              <w:rPr>
                <w:rFonts w:eastAsia="Times New Roman" w:cs="Times New Roman"/>
                <w:color w:val="000000"/>
                <w:szCs w:val="24"/>
                <w:lang w:eastAsia="fr-FR"/>
              </w:rPr>
              <w:t>)</w:t>
            </w:r>
          </w:p>
          <w:p w:rsidR="00C30284" w:rsidRPr="00232812" w:rsidRDefault="00C30284" w:rsidP="00232812">
            <w:pPr>
              <w:spacing w:line="240" w:lineRule="auto"/>
              <w:jc w:val="left"/>
              <w:rPr>
                <w:rFonts w:eastAsia="Times New Roman" w:cs="Times New Roman"/>
                <w:color w:val="215868"/>
                <w:szCs w:val="24"/>
                <w:lang w:eastAsia="fr-FR"/>
              </w:rPr>
            </w:pPr>
            <w:r w:rsidRPr="001C7890">
              <w:rPr>
                <w:rFonts w:eastAsia="Times New Roman" w:cs="Times New Roman"/>
                <w:color w:val="000000"/>
                <w:szCs w:val="24"/>
                <w:lang w:eastAsia="fr-FR"/>
              </w:rPr>
              <w:t xml:space="preserve">→ M : </w:t>
            </w:r>
            <w:r w:rsidRPr="001C7890">
              <w:rPr>
                <w:rFonts w:eastAsia="Times New Roman" w:cs="Times New Roman"/>
                <w:b/>
                <w:color w:val="000000"/>
                <w:szCs w:val="24"/>
                <w:lang w:eastAsia="fr-FR"/>
              </w:rPr>
              <w:t>20,83%</w:t>
            </w:r>
          </w:p>
        </w:tc>
        <w:tc>
          <w:tcPr>
            <w:tcW w:w="170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32812" w:rsidRPr="00232812" w:rsidRDefault="00232812" w:rsidP="00232812">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142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232812" w:rsidRPr="00232812" w:rsidRDefault="00232812" w:rsidP="00C30284">
            <w:pPr>
              <w:spacing w:line="240" w:lineRule="auto"/>
              <w:jc w:val="center"/>
              <w:rPr>
                <w:rFonts w:eastAsia="Times New Roman" w:cs="Times New Roman"/>
                <w:color w:val="000000"/>
                <w:szCs w:val="24"/>
                <w:lang w:eastAsia="fr-FR"/>
              </w:rPr>
            </w:pPr>
            <w:r w:rsidRPr="00232812">
              <w:rPr>
                <w:rFonts w:eastAsia="Times New Roman" w:cs="Times New Roman"/>
                <w:color w:val="000000"/>
                <w:szCs w:val="24"/>
                <w:lang w:eastAsia="fr-FR"/>
              </w:rPr>
              <w:t>37.37%</w:t>
            </w:r>
          </w:p>
        </w:tc>
      </w:tr>
      <w:tr w:rsidR="00232812" w:rsidRPr="001626B9" w:rsidTr="00232812">
        <w:trPr>
          <w:trHeight w:val="300"/>
        </w:trPr>
        <w:tc>
          <w:tcPr>
            <w:tcW w:w="5827"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70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3A015A"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379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48</w:t>
      </w:r>
      <w:r w:rsidRPr="004E262E">
        <w:rPr>
          <w:color w:val="000000"/>
          <w:sz w:val="20"/>
        </w:rPr>
        <w:t>. Fréquence de sollicitations de l’enseignant dans le cadre d’un enseignement hybride.</w:t>
      </w:r>
    </w:p>
    <w:p w:rsidR="0042388A" w:rsidRPr="000739CE" w:rsidRDefault="0042388A" w:rsidP="000739CE">
      <w:pPr>
        <w:rPr>
          <w:color w:val="000000"/>
        </w:rPr>
      </w:pPr>
    </w:p>
    <w:p w:rsidR="000739CE" w:rsidRPr="001E2EF8" w:rsidRDefault="000739CE" w:rsidP="000739CE">
      <w:pPr>
        <w:rPr>
          <w:color w:val="000000"/>
          <w:u w:val="single"/>
        </w:rPr>
      </w:pPr>
      <w:r w:rsidRPr="001E2EF8">
        <w:rPr>
          <w:color w:val="000000"/>
          <w:u w:val="single"/>
        </w:rPr>
        <w:t>Nombre d’étudiants déclarant qu’il est plus facile de contacter l’enseignant dans le cadre d’un cours hybride que dans le cadre d’un cours traditionnel en présentiel</w:t>
      </w:r>
      <w:r w:rsidR="000F4C9E">
        <w:rPr>
          <w:color w:val="000000"/>
          <w:u w:val="single"/>
        </w:rPr>
        <w:t xml:space="preserve"> : </w:t>
      </w:r>
      <w:r w:rsidR="000F4C9E" w:rsidRPr="000F4C9E">
        <w:rPr>
          <w:b/>
          <w:color w:val="000000"/>
          <w:u w:val="single"/>
        </w:rPr>
        <w:t>13,9%</w:t>
      </w:r>
    </w:p>
    <w:p w:rsidR="001E2EF8" w:rsidRDefault="001E2EF8" w:rsidP="000739CE">
      <w:pPr>
        <w:rPr>
          <w:color w:val="000000"/>
        </w:rPr>
      </w:pPr>
    </w:p>
    <w:p w:rsidR="009F3F1F" w:rsidRDefault="0075592B" w:rsidP="000739CE">
      <w:pPr>
        <w:rPr>
          <w:color w:val="000000"/>
        </w:rPr>
      </w:pPr>
      <w:r>
        <w:rPr>
          <w:color w:val="000000"/>
        </w:rPr>
        <w:t>Pour 48,4% des étudiants</w:t>
      </w:r>
      <w:r w:rsidR="000B18C0">
        <w:rPr>
          <w:color w:val="000000"/>
        </w:rPr>
        <w:t xml:space="preserve"> de Licence et de Master</w:t>
      </w:r>
      <w:r>
        <w:rPr>
          <w:color w:val="000000"/>
        </w:rPr>
        <w:t xml:space="preserve">, il est plus facile de contacter l’enseignant dans le cadre d’un enseignement en présentiel que dans le cadre d’un enseignement hybride. Seuls 13,9% des étudiants mentionnent que le contact avec l’enseignant est facilité par le cours hybride. 37,3% des étudiants </w:t>
      </w:r>
      <w:r w:rsidR="00703977">
        <w:rPr>
          <w:color w:val="000000"/>
        </w:rPr>
        <w:t>considèrent qu’il n’y a pas de différence entre les deux types d’enseignement</w:t>
      </w:r>
      <w:r>
        <w:rPr>
          <w:color w:val="000000"/>
        </w:rPr>
        <w:t>.</w:t>
      </w:r>
      <w:r w:rsidR="00C337F6">
        <w:rPr>
          <w:color w:val="000000"/>
        </w:rPr>
        <w:t xml:space="preserve"> </w:t>
      </w:r>
    </w:p>
    <w:p w:rsidR="0075592B" w:rsidRDefault="009F3F1F" w:rsidP="000739CE">
      <w:pPr>
        <w:rPr>
          <w:color w:val="000000"/>
        </w:rPr>
      </w:pPr>
      <w:r>
        <w:rPr>
          <w:color w:val="000000"/>
        </w:rPr>
        <w:t xml:space="preserve">On constate que les étudiants de L1 sont partagés sur cette question. 43,3% considèrent qu’il est plus facile de contacter l’enseignant dans un enseignement en présentiel, alors que la même proportion considère que le facilité de contact est la même pour un enseignement traditionnel et un enseignement hybride. </w:t>
      </w:r>
    </w:p>
    <w:p w:rsidR="006F52DF" w:rsidRDefault="006F52DF" w:rsidP="000739CE">
      <w:pPr>
        <w:rPr>
          <w:color w:val="000000"/>
        </w:rPr>
        <w:sectPr w:rsidR="006F52DF" w:rsidSect="000739CE">
          <w:pgSz w:w="11906" w:h="16838"/>
          <w:pgMar w:top="1417" w:right="1417" w:bottom="1417" w:left="1417" w:header="708" w:footer="708" w:gutter="0"/>
          <w:cols w:space="708"/>
          <w:docGrid w:linePitch="360"/>
        </w:sectPr>
      </w:pPr>
    </w:p>
    <w:p w:rsidR="00DB4C9D" w:rsidRDefault="00DB4C9D" w:rsidP="000739CE">
      <w:pPr>
        <w:rPr>
          <w:color w:val="000000"/>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678"/>
        <w:gridCol w:w="1239"/>
        <w:gridCol w:w="1240"/>
      </w:tblGrid>
      <w:tr w:rsidR="00100663" w:rsidRPr="00100663" w:rsidTr="00100663">
        <w:trPr>
          <w:trHeight w:val="300"/>
        </w:trPr>
        <w:tc>
          <w:tcPr>
            <w:tcW w:w="6678"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Pr="00100663" w:rsidRDefault="00100663" w:rsidP="00100663">
            <w:pPr>
              <w:spacing w:line="240" w:lineRule="auto"/>
              <w:jc w:val="left"/>
              <w:rPr>
                <w:rFonts w:eastAsia="Times New Roman" w:cs="Times New Roman"/>
                <w:b/>
                <w:color w:val="215868"/>
                <w:szCs w:val="24"/>
                <w:lang w:eastAsia="fr-FR"/>
              </w:rPr>
            </w:pPr>
            <w:r w:rsidRPr="00100663">
              <w:rPr>
                <w:rFonts w:eastAsia="Times New Roman" w:cs="Times New Roman"/>
                <w:b/>
                <w:color w:val="215868"/>
                <w:szCs w:val="24"/>
                <w:lang w:eastAsia="fr-FR"/>
              </w:rPr>
              <w:t>Selon vous, est-ce plus facile de contacter l’enseignant.e :</w:t>
            </w:r>
            <w:r w:rsidRPr="00100663">
              <w:rPr>
                <w:rFonts w:eastAsia="Times New Roman" w:cs="Times New Roman"/>
                <w:b/>
                <w:color w:val="215868"/>
                <w:szCs w:val="24"/>
                <w:lang w:eastAsia="fr-FR"/>
              </w:rPr>
              <w:tab/>
            </w:r>
          </w:p>
        </w:tc>
        <w:tc>
          <w:tcPr>
            <w:tcW w:w="1239"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b/>
                <w:color w:val="000000"/>
                <w:szCs w:val="24"/>
                <w:lang w:eastAsia="fr-FR"/>
              </w:rPr>
            </w:pPr>
            <w:r w:rsidRPr="00100663">
              <w:rPr>
                <w:rFonts w:eastAsia="Times New Roman" w:cs="Times New Roman"/>
                <w:b/>
                <w:color w:val="000000"/>
                <w:szCs w:val="24"/>
                <w:lang w:eastAsia="fr-FR"/>
              </w:rPr>
              <w:t>Nb</w:t>
            </w:r>
          </w:p>
        </w:tc>
        <w:tc>
          <w:tcPr>
            <w:tcW w:w="1240"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100663">
            <w:pPr>
              <w:spacing w:line="240" w:lineRule="auto"/>
              <w:jc w:val="center"/>
              <w:rPr>
                <w:rFonts w:eastAsia="Times New Roman" w:cs="Times New Roman"/>
                <w:b/>
                <w:color w:val="000000"/>
                <w:szCs w:val="24"/>
                <w:lang w:eastAsia="fr-FR"/>
              </w:rPr>
            </w:pPr>
            <w:r w:rsidRPr="00100663">
              <w:rPr>
                <w:rFonts w:eastAsia="Times New Roman" w:cs="Times New Roman"/>
                <w:b/>
                <w:color w:val="000000"/>
                <w:szCs w:val="24"/>
                <w:lang w:eastAsia="fr-FR"/>
              </w:rPr>
              <w:t>%</w:t>
            </w:r>
          </w:p>
        </w:tc>
      </w:tr>
      <w:tr w:rsidR="00100663" w:rsidRPr="00100663" w:rsidTr="00232011">
        <w:trPr>
          <w:trHeight w:val="300"/>
        </w:trPr>
        <w:tc>
          <w:tcPr>
            <w:tcW w:w="6678"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Pr="00D946CF" w:rsidRDefault="00100663" w:rsidP="00100663">
            <w:pPr>
              <w:spacing w:line="240" w:lineRule="auto"/>
              <w:jc w:val="left"/>
              <w:rPr>
                <w:rFonts w:eastAsia="Times New Roman" w:cs="Times New Roman"/>
                <w:color w:val="215868"/>
                <w:szCs w:val="24"/>
                <w:lang w:eastAsia="fr-FR"/>
              </w:rPr>
            </w:pPr>
            <w:r w:rsidRPr="00D946CF">
              <w:rPr>
                <w:rFonts w:eastAsia="Times New Roman" w:cs="Times New Roman"/>
                <w:color w:val="215868"/>
                <w:szCs w:val="24"/>
                <w:lang w:eastAsia="fr-FR"/>
              </w:rPr>
              <w:t xml:space="preserve">dans le cadre d’un cours hybride </w:t>
            </w:r>
          </w:p>
          <w:p w:rsidR="00D946CF" w:rsidRPr="00D946CF" w:rsidRDefault="00D946CF" w:rsidP="00D946CF">
            <w:pPr>
              <w:spacing w:line="240" w:lineRule="auto"/>
              <w:jc w:val="left"/>
              <w:rPr>
                <w:rFonts w:eastAsia="Times New Roman" w:cs="Times New Roman"/>
                <w:color w:val="000000"/>
                <w:szCs w:val="24"/>
                <w:lang w:eastAsia="fr-FR"/>
              </w:rPr>
            </w:pPr>
            <w:r w:rsidRPr="00D946CF">
              <w:rPr>
                <w:rFonts w:eastAsia="Times New Roman" w:cs="Times New Roman"/>
                <w:color w:val="000000"/>
                <w:szCs w:val="24"/>
                <w:lang w:eastAsia="fr-FR"/>
              </w:rPr>
              <w:t>→ L1 : 14,55%, L2/L3 : 11,46%</w:t>
            </w:r>
          </w:p>
          <w:p w:rsidR="00D946CF" w:rsidRPr="00D946CF" w:rsidRDefault="00D946CF" w:rsidP="00D946CF">
            <w:pPr>
              <w:spacing w:line="240" w:lineRule="auto"/>
              <w:jc w:val="left"/>
              <w:rPr>
                <w:rFonts w:eastAsia="Times New Roman" w:cs="Times New Roman"/>
                <w:color w:val="215868"/>
                <w:szCs w:val="24"/>
                <w:lang w:eastAsia="fr-FR"/>
              </w:rPr>
            </w:pPr>
            <w:r w:rsidRPr="00D946CF">
              <w:rPr>
                <w:rFonts w:eastAsia="Times New Roman" w:cs="Times New Roman"/>
                <w:color w:val="000000"/>
                <w:szCs w:val="24"/>
                <w:lang w:eastAsia="fr-FR"/>
              </w:rPr>
              <w:t>→ M : 12,50%</w:t>
            </w:r>
          </w:p>
        </w:tc>
        <w:tc>
          <w:tcPr>
            <w:tcW w:w="1239"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53</w:t>
            </w:r>
          </w:p>
        </w:tc>
        <w:tc>
          <w:tcPr>
            <w:tcW w:w="1240"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232011">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13.95%</w:t>
            </w:r>
          </w:p>
        </w:tc>
      </w:tr>
      <w:tr w:rsidR="00100663" w:rsidRPr="00100663" w:rsidTr="00232011">
        <w:trPr>
          <w:trHeight w:val="300"/>
        </w:trPr>
        <w:tc>
          <w:tcPr>
            <w:tcW w:w="6678"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Pr="00D946CF" w:rsidRDefault="00100663" w:rsidP="00100663">
            <w:pPr>
              <w:spacing w:line="240" w:lineRule="auto"/>
              <w:jc w:val="left"/>
              <w:rPr>
                <w:rFonts w:eastAsia="Times New Roman" w:cs="Times New Roman"/>
                <w:color w:val="215868"/>
                <w:szCs w:val="24"/>
                <w:lang w:eastAsia="fr-FR"/>
              </w:rPr>
            </w:pPr>
            <w:r w:rsidRPr="00D946CF">
              <w:rPr>
                <w:rFonts w:eastAsia="Times New Roman" w:cs="Times New Roman"/>
                <w:color w:val="215868"/>
                <w:szCs w:val="24"/>
                <w:lang w:eastAsia="fr-FR"/>
              </w:rPr>
              <w:t xml:space="preserve">dans le cadre d’un cours traditionnel en présentiel </w:t>
            </w:r>
          </w:p>
          <w:p w:rsidR="00D946CF" w:rsidRPr="00D946CF" w:rsidRDefault="00D946CF" w:rsidP="00D946CF">
            <w:pPr>
              <w:spacing w:line="240" w:lineRule="auto"/>
              <w:jc w:val="left"/>
              <w:rPr>
                <w:rFonts w:eastAsia="Times New Roman" w:cs="Times New Roman"/>
                <w:color w:val="000000"/>
                <w:szCs w:val="24"/>
                <w:lang w:eastAsia="fr-FR"/>
              </w:rPr>
            </w:pPr>
            <w:r w:rsidRPr="00D946CF">
              <w:rPr>
                <w:rFonts w:eastAsia="Times New Roman" w:cs="Times New Roman"/>
                <w:color w:val="000000"/>
                <w:szCs w:val="24"/>
                <w:lang w:eastAsia="fr-FR"/>
              </w:rPr>
              <w:t xml:space="preserve">→ L1 : </w:t>
            </w:r>
            <w:r w:rsidRPr="009F3F1F">
              <w:rPr>
                <w:rFonts w:eastAsia="Times New Roman" w:cs="Times New Roman"/>
                <w:b/>
                <w:color w:val="000000"/>
                <w:szCs w:val="24"/>
                <w:lang w:eastAsia="fr-FR"/>
              </w:rPr>
              <w:t>43,33</w:t>
            </w:r>
            <w:r w:rsidRPr="00D946CF">
              <w:rPr>
                <w:rFonts w:eastAsia="Times New Roman" w:cs="Times New Roman"/>
                <w:color w:val="000000"/>
                <w:szCs w:val="24"/>
                <w:lang w:eastAsia="fr-FR"/>
              </w:rPr>
              <w:t>%, L2/L3 : 53,94%</w:t>
            </w:r>
          </w:p>
          <w:p w:rsidR="00D946CF" w:rsidRPr="00D946CF" w:rsidRDefault="00D946CF" w:rsidP="00D946CF">
            <w:pPr>
              <w:spacing w:line="240" w:lineRule="auto"/>
              <w:jc w:val="left"/>
              <w:rPr>
                <w:rFonts w:eastAsia="Times New Roman" w:cs="Times New Roman"/>
                <w:color w:val="215868"/>
                <w:szCs w:val="24"/>
                <w:lang w:eastAsia="fr-FR"/>
              </w:rPr>
            </w:pPr>
            <w:r w:rsidRPr="00D946CF">
              <w:rPr>
                <w:rFonts w:eastAsia="Times New Roman" w:cs="Times New Roman"/>
                <w:color w:val="000000"/>
                <w:szCs w:val="24"/>
                <w:lang w:eastAsia="fr-FR"/>
              </w:rPr>
              <w:t>→ M : 50%</w:t>
            </w:r>
          </w:p>
        </w:tc>
        <w:tc>
          <w:tcPr>
            <w:tcW w:w="1239"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184</w:t>
            </w:r>
          </w:p>
        </w:tc>
        <w:tc>
          <w:tcPr>
            <w:tcW w:w="1240"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232011">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48.42%</w:t>
            </w:r>
          </w:p>
        </w:tc>
      </w:tr>
      <w:tr w:rsidR="00100663" w:rsidRPr="00100663" w:rsidTr="00232011">
        <w:trPr>
          <w:trHeight w:val="300"/>
        </w:trPr>
        <w:tc>
          <w:tcPr>
            <w:tcW w:w="6678"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Pr="00D946CF" w:rsidRDefault="00100663" w:rsidP="00100663">
            <w:pPr>
              <w:spacing w:line="240" w:lineRule="auto"/>
              <w:jc w:val="left"/>
              <w:rPr>
                <w:rFonts w:eastAsia="Times New Roman" w:cs="Times New Roman"/>
                <w:color w:val="215868"/>
                <w:szCs w:val="24"/>
                <w:lang w:eastAsia="fr-FR"/>
              </w:rPr>
            </w:pPr>
            <w:r w:rsidRPr="00D946CF">
              <w:rPr>
                <w:rFonts w:eastAsia="Times New Roman" w:cs="Times New Roman"/>
                <w:color w:val="215868"/>
                <w:szCs w:val="24"/>
                <w:lang w:eastAsia="fr-FR"/>
              </w:rPr>
              <w:t xml:space="preserve">autant dans un cours hybride que dans un cours traditionnel en présentiel </w:t>
            </w:r>
          </w:p>
          <w:p w:rsidR="00D946CF" w:rsidRPr="00D946CF" w:rsidRDefault="00D946CF" w:rsidP="00D946CF">
            <w:pPr>
              <w:spacing w:line="240" w:lineRule="auto"/>
              <w:jc w:val="left"/>
              <w:rPr>
                <w:rFonts w:eastAsia="Times New Roman" w:cs="Times New Roman"/>
                <w:color w:val="000000"/>
                <w:szCs w:val="24"/>
                <w:lang w:eastAsia="fr-FR"/>
              </w:rPr>
            </w:pPr>
            <w:r w:rsidRPr="00D946CF">
              <w:rPr>
                <w:rFonts w:eastAsia="Times New Roman" w:cs="Times New Roman"/>
                <w:color w:val="000000"/>
                <w:szCs w:val="24"/>
                <w:lang w:eastAsia="fr-FR"/>
              </w:rPr>
              <w:t xml:space="preserve">→ L1 : </w:t>
            </w:r>
            <w:r w:rsidRPr="009F3F1F">
              <w:rPr>
                <w:rFonts w:eastAsia="Times New Roman" w:cs="Times New Roman"/>
                <w:b/>
                <w:color w:val="000000"/>
                <w:szCs w:val="24"/>
                <w:lang w:eastAsia="fr-FR"/>
              </w:rPr>
              <w:t>42,78</w:t>
            </w:r>
            <w:r w:rsidRPr="00D946CF">
              <w:rPr>
                <w:rFonts w:eastAsia="Times New Roman" w:cs="Times New Roman"/>
                <w:color w:val="000000"/>
                <w:szCs w:val="24"/>
                <w:lang w:eastAsia="fr-FR"/>
              </w:rPr>
              <w:t>%, L2/L3 : 31,52%</w:t>
            </w:r>
          </w:p>
          <w:p w:rsidR="00D946CF" w:rsidRPr="00D946CF" w:rsidRDefault="00D946CF" w:rsidP="00D946CF">
            <w:pPr>
              <w:spacing w:line="240" w:lineRule="auto"/>
              <w:jc w:val="left"/>
              <w:rPr>
                <w:rFonts w:eastAsia="Times New Roman" w:cs="Times New Roman"/>
                <w:color w:val="215868"/>
                <w:szCs w:val="24"/>
                <w:lang w:eastAsia="fr-FR"/>
              </w:rPr>
            </w:pPr>
            <w:r w:rsidRPr="00D946CF">
              <w:rPr>
                <w:rFonts w:eastAsia="Times New Roman" w:cs="Times New Roman"/>
                <w:color w:val="000000"/>
                <w:szCs w:val="24"/>
                <w:lang w:eastAsia="fr-FR"/>
              </w:rPr>
              <w:t>→ M : 37,50%</w:t>
            </w:r>
          </w:p>
        </w:tc>
        <w:tc>
          <w:tcPr>
            <w:tcW w:w="1239"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142</w:t>
            </w:r>
          </w:p>
        </w:tc>
        <w:tc>
          <w:tcPr>
            <w:tcW w:w="1240"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232011">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37.37%</w:t>
            </w:r>
          </w:p>
        </w:tc>
      </w:tr>
      <w:tr w:rsidR="00100663" w:rsidRPr="001626B9" w:rsidTr="00100663">
        <w:trPr>
          <w:trHeight w:val="300"/>
        </w:trPr>
        <w:tc>
          <w:tcPr>
            <w:tcW w:w="6678"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239"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100663"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379</w:t>
            </w:r>
          </w:p>
        </w:tc>
        <w:tc>
          <w:tcPr>
            <w:tcW w:w="1240"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1E2EF8"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49</w:t>
      </w:r>
      <w:r w:rsidRPr="004E262E">
        <w:rPr>
          <w:color w:val="000000"/>
          <w:sz w:val="20"/>
        </w:rPr>
        <w:t>. Facilité du contact de l’enseignant dans le cadre d’un enseignement hybride par rapport à un</w:t>
      </w:r>
      <w:r>
        <w:rPr>
          <w:color w:val="000000"/>
          <w:sz w:val="20"/>
        </w:rPr>
        <w:t xml:space="preserve"> enseignement traditionnel.</w:t>
      </w:r>
    </w:p>
    <w:p w:rsidR="00333C0A" w:rsidRPr="00333C0A" w:rsidRDefault="00333C0A" w:rsidP="000739CE">
      <w:pPr>
        <w:rPr>
          <w:color w:val="000000"/>
        </w:rPr>
      </w:pPr>
    </w:p>
    <w:p w:rsidR="000739CE" w:rsidRPr="001E2EF8" w:rsidRDefault="000739CE" w:rsidP="000739CE">
      <w:pPr>
        <w:rPr>
          <w:color w:val="000000"/>
          <w:u w:val="single"/>
        </w:rPr>
      </w:pPr>
      <w:r w:rsidRPr="001E2EF8">
        <w:rPr>
          <w:color w:val="000000"/>
          <w:u w:val="single"/>
        </w:rPr>
        <w:t>Nombre d’étudiants ayant déjà contacté leurs pairs</w:t>
      </w:r>
      <w:r w:rsidR="00982C66">
        <w:rPr>
          <w:color w:val="000000"/>
          <w:u w:val="single"/>
        </w:rPr>
        <w:t> </w:t>
      </w:r>
      <w:r w:rsidR="00982C66" w:rsidRPr="000F4C9E">
        <w:rPr>
          <w:b/>
          <w:color w:val="000000"/>
          <w:u w:val="single"/>
        </w:rPr>
        <w:t xml:space="preserve">: </w:t>
      </w:r>
      <w:r w:rsidR="000F4C9E">
        <w:rPr>
          <w:b/>
          <w:color w:val="000000"/>
          <w:u w:val="single"/>
        </w:rPr>
        <w:t>68,9</w:t>
      </w:r>
      <w:r w:rsidR="000F4C9E" w:rsidRPr="000F4C9E">
        <w:rPr>
          <w:b/>
          <w:color w:val="000000"/>
          <w:u w:val="single"/>
        </w:rPr>
        <w:t>%</w:t>
      </w:r>
    </w:p>
    <w:p w:rsidR="001E2EF8" w:rsidRDefault="001E2EF8" w:rsidP="000739CE">
      <w:pPr>
        <w:rPr>
          <w:color w:val="000000"/>
        </w:rPr>
      </w:pPr>
    </w:p>
    <w:p w:rsidR="00703977" w:rsidRDefault="000F4C9E" w:rsidP="000739CE">
      <w:pPr>
        <w:rPr>
          <w:color w:val="000000"/>
        </w:rPr>
      </w:pPr>
      <w:r>
        <w:rPr>
          <w:color w:val="000000"/>
        </w:rPr>
        <w:t xml:space="preserve">68,9% des étudiants ont déjà contacté leurs collègues au moins une fois dans le semestre, contre 31% des étudiants n’ayant établi aucun contact. </w:t>
      </w:r>
    </w:p>
    <w:p w:rsidR="00D91DEA" w:rsidRDefault="000F4C9E" w:rsidP="000739CE">
      <w:pPr>
        <w:rPr>
          <w:color w:val="000000"/>
        </w:rPr>
      </w:pPr>
      <w:r>
        <w:rPr>
          <w:color w:val="000000"/>
        </w:rPr>
        <w:t>Parmi les étudiants ayant communiqué avec leurs collègues, les contacts sont assez fréquents : chaque semaine ou plusieurs fois par semaine (26,6%) ou tous les 15 jours/3 semaines (18%).</w:t>
      </w:r>
    </w:p>
    <w:p w:rsidR="004737BB" w:rsidRDefault="004737BB" w:rsidP="000739CE">
      <w:pPr>
        <w:rPr>
          <w:color w:val="000000"/>
        </w:rPr>
      </w:pPr>
      <w:r>
        <w:rPr>
          <w:color w:val="000000"/>
        </w:rPr>
        <w:t xml:space="preserve">On observe toutefois une disparité entre les niveaux universitaires. Les étudiants de L1 sont les plus nombreux à n’avoir jamais contacté leurs pairs (34,4%). Les étudiants de L2/L3 sont les plus nombreux à contacter leurs pairs une ou plusieurs fois par semaine (33,9%). Enfin, les étudiants de Master se situent entre les deux, ils sont les plus nombreux à contacter leurs pairs tous les 15jours/3 semaines (29,17%). </w:t>
      </w:r>
    </w:p>
    <w:p w:rsidR="000B18C0" w:rsidRDefault="000B18C0" w:rsidP="000739CE">
      <w:pPr>
        <w:rPr>
          <w:color w:val="000000"/>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252"/>
        <w:gridCol w:w="1452"/>
        <w:gridCol w:w="1453"/>
      </w:tblGrid>
      <w:tr w:rsidR="00100663" w:rsidRPr="00100663" w:rsidTr="004737BB">
        <w:trPr>
          <w:trHeight w:val="300"/>
        </w:trPr>
        <w:tc>
          <w:tcPr>
            <w:tcW w:w="625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Pr="00100663" w:rsidRDefault="00100663" w:rsidP="00100663">
            <w:pPr>
              <w:spacing w:line="240" w:lineRule="auto"/>
              <w:jc w:val="left"/>
              <w:rPr>
                <w:rFonts w:eastAsia="Times New Roman" w:cs="Times New Roman"/>
                <w:b/>
                <w:color w:val="215868"/>
                <w:szCs w:val="24"/>
                <w:lang w:eastAsia="fr-FR"/>
              </w:rPr>
            </w:pPr>
            <w:r w:rsidRPr="00100663">
              <w:rPr>
                <w:rFonts w:eastAsia="Times New Roman" w:cs="Times New Roman"/>
                <w:b/>
                <w:color w:val="215868"/>
                <w:szCs w:val="24"/>
                <w:lang w:eastAsia="fr-FR"/>
              </w:rPr>
              <w:t xml:space="preserve">Avez-vous déjà sollicité vos camarades à distance dans le cadre d'un cours hybride (via mail, </w:t>
            </w:r>
            <w:r>
              <w:rPr>
                <w:rFonts w:eastAsia="Times New Roman" w:cs="Times New Roman"/>
                <w:b/>
                <w:color w:val="215868"/>
                <w:szCs w:val="24"/>
                <w:lang w:eastAsia="fr-FR"/>
              </w:rPr>
              <w:t>sur la plateforme, forum, chat)</w:t>
            </w:r>
            <w:r w:rsidRPr="00100663">
              <w:rPr>
                <w:rFonts w:eastAsia="Times New Roman" w:cs="Times New Roman"/>
                <w:b/>
                <w:color w:val="215868"/>
                <w:szCs w:val="24"/>
                <w:lang w:eastAsia="fr-FR"/>
              </w:rPr>
              <w:t xml:space="preserve"> ?</w:t>
            </w:r>
            <w:r w:rsidRPr="00100663">
              <w:rPr>
                <w:rFonts w:eastAsia="Times New Roman" w:cs="Times New Roman"/>
                <w:b/>
                <w:color w:val="215868"/>
                <w:szCs w:val="24"/>
                <w:lang w:eastAsia="fr-FR"/>
              </w:rPr>
              <w:tab/>
            </w:r>
            <w:r w:rsidRPr="00100663">
              <w:rPr>
                <w:rFonts w:eastAsia="Times New Roman" w:cs="Times New Roman"/>
                <w:b/>
                <w:color w:val="215868"/>
                <w:szCs w:val="24"/>
                <w:lang w:eastAsia="fr-FR"/>
              </w:rPr>
              <w:tab/>
            </w:r>
          </w:p>
        </w:tc>
        <w:tc>
          <w:tcPr>
            <w:tcW w:w="1452"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b/>
                <w:color w:val="000000"/>
                <w:szCs w:val="24"/>
                <w:lang w:eastAsia="fr-FR"/>
              </w:rPr>
            </w:pPr>
            <w:r w:rsidRPr="00100663">
              <w:rPr>
                <w:rFonts w:eastAsia="Times New Roman" w:cs="Times New Roman"/>
                <w:b/>
                <w:color w:val="000000"/>
                <w:szCs w:val="24"/>
                <w:lang w:eastAsia="fr-FR"/>
              </w:rPr>
              <w:t>Nb</w:t>
            </w:r>
          </w:p>
        </w:tc>
        <w:tc>
          <w:tcPr>
            <w:tcW w:w="1453"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100663">
            <w:pPr>
              <w:spacing w:line="240" w:lineRule="auto"/>
              <w:jc w:val="center"/>
              <w:rPr>
                <w:rFonts w:eastAsia="Times New Roman" w:cs="Times New Roman"/>
                <w:b/>
                <w:color w:val="000000"/>
                <w:szCs w:val="24"/>
                <w:lang w:eastAsia="fr-FR"/>
              </w:rPr>
            </w:pPr>
            <w:r w:rsidRPr="00100663">
              <w:rPr>
                <w:rFonts w:eastAsia="Times New Roman" w:cs="Times New Roman"/>
                <w:b/>
                <w:color w:val="000000"/>
                <w:szCs w:val="24"/>
                <w:lang w:eastAsia="fr-FR"/>
              </w:rPr>
              <w:t>%</w:t>
            </w:r>
          </w:p>
        </w:tc>
      </w:tr>
      <w:tr w:rsidR="00100663" w:rsidRPr="00100663" w:rsidTr="004737BB">
        <w:trPr>
          <w:trHeight w:val="300"/>
        </w:trPr>
        <w:tc>
          <w:tcPr>
            <w:tcW w:w="625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Default="00100663" w:rsidP="00100663">
            <w:pPr>
              <w:spacing w:line="240" w:lineRule="auto"/>
              <w:jc w:val="left"/>
              <w:rPr>
                <w:rFonts w:eastAsia="Times New Roman" w:cs="Times New Roman"/>
                <w:color w:val="215868"/>
                <w:szCs w:val="24"/>
                <w:lang w:eastAsia="fr-FR"/>
              </w:rPr>
            </w:pPr>
            <w:r w:rsidRPr="00100663">
              <w:rPr>
                <w:rFonts w:eastAsia="Times New Roman" w:cs="Times New Roman"/>
                <w:color w:val="215868"/>
                <w:szCs w:val="24"/>
                <w:lang w:eastAsia="fr-FR"/>
              </w:rPr>
              <w:t>Oui, chaque semaine ou</w:t>
            </w:r>
            <w:r>
              <w:rPr>
                <w:rFonts w:eastAsia="Times New Roman" w:cs="Times New Roman"/>
                <w:color w:val="215868"/>
                <w:szCs w:val="24"/>
                <w:lang w:eastAsia="fr-FR"/>
              </w:rPr>
              <w:t xml:space="preserve"> plusieurs fois par semaine </w:t>
            </w:r>
          </w:p>
          <w:p w:rsidR="000B18C0" w:rsidRPr="000D63F0" w:rsidRDefault="000B18C0" w:rsidP="00100663">
            <w:pPr>
              <w:spacing w:line="240" w:lineRule="auto"/>
              <w:jc w:val="left"/>
              <w:rPr>
                <w:rFonts w:eastAsia="Times New Roman" w:cs="Times New Roman"/>
                <w:color w:val="000000"/>
                <w:szCs w:val="24"/>
                <w:lang w:eastAsia="fr-FR"/>
              </w:rPr>
            </w:pPr>
            <w:r w:rsidRPr="000D63F0">
              <w:rPr>
                <w:rFonts w:eastAsia="Times New Roman" w:cs="Times New Roman"/>
                <w:color w:val="000000"/>
                <w:szCs w:val="24"/>
                <w:lang w:eastAsia="fr-FR"/>
              </w:rPr>
              <w:t xml:space="preserve">→ L : </w:t>
            </w:r>
            <w:r w:rsidR="00D91DEA" w:rsidRPr="000D63F0">
              <w:rPr>
                <w:rFonts w:eastAsia="Times New Roman" w:cs="Times New Roman"/>
                <w:color w:val="000000"/>
                <w:szCs w:val="24"/>
                <w:lang w:eastAsia="fr-FR"/>
              </w:rPr>
              <w:t>26,96%</w:t>
            </w:r>
            <w:r w:rsidR="004737BB">
              <w:rPr>
                <w:rFonts w:eastAsia="Times New Roman" w:cs="Times New Roman"/>
                <w:color w:val="000000"/>
                <w:szCs w:val="24"/>
                <w:lang w:eastAsia="fr-FR"/>
              </w:rPr>
              <w:t xml:space="preserve"> (L1 : 20,56%, L2/L3 : </w:t>
            </w:r>
            <w:r w:rsidR="004737BB" w:rsidRPr="004737BB">
              <w:rPr>
                <w:rFonts w:eastAsia="Times New Roman" w:cs="Times New Roman"/>
                <w:b/>
                <w:color w:val="000000"/>
                <w:szCs w:val="24"/>
                <w:lang w:eastAsia="fr-FR"/>
              </w:rPr>
              <w:t>33,94%</w:t>
            </w:r>
            <w:r w:rsidR="004737BB">
              <w:rPr>
                <w:rFonts w:eastAsia="Times New Roman" w:cs="Times New Roman"/>
                <w:color w:val="000000"/>
                <w:szCs w:val="24"/>
                <w:lang w:eastAsia="fr-FR"/>
              </w:rPr>
              <w:t>)</w:t>
            </w:r>
          </w:p>
          <w:p w:rsidR="000B18C0" w:rsidRPr="00100663" w:rsidRDefault="000B18C0" w:rsidP="00100663">
            <w:pPr>
              <w:spacing w:line="240" w:lineRule="auto"/>
              <w:jc w:val="left"/>
              <w:rPr>
                <w:rFonts w:eastAsia="Times New Roman" w:cs="Times New Roman"/>
                <w:color w:val="215868"/>
                <w:szCs w:val="24"/>
                <w:lang w:eastAsia="fr-FR"/>
              </w:rPr>
            </w:pPr>
            <w:r w:rsidRPr="000D63F0">
              <w:rPr>
                <w:rFonts w:eastAsia="Times New Roman" w:cs="Times New Roman"/>
                <w:color w:val="000000"/>
                <w:szCs w:val="24"/>
                <w:lang w:eastAsia="fr-FR"/>
              </w:rPr>
              <w:t xml:space="preserve">→ M : </w:t>
            </w:r>
            <w:r w:rsidR="00D91DEA" w:rsidRPr="000D63F0">
              <w:rPr>
                <w:rFonts w:eastAsia="Times New Roman" w:cs="Times New Roman"/>
                <w:color w:val="000000"/>
                <w:szCs w:val="24"/>
                <w:lang w:eastAsia="fr-FR"/>
              </w:rPr>
              <w:t>25%</w:t>
            </w:r>
          </w:p>
        </w:tc>
        <w:tc>
          <w:tcPr>
            <w:tcW w:w="1452"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101</w:t>
            </w:r>
          </w:p>
        </w:tc>
        <w:tc>
          <w:tcPr>
            <w:tcW w:w="1453"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D91DEA">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26.58%</w:t>
            </w:r>
          </w:p>
        </w:tc>
      </w:tr>
      <w:tr w:rsidR="00100663" w:rsidRPr="00100663" w:rsidTr="004737BB">
        <w:trPr>
          <w:trHeight w:val="300"/>
        </w:trPr>
        <w:tc>
          <w:tcPr>
            <w:tcW w:w="625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0B18C0" w:rsidRDefault="00100663" w:rsidP="00100663">
            <w:pPr>
              <w:spacing w:line="240" w:lineRule="auto"/>
              <w:jc w:val="left"/>
              <w:rPr>
                <w:rFonts w:eastAsia="Times New Roman" w:cs="Times New Roman"/>
                <w:color w:val="215868"/>
                <w:szCs w:val="24"/>
                <w:lang w:eastAsia="fr-FR"/>
              </w:rPr>
            </w:pPr>
            <w:r w:rsidRPr="00100663">
              <w:rPr>
                <w:rFonts w:eastAsia="Times New Roman" w:cs="Times New Roman"/>
                <w:color w:val="215868"/>
                <w:szCs w:val="24"/>
                <w:lang w:eastAsia="fr-FR"/>
              </w:rPr>
              <w:t xml:space="preserve">Oui, une fois tous les </w:t>
            </w:r>
            <w:r>
              <w:rPr>
                <w:rFonts w:eastAsia="Times New Roman" w:cs="Times New Roman"/>
                <w:color w:val="215868"/>
                <w:szCs w:val="24"/>
                <w:lang w:eastAsia="fr-FR"/>
              </w:rPr>
              <w:t>quinze jours/trois semaines</w:t>
            </w:r>
          </w:p>
          <w:p w:rsidR="000B18C0" w:rsidRPr="000B18C0" w:rsidRDefault="000B18C0" w:rsidP="000B18C0">
            <w:pPr>
              <w:spacing w:line="240" w:lineRule="auto"/>
              <w:jc w:val="left"/>
              <w:rPr>
                <w:rFonts w:eastAsia="Times New Roman" w:cs="Times New Roman"/>
                <w:color w:val="000000"/>
                <w:szCs w:val="24"/>
                <w:lang w:eastAsia="fr-FR"/>
              </w:rPr>
            </w:pPr>
            <w:r w:rsidRPr="000B18C0">
              <w:rPr>
                <w:rFonts w:eastAsia="Times New Roman" w:cs="Times New Roman"/>
                <w:color w:val="000000"/>
                <w:szCs w:val="24"/>
                <w:lang w:eastAsia="fr-FR"/>
              </w:rPr>
              <w:t xml:space="preserve">→ L : </w:t>
            </w:r>
            <w:r w:rsidR="00D91DEA">
              <w:rPr>
                <w:rFonts w:eastAsia="Times New Roman" w:cs="Times New Roman"/>
                <w:color w:val="000000"/>
                <w:szCs w:val="24"/>
                <w:lang w:eastAsia="fr-FR"/>
              </w:rPr>
              <w:t>17,97%</w:t>
            </w:r>
            <w:r w:rsidR="004737BB">
              <w:rPr>
                <w:rFonts w:eastAsia="Times New Roman" w:cs="Times New Roman"/>
                <w:color w:val="000000"/>
                <w:szCs w:val="24"/>
                <w:lang w:eastAsia="fr-FR"/>
              </w:rPr>
              <w:t xml:space="preserve"> (L1 : 16,67%, L2/L3 : 19,39%)</w:t>
            </w:r>
          </w:p>
          <w:p w:rsidR="00100663" w:rsidRPr="00100663" w:rsidRDefault="000B18C0" w:rsidP="000B18C0">
            <w:pPr>
              <w:spacing w:line="240" w:lineRule="auto"/>
              <w:jc w:val="left"/>
              <w:rPr>
                <w:rFonts w:eastAsia="Times New Roman" w:cs="Times New Roman"/>
                <w:color w:val="215868"/>
                <w:szCs w:val="24"/>
                <w:lang w:eastAsia="fr-FR"/>
              </w:rPr>
            </w:pPr>
            <w:r w:rsidRPr="000B18C0">
              <w:rPr>
                <w:rFonts w:eastAsia="Times New Roman" w:cs="Times New Roman"/>
                <w:color w:val="000000"/>
                <w:szCs w:val="24"/>
                <w:lang w:eastAsia="fr-FR"/>
              </w:rPr>
              <w:t>→ M :</w:t>
            </w:r>
            <w:r>
              <w:rPr>
                <w:rFonts w:eastAsia="Times New Roman" w:cs="Times New Roman"/>
                <w:color w:val="215868"/>
                <w:szCs w:val="24"/>
                <w:lang w:eastAsia="fr-FR"/>
              </w:rPr>
              <w:t xml:space="preserve"> </w:t>
            </w:r>
            <w:r w:rsidR="00D91DEA" w:rsidRPr="000D63F0">
              <w:rPr>
                <w:rFonts w:eastAsia="Times New Roman" w:cs="Times New Roman"/>
                <w:b/>
                <w:color w:val="000000"/>
                <w:szCs w:val="24"/>
                <w:lang w:eastAsia="fr-FR"/>
              </w:rPr>
              <w:t>29,17%</w:t>
            </w:r>
          </w:p>
        </w:tc>
        <w:tc>
          <w:tcPr>
            <w:tcW w:w="1452"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69</w:t>
            </w:r>
          </w:p>
        </w:tc>
        <w:tc>
          <w:tcPr>
            <w:tcW w:w="1453"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D91DEA">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18.16%</w:t>
            </w:r>
          </w:p>
        </w:tc>
      </w:tr>
      <w:tr w:rsidR="00100663" w:rsidRPr="00100663" w:rsidTr="004737BB">
        <w:trPr>
          <w:trHeight w:val="300"/>
        </w:trPr>
        <w:tc>
          <w:tcPr>
            <w:tcW w:w="625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Default="00100663" w:rsidP="00100663">
            <w:pPr>
              <w:spacing w:line="240" w:lineRule="auto"/>
              <w:jc w:val="left"/>
              <w:rPr>
                <w:rFonts w:eastAsia="Times New Roman" w:cs="Times New Roman"/>
                <w:color w:val="215868"/>
                <w:szCs w:val="24"/>
                <w:lang w:eastAsia="fr-FR"/>
              </w:rPr>
            </w:pPr>
            <w:r w:rsidRPr="00100663">
              <w:rPr>
                <w:rFonts w:eastAsia="Times New Roman" w:cs="Times New Roman"/>
                <w:color w:val="215868"/>
                <w:szCs w:val="24"/>
                <w:lang w:eastAsia="fr-FR"/>
              </w:rPr>
              <w:t>Oui une ou</w:t>
            </w:r>
            <w:r>
              <w:rPr>
                <w:rFonts w:eastAsia="Times New Roman" w:cs="Times New Roman"/>
                <w:color w:val="215868"/>
                <w:szCs w:val="24"/>
                <w:lang w:eastAsia="fr-FR"/>
              </w:rPr>
              <w:t xml:space="preserve"> deux fois dans le semestre </w:t>
            </w:r>
          </w:p>
          <w:p w:rsidR="000B18C0" w:rsidRPr="000B18C0" w:rsidRDefault="000B18C0" w:rsidP="000B18C0">
            <w:pPr>
              <w:spacing w:line="240" w:lineRule="auto"/>
              <w:jc w:val="left"/>
              <w:rPr>
                <w:rFonts w:eastAsia="Times New Roman" w:cs="Times New Roman"/>
                <w:color w:val="000000"/>
                <w:szCs w:val="24"/>
                <w:lang w:eastAsia="fr-FR"/>
              </w:rPr>
            </w:pPr>
            <w:r w:rsidRPr="000B18C0">
              <w:rPr>
                <w:rFonts w:eastAsia="Times New Roman" w:cs="Times New Roman"/>
                <w:color w:val="000000"/>
                <w:szCs w:val="24"/>
                <w:lang w:eastAsia="fr-FR"/>
              </w:rPr>
              <w:t xml:space="preserve">→ L : </w:t>
            </w:r>
            <w:r w:rsidR="00D91DEA">
              <w:rPr>
                <w:rFonts w:eastAsia="Times New Roman" w:cs="Times New Roman"/>
                <w:color w:val="000000"/>
                <w:szCs w:val="24"/>
                <w:lang w:eastAsia="fr-FR"/>
              </w:rPr>
              <w:t>24,93%</w:t>
            </w:r>
            <w:r w:rsidR="004737BB">
              <w:rPr>
                <w:rFonts w:eastAsia="Times New Roman" w:cs="Times New Roman"/>
                <w:color w:val="000000"/>
                <w:szCs w:val="24"/>
                <w:lang w:eastAsia="fr-FR"/>
              </w:rPr>
              <w:t xml:space="preserve"> (L1 : 28,33%, L2/L3 : 21,21%)</w:t>
            </w:r>
          </w:p>
          <w:p w:rsidR="000B18C0" w:rsidRPr="00100663" w:rsidRDefault="000B18C0" w:rsidP="000B18C0">
            <w:pPr>
              <w:spacing w:line="240" w:lineRule="auto"/>
              <w:jc w:val="left"/>
              <w:rPr>
                <w:rFonts w:eastAsia="Times New Roman" w:cs="Times New Roman"/>
                <w:color w:val="215868"/>
                <w:szCs w:val="24"/>
                <w:lang w:eastAsia="fr-FR"/>
              </w:rPr>
            </w:pPr>
            <w:r w:rsidRPr="000B18C0">
              <w:rPr>
                <w:rFonts w:eastAsia="Times New Roman" w:cs="Times New Roman"/>
                <w:color w:val="000000"/>
                <w:szCs w:val="24"/>
                <w:lang w:eastAsia="fr-FR"/>
              </w:rPr>
              <w:t>→ M :</w:t>
            </w:r>
            <w:r w:rsidR="00D91DEA">
              <w:rPr>
                <w:rFonts w:eastAsia="Times New Roman" w:cs="Times New Roman"/>
                <w:color w:val="000000"/>
                <w:szCs w:val="24"/>
                <w:lang w:eastAsia="fr-FR"/>
              </w:rPr>
              <w:t xml:space="preserve"> 20,83%</w:t>
            </w:r>
          </w:p>
        </w:tc>
        <w:tc>
          <w:tcPr>
            <w:tcW w:w="1452"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92</w:t>
            </w:r>
          </w:p>
        </w:tc>
        <w:tc>
          <w:tcPr>
            <w:tcW w:w="1453"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D91DEA">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24.21%</w:t>
            </w:r>
          </w:p>
        </w:tc>
      </w:tr>
      <w:tr w:rsidR="00100663" w:rsidRPr="00100663" w:rsidTr="004737BB">
        <w:trPr>
          <w:trHeight w:val="300"/>
        </w:trPr>
        <w:tc>
          <w:tcPr>
            <w:tcW w:w="625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00663" w:rsidRDefault="00100663" w:rsidP="0010066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Non, jamais </w:t>
            </w:r>
          </w:p>
          <w:p w:rsidR="000B18C0" w:rsidRPr="000B18C0" w:rsidRDefault="000B18C0" w:rsidP="000B18C0">
            <w:pPr>
              <w:spacing w:line="240" w:lineRule="auto"/>
              <w:jc w:val="left"/>
              <w:rPr>
                <w:rFonts w:eastAsia="Times New Roman" w:cs="Times New Roman"/>
                <w:color w:val="000000"/>
                <w:szCs w:val="24"/>
                <w:lang w:eastAsia="fr-FR"/>
              </w:rPr>
            </w:pPr>
            <w:r w:rsidRPr="000B18C0">
              <w:rPr>
                <w:rFonts w:eastAsia="Times New Roman" w:cs="Times New Roman"/>
                <w:color w:val="000000"/>
                <w:szCs w:val="24"/>
                <w:lang w:eastAsia="fr-FR"/>
              </w:rPr>
              <w:t xml:space="preserve">→ L : </w:t>
            </w:r>
            <w:r w:rsidR="00D91DEA" w:rsidRPr="00D91DEA">
              <w:rPr>
                <w:rFonts w:eastAsia="Times New Roman" w:cs="Times New Roman"/>
                <w:b/>
                <w:color w:val="000000"/>
                <w:szCs w:val="24"/>
                <w:lang w:eastAsia="fr-FR"/>
              </w:rPr>
              <w:t>30,14%</w:t>
            </w:r>
            <w:r w:rsidR="004737BB">
              <w:rPr>
                <w:rFonts w:eastAsia="Times New Roman" w:cs="Times New Roman"/>
                <w:b/>
                <w:color w:val="000000"/>
                <w:szCs w:val="24"/>
                <w:lang w:eastAsia="fr-FR"/>
              </w:rPr>
              <w:t xml:space="preserve"> </w:t>
            </w:r>
            <w:r w:rsidR="004737BB" w:rsidRPr="004737BB">
              <w:rPr>
                <w:rFonts w:eastAsia="Times New Roman" w:cs="Times New Roman"/>
                <w:color w:val="000000"/>
                <w:szCs w:val="24"/>
                <w:lang w:eastAsia="fr-FR"/>
              </w:rPr>
              <w:t xml:space="preserve">(L1 : </w:t>
            </w:r>
            <w:r w:rsidR="004737BB" w:rsidRPr="004737BB">
              <w:rPr>
                <w:rFonts w:eastAsia="Times New Roman" w:cs="Times New Roman"/>
                <w:b/>
                <w:color w:val="000000"/>
                <w:szCs w:val="24"/>
                <w:lang w:eastAsia="fr-FR"/>
              </w:rPr>
              <w:t>34,44%</w:t>
            </w:r>
            <w:r w:rsidR="004737BB" w:rsidRPr="004737BB">
              <w:rPr>
                <w:rFonts w:eastAsia="Times New Roman" w:cs="Times New Roman"/>
                <w:color w:val="000000"/>
                <w:szCs w:val="24"/>
                <w:lang w:eastAsia="fr-FR"/>
              </w:rPr>
              <w:t>, L2/L3 : 25,45%)</w:t>
            </w:r>
          </w:p>
          <w:p w:rsidR="000B18C0" w:rsidRPr="00100663" w:rsidRDefault="000B18C0" w:rsidP="000B18C0">
            <w:pPr>
              <w:spacing w:line="240" w:lineRule="auto"/>
              <w:jc w:val="left"/>
              <w:rPr>
                <w:rFonts w:eastAsia="Times New Roman" w:cs="Times New Roman"/>
                <w:color w:val="215868"/>
                <w:szCs w:val="24"/>
                <w:lang w:eastAsia="fr-FR"/>
              </w:rPr>
            </w:pPr>
            <w:r w:rsidRPr="000B18C0">
              <w:rPr>
                <w:rFonts w:eastAsia="Times New Roman" w:cs="Times New Roman"/>
                <w:color w:val="000000"/>
                <w:szCs w:val="24"/>
                <w:lang w:eastAsia="fr-FR"/>
              </w:rPr>
              <w:t>→ M :</w:t>
            </w:r>
            <w:r w:rsidR="00D91DEA">
              <w:rPr>
                <w:rFonts w:eastAsia="Times New Roman" w:cs="Times New Roman"/>
                <w:color w:val="000000"/>
                <w:szCs w:val="24"/>
                <w:lang w:eastAsia="fr-FR"/>
              </w:rPr>
              <w:t xml:space="preserve"> 25%</w:t>
            </w:r>
          </w:p>
        </w:tc>
        <w:tc>
          <w:tcPr>
            <w:tcW w:w="1452"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00663" w:rsidRPr="00100663" w:rsidRDefault="00100663" w:rsidP="00100663">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117</w:t>
            </w:r>
          </w:p>
        </w:tc>
        <w:tc>
          <w:tcPr>
            <w:tcW w:w="1453"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100663" w:rsidRPr="00100663" w:rsidRDefault="00100663" w:rsidP="00D91DEA">
            <w:pPr>
              <w:spacing w:line="240" w:lineRule="auto"/>
              <w:jc w:val="center"/>
              <w:rPr>
                <w:rFonts w:eastAsia="Times New Roman" w:cs="Times New Roman"/>
                <w:color w:val="000000"/>
                <w:szCs w:val="24"/>
                <w:lang w:eastAsia="fr-FR"/>
              </w:rPr>
            </w:pPr>
            <w:r w:rsidRPr="00100663">
              <w:rPr>
                <w:rFonts w:eastAsia="Times New Roman" w:cs="Times New Roman"/>
                <w:color w:val="000000"/>
                <w:szCs w:val="24"/>
                <w:lang w:eastAsia="fr-FR"/>
              </w:rPr>
              <w:t>30.79%</w:t>
            </w:r>
          </w:p>
        </w:tc>
      </w:tr>
      <w:tr w:rsidR="002A062F" w:rsidRPr="001626B9" w:rsidTr="004737BB">
        <w:trPr>
          <w:trHeight w:val="300"/>
        </w:trPr>
        <w:tc>
          <w:tcPr>
            <w:tcW w:w="6252"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452"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351DA7"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379</w:t>
            </w:r>
          </w:p>
        </w:tc>
        <w:tc>
          <w:tcPr>
            <w:tcW w:w="1453"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50</w:t>
      </w:r>
      <w:r w:rsidRPr="004E262E">
        <w:rPr>
          <w:color w:val="000000"/>
          <w:sz w:val="20"/>
        </w:rPr>
        <w:t>. Fréquence de contact des camarades de classe à distance dans le cadre d’un enseignement hybride.</w:t>
      </w:r>
    </w:p>
    <w:p w:rsidR="001E2EF8" w:rsidRPr="000739CE" w:rsidRDefault="001E2EF8" w:rsidP="000739CE">
      <w:pPr>
        <w:rPr>
          <w:color w:val="000000"/>
        </w:rPr>
      </w:pPr>
    </w:p>
    <w:p w:rsidR="000739CE" w:rsidRPr="001E2EF8" w:rsidRDefault="000739CE" w:rsidP="000739CE">
      <w:pPr>
        <w:rPr>
          <w:color w:val="000000"/>
          <w:u w:val="single"/>
        </w:rPr>
      </w:pPr>
      <w:r w:rsidRPr="001E2EF8">
        <w:rPr>
          <w:color w:val="000000"/>
          <w:u w:val="single"/>
        </w:rPr>
        <w:lastRenderedPageBreak/>
        <w:t>Nombre d’étudiants déclarant qu’il est plus facile d’échanger entre pairs dans le cadre d’un</w:t>
      </w:r>
      <w:r w:rsidRPr="000739CE">
        <w:rPr>
          <w:color w:val="000000"/>
        </w:rPr>
        <w:t xml:space="preserve"> </w:t>
      </w:r>
      <w:r w:rsidRPr="001E2EF8">
        <w:rPr>
          <w:color w:val="000000"/>
          <w:u w:val="single"/>
        </w:rPr>
        <w:t>cours hybride que dans le cadre d’un cours traditionnel en présentiel</w:t>
      </w:r>
      <w:r w:rsidR="00DC6B24">
        <w:rPr>
          <w:color w:val="000000"/>
          <w:u w:val="single"/>
        </w:rPr>
        <w:t xml:space="preserve"> : </w:t>
      </w:r>
      <w:r w:rsidR="00DC6B24" w:rsidRPr="00DC6B24">
        <w:rPr>
          <w:b/>
          <w:color w:val="000000"/>
          <w:u w:val="single"/>
        </w:rPr>
        <w:t>8,9%</w:t>
      </w:r>
    </w:p>
    <w:p w:rsidR="001E2EF8" w:rsidRDefault="001E2EF8" w:rsidP="000739CE">
      <w:pPr>
        <w:rPr>
          <w:color w:val="000000"/>
        </w:rPr>
      </w:pPr>
    </w:p>
    <w:p w:rsidR="00867377" w:rsidRDefault="00DC6B24" w:rsidP="00867377">
      <w:pPr>
        <w:rPr>
          <w:color w:val="000000"/>
        </w:rPr>
      </w:pPr>
      <w:r>
        <w:rPr>
          <w:color w:val="000000"/>
        </w:rPr>
        <w:t>Concernant l’échange entre étudiants, 64,5% des 379 répondants</w:t>
      </w:r>
      <w:r w:rsidR="00D91DEA">
        <w:rPr>
          <w:color w:val="000000"/>
        </w:rPr>
        <w:t xml:space="preserve"> de Licence/Master</w:t>
      </w:r>
      <w:r>
        <w:rPr>
          <w:color w:val="000000"/>
        </w:rPr>
        <w:t xml:space="preserve"> disent qu’il est plus facile d’échanger avec ses collègues en présentiel qu’à distance. 26% ne perçoivent pas de différence </w:t>
      </w:r>
      <w:r w:rsidR="00867377">
        <w:rPr>
          <w:color w:val="000000"/>
        </w:rPr>
        <w:t>dans la communication avec leurs collègues</w:t>
      </w:r>
      <w:r w:rsidR="00703977">
        <w:rPr>
          <w:color w:val="000000"/>
        </w:rPr>
        <w:t xml:space="preserve"> en fonction du type d’enseignement</w:t>
      </w:r>
      <w:r w:rsidR="00867377">
        <w:rPr>
          <w:color w:val="000000"/>
        </w:rPr>
        <w:t>.</w:t>
      </w:r>
      <w:r w:rsidR="009F3F1F">
        <w:rPr>
          <w:color w:val="000000"/>
        </w:rPr>
        <w:t xml:space="preserve"> Les étudiants de Master sont les plus nombreux à considérer qu’il n’y a pas de différence en fonction du type d’enseignement. Enfin, seuls</w:t>
      </w:r>
      <w:r w:rsidR="00703977">
        <w:rPr>
          <w:color w:val="000000"/>
        </w:rPr>
        <w:t xml:space="preserve"> </w:t>
      </w:r>
      <w:r w:rsidR="00867377">
        <w:rPr>
          <w:color w:val="000000"/>
        </w:rPr>
        <w:t>8,9% seulement disent qu’il est plus facile d’échanger à distance.</w:t>
      </w:r>
      <w:r w:rsidR="00867377" w:rsidRPr="00867377">
        <w:rPr>
          <w:color w:val="000000"/>
        </w:rPr>
        <w:t xml:space="preserve"> </w:t>
      </w:r>
    </w:p>
    <w:p w:rsidR="00DC6B24" w:rsidRDefault="00DC6B24" w:rsidP="000739CE">
      <w:pPr>
        <w:rPr>
          <w:color w:val="000000"/>
        </w:rPr>
      </w:pPr>
    </w:p>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351DA7" w:rsidRPr="00351DA7" w:rsidTr="00351DA7">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51DA7" w:rsidRPr="00351DA7" w:rsidRDefault="00351DA7" w:rsidP="00351DA7">
            <w:pPr>
              <w:spacing w:line="240" w:lineRule="auto"/>
              <w:jc w:val="left"/>
              <w:rPr>
                <w:rFonts w:eastAsia="Times New Roman" w:cs="Times New Roman"/>
                <w:b/>
                <w:color w:val="215868"/>
                <w:szCs w:val="24"/>
                <w:lang w:eastAsia="fr-FR"/>
              </w:rPr>
            </w:pPr>
            <w:r w:rsidRPr="00351DA7">
              <w:rPr>
                <w:rFonts w:eastAsia="Times New Roman" w:cs="Times New Roman"/>
                <w:b/>
                <w:color w:val="215868"/>
                <w:szCs w:val="24"/>
                <w:lang w:eastAsia="fr-FR"/>
              </w:rPr>
              <w:t>Selon vous, est-ce plus facile d’échanger avec vos camarades :</w:t>
            </w:r>
            <w:r w:rsidRPr="00351DA7">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51DA7" w:rsidRPr="00351DA7" w:rsidRDefault="00351DA7" w:rsidP="00351DA7">
            <w:pPr>
              <w:spacing w:line="240" w:lineRule="auto"/>
              <w:jc w:val="center"/>
              <w:rPr>
                <w:rFonts w:eastAsia="Times New Roman" w:cs="Times New Roman"/>
                <w:b/>
                <w:color w:val="000000"/>
                <w:szCs w:val="24"/>
                <w:lang w:eastAsia="fr-FR"/>
              </w:rPr>
            </w:pPr>
            <w:r w:rsidRPr="00351DA7">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351DA7" w:rsidRPr="00351DA7" w:rsidRDefault="00351DA7" w:rsidP="00351DA7">
            <w:pPr>
              <w:spacing w:line="240" w:lineRule="auto"/>
              <w:jc w:val="center"/>
              <w:rPr>
                <w:rFonts w:eastAsia="Times New Roman" w:cs="Times New Roman"/>
                <w:b/>
                <w:color w:val="000000"/>
                <w:szCs w:val="24"/>
                <w:lang w:eastAsia="fr-FR"/>
              </w:rPr>
            </w:pPr>
            <w:r w:rsidRPr="00351DA7">
              <w:rPr>
                <w:rFonts w:eastAsia="Times New Roman" w:cs="Times New Roman"/>
                <w:b/>
                <w:color w:val="000000"/>
                <w:szCs w:val="24"/>
                <w:lang w:eastAsia="fr-FR"/>
              </w:rPr>
              <w:t>%</w:t>
            </w:r>
          </w:p>
        </w:tc>
      </w:tr>
      <w:tr w:rsidR="00351DA7" w:rsidRPr="00351DA7" w:rsidTr="009F3F1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51DA7" w:rsidRPr="009F3F1F" w:rsidRDefault="00351DA7" w:rsidP="00351DA7">
            <w:pPr>
              <w:spacing w:line="240" w:lineRule="auto"/>
              <w:jc w:val="left"/>
              <w:rPr>
                <w:rFonts w:eastAsia="Times New Roman" w:cs="Times New Roman"/>
                <w:color w:val="215868"/>
                <w:szCs w:val="24"/>
                <w:lang w:eastAsia="fr-FR"/>
              </w:rPr>
            </w:pPr>
            <w:r w:rsidRPr="009F3F1F">
              <w:rPr>
                <w:rFonts w:eastAsia="Times New Roman" w:cs="Times New Roman"/>
                <w:color w:val="215868"/>
                <w:szCs w:val="24"/>
                <w:lang w:eastAsia="fr-FR"/>
              </w:rPr>
              <w:t xml:space="preserve">dans le cadre d’un cours hybride </w:t>
            </w:r>
          </w:p>
          <w:p w:rsidR="009F3F1F" w:rsidRPr="009F3F1F" w:rsidRDefault="009F3F1F" w:rsidP="009F3F1F">
            <w:pPr>
              <w:spacing w:line="240" w:lineRule="auto"/>
              <w:jc w:val="left"/>
              <w:rPr>
                <w:rFonts w:eastAsia="Times New Roman" w:cs="Times New Roman"/>
                <w:color w:val="000000"/>
                <w:szCs w:val="24"/>
                <w:lang w:eastAsia="fr-FR"/>
              </w:rPr>
            </w:pPr>
            <w:r w:rsidRPr="009F3F1F">
              <w:rPr>
                <w:rFonts w:eastAsia="Times New Roman" w:cs="Times New Roman"/>
                <w:color w:val="000000"/>
                <w:szCs w:val="24"/>
                <w:lang w:eastAsia="fr-FR"/>
              </w:rPr>
              <w:t>→ L1 : 7,78%, L2/L3 : 9,70%</w:t>
            </w:r>
          </w:p>
          <w:p w:rsidR="009F3F1F" w:rsidRPr="009F3F1F" w:rsidRDefault="009F3F1F" w:rsidP="009F3F1F">
            <w:pPr>
              <w:spacing w:line="240" w:lineRule="auto"/>
              <w:jc w:val="left"/>
              <w:rPr>
                <w:rFonts w:eastAsia="Times New Roman" w:cs="Times New Roman"/>
                <w:color w:val="215868"/>
                <w:szCs w:val="24"/>
                <w:lang w:eastAsia="fr-FR"/>
              </w:rPr>
            </w:pPr>
            <w:r w:rsidRPr="009F3F1F">
              <w:rPr>
                <w:rFonts w:eastAsia="Times New Roman" w:cs="Times New Roman"/>
                <w:color w:val="000000"/>
                <w:szCs w:val="24"/>
                <w:lang w:eastAsia="fr-FR"/>
              </w:rPr>
              <w:t>→ M : 12,50%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51DA7" w:rsidRPr="00351DA7" w:rsidRDefault="00351DA7" w:rsidP="00351DA7">
            <w:pPr>
              <w:spacing w:line="240" w:lineRule="auto"/>
              <w:jc w:val="center"/>
              <w:rPr>
                <w:rFonts w:eastAsia="Times New Roman" w:cs="Times New Roman"/>
                <w:color w:val="000000"/>
                <w:szCs w:val="24"/>
                <w:lang w:eastAsia="fr-FR"/>
              </w:rPr>
            </w:pPr>
            <w:r w:rsidRPr="00351DA7">
              <w:rPr>
                <w:rFonts w:eastAsia="Times New Roman" w:cs="Times New Roman"/>
                <w:color w:val="000000"/>
                <w:szCs w:val="24"/>
                <w:lang w:eastAsia="fr-FR"/>
              </w:rPr>
              <w:t>34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351DA7" w:rsidRPr="00351DA7" w:rsidRDefault="00351DA7" w:rsidP="009F3F1F">
            <w:pPr>
              <w:spacing w:line="240" w:lineRule="auto"/>
              <w:jc w:val="center"/>
              <w:rPr>
                <w:rFonts w:eastAsia="Times New Roman" w:cs="Times New Roman"/>
                <w:color w:val="000000"/>
                <w:szCs w:val="24"/>
                <w:lang w:eastAsia="fr-FR"/>
              </w:rPr>
            </w:pPr>
            <w:r w:rsidRPr="00351DA7">
              <w:rPr>
                <w:rFonts w:eastAsia="Times New Roman" w:cs="Times New Roman"/>
                <w:color w:val="000000"/>
                <w:szCs w:val="24"/>
                <w:lang w:eastAsia="fr-FR"/>
              </w:rPr>
              <w:t>8.95%</w:t>
            </w:r>
          </w:p>
        </w:tc>
      </w:tr>
      <w:tr w:rsidR="00351DA7" w:rsidRPr="00351DA7" w:rsidTr="009F3F1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51DA7" w:rsidRPr="009F3F1F" w:rsidRDefault="00351DA7" w:rsidP="00351DA7">
            <w:pPr>
              <w:spacing w:line="240" w:lineRule="auto"/>
              <w:jc w:val="left"/>
              <w:rPr>
                <w:rFonts w:eastAsia="Times New Roman" w:cs="Times New Roman"/>
                <w:color w:val="215868"/>
                <w:szCs w:val="24"/>
                <w:lang w:eastAsia="fr-FR"/>
              </w:rPr>
            </w:pPr>
            <w:r w:rsidRPr="009F3F1F">
              <w:rPr>
                <w:rFonts w:eastAsia="Times New Roman" w:cs="Times New Roman"/>
                <w:color w:val="215868"/>
                <w:szCs w:val="24"/>
                <w:lang w:eastAsia="fr-FR"/>
              </w:rPr>
              <w:t xml:space="preserve">dans le cadre d’un cours traditionnel en présentiel </w:t>
            </w:r>
          </w:p>
          <w:p w:rsidR="009F3F1F" w:rsidRPr="009F3F1F" w:rsidRDefault="009F3F1F" w:rsidP="009F3F1F">
            <w:pPr>
              <w:spacing w:line="240" w:lineRule="auto"/>
              <w:jc w:val="left"/>
              <w:rPr>
                <w:rFonts w:eastAsia="Times New Roman" w:cs="Times New Roman"/>
                <w:color w:val="000000"/>
                <w:szCs w:val="24"/>
                <w:lang w:eastAsia="fr-FR"/>
              </w:rPr>
            </w:pPr>
            <w:r w:rsidRPr="009F3F1F">
              <w:rPr>
                <w:rFonts w:eastAsia="Times New Roman" w:cs="Times New Roman"/>
                <w:color w:val="000000"/>
                <w:szCs w:val="24"/>
                <w:lang w:eastAsia="fr-FR"/>
              </w:rPr>
              <w:t>→ L1 : 64,44%, L2/L3 : 67,88%</w:t>
            </w:r>
          </w:p>
          <w:p w:rsidR="009F3F1F" w:rsidRPr="009F3F1F" w:rsidRDefault="009F3F1F" w:rsidP="009F3F1F">
            <w:pPr>
              <w:spacing w:line="240" w:lineRule="auto"/>
              <w:jc w:val="left"/>
              <w:rPr>
                <w:rFonts w:eastAsia="Times New Roman" w:cs="Times New Roman"/>
                <w:color w:val="215868"/>
                <w:szCs w:val="24"/>
                <w:lang w:eastAsia="fr-FR"/>
              </w:rPr>
            </w:pPr>
            <w:r w:rsidRPr="009F3F1F">
              <w:rPr>
                <w:rFonts w:eastAsia="Times New Roman" w:cs="Times New Roman"/>
                <w:color w:val="000000"/>
                <w:szCs w:val="24"/>
                <w:lang w:eastAsia="fr-FR"/>
              </w:rPr>
              <w:t>→ M : 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51DA7" w:rsidRPr="00351DA7" w:rsidRDefault="00351DA7" w:rsidP="00351DA7">
            <w:pPr>
              <w:spacing w:line="240" w:lineRule="auto"/>
              <w:jc w:val="center"/>
              <w:rPr>
                <w:rFonts w:eastAsia="Times New Roman" w:cs="Times New Roman"/>
                <w:color w:val="000000"/>
                <w:szCs w:val="24"/>
                <w:lang w:eastAsia="fr-FR"/>
              </w:rPr>
            </w:pPr>
            <w:r w:rsidRPr="00351DA7">
              <w:rPr>
                <w:rFonts w:eastAsia="Times New Roman" w:cs="Times New Roman"/>
                <w:color w:val="000000"/>
                <w:szCs w:val="24"/>
                <w:lang w:eastAsia="fr-FR"/>
              </w:rPr>
              <w:t>245</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351DA7" w:rsidRPr="00351DA7" w:rsidRDefault="00351DA7" w:rsidP="009F3F1F">
            <w:pPr>
              <w:spacing w:line="240" w:lineRule="auto"/>
              <w:jc w:val="center"/>
              <w:rPr>
                <w:rFonts w:eastAsia="Times New Roman" w:cs="Times New Roman"/>
                <w:color w:val="000000"/>
                <w:szCs w:val="24"/>
                <w:lang w:eastAsia="fr-FR"/>
              </w:rPr>
            </w:pPr>
            <w:r w:rsidRPr="00351DA7">
              <w:rPr>
                <w:rFonts w:eastAsia="Times New Roman" w:cs="Times New Roman"/>
                <w:color w:val="000000"/>
                <w:szCs w:val="24"/>
                <w:lang w:eastAsia="fr-FR"/>
              </w:rPr>
              <w:t>64.47%</w:t>
            </w:r>
          </w:p>
        </w:tc>
      </w:tr>
      <w:tr w:rsidR="00351DA7" w:rsidRPr="00351DA7" w:rsidTr="009F3F1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51DA7" w:rsidRPr="009F3F1F" w:rsidRDefault="00351DA7" w:rsidP="00351DA7">
            <w:pPr>
              <w:spacing w:line="240" w:lineRule="auto"/>
              <w:jc w:val="left"/>
              <w:rPr>
                <w:rFonts w:eastAsia="Times New Roman" w:cs="Times New Roman"/>
                <w:color w:val="215868"/>
                <w:szCs w:val="24"/>
                <w:lang w:eastAsia="fr-FR"/>
              </w:rPr>
            </w:pPr>
            <w:r w:rsidRPr="009F3F1F">
              <w:rPr>
                <w:rFonts w:eastAsia="Times New Roman" w:cs="Times New Roman"/>
                <w:color w:val="215868"/>
                <w:szCs w:val="24"/>
                <w:lang w:eastAsia="fr-FR"/>
              </w:rPr>
              <w:t xml:space="preserve">autant dans un cours hybride que dans un cours traditionnel en présentiel </w:t>
            </w:r>
          </w:p>
          <w:p w:rsidR="009F3F1F" w:rsidRPr="009F3F1F" w:rsidRDefault="009F3F1F" w:rsidP="009F3F1F">
            <w:pPr>
              <w:spacing w:line="240" w:lineRule="auto"/>
              <w:jc w:val="left"/>
              <w:rPr>
                <w:rFonts w:eastAsia="Times New Roman" w:cs="Times New Roman"/>
                <w:color w:val="000000"/>
                <w:szCs w:val="24"/>
                <w:lang w:eastAsia="fr-FR"/>
              </w:rPr>
            </w:pPr>
            <w:r w:rsidRPr="009F3F1F">
              <w:rPr>
                <w:rFonts w:eastAsia="Times New Roman" w:cs="Times New Roman"/>
                <w:color w:val="000000"/>
                <w:szCs w:val="24"/>
                <w:lang w:eastAsia="fr-FR"/>
              </w:rPr>
              <w:t>→ L1 : 27,78%, L2/L3 : 22,42%</w:t>
            </w:r>
          </w:p>
          <w:p w:rsidR="009F3F1F" w:rsidRPr="009F3F1F" w:rsidRDefault="009F3F1F" w:rsidP="009F3F1F">
            <w:pPr>
              <w:spacing w:line="240" w:lineRule="auto"/>
              <w:jc w:val="left"/>
              <w:rPr>
                <w:rFonts w:eastAsia="Times New Roman" w:cs="Times New Roman"/>
                <w:color w:val="215868"/>
                <w:szCs w:val="24"/>
                <w:lang w:eastAsia="fr-FR"/>
              </w:rPr>
            </w:pPr>
            <w:r w:rsidRPr="009F3F1F">
              <w:rPr>
                <w:rFonts w:eastAsia="Times New Roman" w:cs="Times New Roman"/>
                <w:color w:val="000000"/>
                <w:szCs w:val="24"/>
                <w:lang w:eastAsia="fr-FR"/>
              </w:rPr>
              <w:t xml:space="preserve">→ M : </w:t>
            </w:r>
            <w:r w:rsidRPr="009F3F1F">
              <w:rPr>
                <w:rFonts w:eastAsia="Times New Roman" w:cs="Times New Roman"/>
                <w:b/>
                <w:color w:val="000000"/>
                <w:szCs w:val="24"/>
                <w:lang w:eastAsia="fr-FR"/>
              </w:rPr>
              <w:t>37,50</w:t>
            </w:r>
            <w:r w:rsidRPr="009F3F1F">
              <w:rPr>
                <w:rFonts w:eastAsia="Times New Roman" w:cs="Times New Roman"/>
                <w:color w:val="000000"/>
                <w:szCs w:val="24"/>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51DA7" w:rsidRPr="00351DA7" w:rsidRDefault="00351DA7" w:rsidP="00351DA7">
            <w:pPr>
              <w:spacing w:line="240" w:lineRule="auto"/>
              <w:jc w:val="center"/>
              <w:rPr>
                <w:rFonts w:eastAsia="Times New Roman" w:cs="Times New Roman"/>
                <w:color w:val="000000"/>
                <w:szCs w:val="24"/>
                <w:lang w:eastAsia="fr-FR"/>
              </w:rPr>
            </w:pPr>
            <w:r w:rsidRPr="00351DA7">
              <w:rPr>
                <w:rFonts w:eastAsia="Times New Roman" w:cs="Times New Roman"/>
                <w:color w:val="000000"/>
                <w:szCs w:val="24"/>
                <w:lang w:eastAsia="fr-FR"/>
              </w:rPr>
              <w:t>100</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351DA7" w:rsidRPr="00351DA7" w:rsidRDefault="00351DA7" w:rsidP="009F3F1F">
            <w:pPr>
              <w:spacing w:line="240" w:lineRule="auto"/>
              <w:jc w:val="center"/>
              <w:rPr>
                <w:rFonts w:eastAsia="Times New Roman" w:cs="Times New Roman"/>
                <w:color w:val="000000"/>
                <w:szCs w:val="24"/>
                <w:lang w:eastAsia="fr-FR"/>
              </w:rPr>
            </w:pPr>
            <w:r w:rsidRPr="00351DA7">
              <w:rPr>
                <w:rFonts w:eastAsia="Times New Roman" w:cs="Times New Roman"/>
                <w:color w:val="000000"/>
                <w:szCs w:val="24"/>
                <w:lang w:eastAsia="fr-FR"/>
              </w:rPr>
              <w:t>26.32%</w:t>
            </w:r>
          </w:p>
        </w:tc>
      </w:tr>
      <w:tr w:rsidR="002A062F"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351DA7"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379</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33C0A" w:rsidRDefault="00333C0A" w:rsidP="006F52DF">
      <w:pPr>
        <w:jc w:val="center"/>
        <w:rPr>
          <w:color w:val="000000"/>
          <w:sz w:val="20"/>
        </w:rPr>
      </w:pPr>
      <w:r w:rsidRPr="005E2CCD">
        <w:rPr>
          <w:b/>
          <w:color w:val="215868"/>
          <w:sz w:val="20"/>
        </w:rPr>
        <w:t xml:space="preserve">Tableau </w:t>
      </w:r>
      <w:r w:rsidR="004E262E" w:rsidRPr="005E2CCD">
        <w:rPr>
          <w:b/>
          <w:color w:val="215868"/>
          <w:sz w:val="20"/>
        </w:rPr>
        <w:t>51</w:t>
      </w:r>
      <w:r w:rsidRPr="005E2CCD">
        <w:rPr>
          <w:b/>
          <w:color w:val="215868"/>
          <w:sz w:val="20"/>
        </w:rPr>
        <w:t>.</w:t>
      </w:r>
      <w:r w:rsidRPr="004E262E">
        <w:rPr>
          <w:color w:val="000000"/>
          <w:sz w:val="20"/>
        </w:rPr>
        <w:t xml:space="preserve"> Facilité du contact des camarades de classe dans le cadre d’un enseignement hybride par rapport à</w:t>
      </w:r>
      <w:r>
        <w:rPr>
          <w:color w:val="000000"/>
          <w:sz w:val="20"/>
        </w:rPr>
        <w:t xml:space="preserve"> un enseignement traditionnel.</w:t>
      </w:r>
    </w:p>
    <w:p w:rsidR="001E2EF8" w:rsidRPr="000739CE" w:rsidRDefault="001E2EF8" w:rsidP="000739CE">
      <w:pPr>
        <w:rPr>
          <w:color w:val="000000"/>
        </w:rPr>
      </w:pPr>
    </w:p>
    <w:p w:rsidR="000739CE" w:rsidRDefault="000739CE" w:rsidP="000739CE">
      <w:pPr>
        <w:rPr>
          <w:color w:val="000000"/>
          <w:u w:val="single"/>
        </w:rPr>
      </w:pPr>
      <w:r w:rsidRPr="001E2EF8">
        <w:rPr>
          <w:color w:val="000000"/>
          <w:u w:val="single"/>
        </w:rPr>
        <w:t>Raisons évoquées par les étudiants</w:t>
      </w:r>
    </w:p>
    <w:p w:rsidR="002A062F" w:rsidRDefault="002A062F" w:rsidP="000739CE">
      <w:pPr>
        <w:rPr>
          <w:color w:val="000000"/>
          <w:u w:val="single"/>
        </w:rPr>
      </w:pPr>
    </w:p>
    <w:p w:rsidR="000F4C9E" w:rsidRDefault="009564C0" w:rsidP="000F4C9E">
      <w:pPr>
        <w:rPr>
          <w:color w:val="000000"/>
        </w:rPr>
      </w:pPr>
      <w:r>
        <w:rPr>
          <w:color w:val="000000"/>
        </w:rPr>
        <w:t>À</w:t>
      </w:r>
      <w:r w:rsidR="000F4C9E">
        <w:rPr>
          <w:color w:val="000000"/>
        </w:rPr>
        <w:t xml:space="preserve"> la question</w:t>
      </w:r>
      <w:r w:rsidR="00C337F6">
        <w:rPr>
          <w:color w:val="000000"/>
        </w:rPr>
        <w:t xml:space="preserve"> </w:t>
      </w:r>
      <w:r w:rsidR="000F4C9E">
        <w:rPr>
          <w:color w:val="000000"/>
        </w:rPr>
        <w:t>« </w:t>
      </w:r>
      <w:r w:rsidR="000F4C9E" w:rsidRPr="00867377">
        <w:rPr>
          <w:i/>
          <w:color w:val="000000"/>
        </w:rPr>
        <w:t>Avez-vous déjà sollicité vos camarades à distance dans le cadre d'un cours hybride (via mail, sur la plateforme, forum, chat)</w:t>
      </w:r>
      <w:r w:rsidR="00C337F6">
        <w:rPr>
          <w:i/>
          <w:color w:val="000000"/>
        </w:rPr>
        <w:t xml:space="preserve"> </w:t>
      </w:r>
      <w:r w:rsidR="000F4C9E" w:rsidRPr="00867377">
        <w:rPr>
          <w:i/>
          <w:color w:val="000000"/>
        </w:rPr>
        <w:t>? Pourquoi ?</w:t>
      </w:r>
      <w:r w:rsidR="000F4C9E">
        <w:rPr>
          <w:color w:val="000000"/>
        </w:rPr>
        <w:t xml:space="preserve"> », </w:t>
      </w:r>
      <w:proofErr w:type="gramStart"/>
      <w:r w:rsidR="000F4C9E">
        <w:rPr>
          <w:color w:val="000000"/>
        </w:rPr>
        <w:t>on</w:t>
      </w:r>
      <w:proofErr w:type="gramEnd"/>
      <w:r w:rsidR="000F4C9E">
        <w:rPr>
          <w:color w:val="000000"/>
        </w:rPr>
        <w:t xml:space="preserve"> remarque que les étudiants contactent leurs collègues principalement pour obtenir une aide : une consigne ou des modalités d’examen mal comprises, une difficulté à réaliser un exercice, des soucis dans l’utilisation de la plateforme, ou pour palier l’absence de réponse de l’enseignant. Ils se contactent également pour s’entraider, c'est-à-dire pour travailler ensemble ou partager des ressources en lien avec le cours.</w:t>
      </w:r>
      <w:r w:rsidR="00C337F6">
        <w:rPr>
          <w:color w:val="000000"/>
        </w:rPr>
        <w:t xml:space="preserve"> </w:t>
      </w:r>
    </w:p>
    <w:p w:rsidR="000F4C9E" w:rsidRDefault="000F4C9E" w:rsidP="000F4C9E">
      <w:pPr>
        <w:rPr>
          <w:color w:val="000000"/>
        </w:rPr>
      </w:pPr>
      <w:r>
        <w:rPr>
          <w:color w:val="000000"/>
        </w:rPr>
        <w:t xml:space="preserve">Les étudiants qui n’ont pas contacté leurs collègues disent </w:t>
      </w:r>
      <w:r w:rsidR="002D3326">
        <w:rPr>
          <w:color w:val="000000"/>
        </w:rPr>
        <w:t>ne pas en avoir</w:t>
      </w:r>
      <w:r>
        <w:rPr>
          <w:color w:val="000000"/>
        </w:rPr>
        <w:t xml:space="preserve"> ressenti le besoin ou l’envie. Ils font part également des difficultés à établir un contact à distance : ils ne connaissent pas </w:t>
      </w:r>
      <w:r w:rsidR="002D3326">
        <w:rPr>
          <w:color w:val="000000"/>
        </w:rPr>
        <w:t xml:space="preserve">suffisamment </w:t>
      </w:r>
      <w:r>
        <w:rPr>
          <w:color w:val="000000"/>
        </w:rPr>
        <w:t xml:space="preserve">leurs collègues, ne savent pas comment et qui contacter, ils n’obtiennent pas toujours de réponse </w:t>
      </w:r>
      <w:r w:rsidR="002D3326">
        <w:rPr>
          <w:color w:val="000000"/>
        </w:rPr>
        <w:t xml:space="preserve">à leurs questions </w:t>
      </w:r>
      <w:r>
        <w:rPr>
          <w:color w:val="000000"/>
        </w:rPr>
        <w:t xml:space="preserve">ou </w:t>
      </w:r>
      <w:r w:rsidR="002D3326">
        <w:rPr>
          <w:color w:val="000000"/>
        </w:rPr>
        <w:t xml:space="preserve">obtiennent </w:t>
      </w:r>
      <w:r>
        <w:rPr>
          <w:color w:val="000000"/>
        </w:rPr>
        <w:t>des réponses trop tardive</w:t>
      </w:r>
      <w:r w:rsidR="002D3326">
        <w:rPr>
          <w:color w:val="000000"/>
        </w:rPr>
        <w:t>s pour être utiles</w:t>
      </w:r>
      <w:r>
        <w:rPr>
          <w:color w:val="000000"/>
        </w:rPr>
        <w:t>.</w:t>
      </w:r>
      <w:r w:rsidR="00C337F6">
        <w:rPr>
          <w:color w:val="000000"/>
        </w:rPr>
        <w:t xml:space="preserve"> </w:t>
      </w:r>
    </w:p>
    <w:p w:rsidR="006F52DF" w:rsidRDefault="006F52DF" w:rsidP="000739CE">
      <w:pPr>
        <w:rPr>
          <w:color w:val="000000"/>
          <w:u w:val="single"/>
        </w:rPr>
        <w:sectPr w:rsidR="006F52DF" w:rsidSect="000739CE">
          <w:pgSz w:w="11906" w:h="16838"/>
          <w:pgMar w:top="1417" w:right="1417" w:bottom="1417" w:left="1417" w:header="708" w:footer="708" w:gutter="0"/>
          <w:cols w:space="708"/>
          <w:docGrid w:linePitch="360"/>
        </w:sectPr>
      </w:pPr>
    </w:p>
    <w:tbl>
      <w:tblPr>
        <w:tblW w:w="9392"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7812"/>
        <w:gridCol w:w="1580"/>
      </w:tblGrid>
      <w:tr w:rsidR="000D3AC0" w:rsidRPr="000D3AC0" w:rsidTr="00952E75">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0D3AC0">
            <w:pPr>
              <w:spacing w:line="240" w:lineRule="auto"/>
              <w:jc w:val="left"/>
              <w:rPr>
                <w:rFonts w:eastAsia="Times New Roman" w:cs="Times New Roman"/>
                <w:b/>
                <w:color w:val="215868"/>
                <w:szCs w:val="24"/>
                <w:lang w:eastAsia="fr-FR"/>
              </w:rPr>
            </w:pPr>
            <w:r w:rsidRPr="000D3AC0">
              <w:rPr>
                <w:rFonts w:eastAsia="Times New Roman" w:cs="Times New Roman"/>
                <w:b/>
                <w:color w:val="215868"/>
                <w:szCs w:val="24"/>
                <w:lang w:eastAsia="fr-FR"/>
              </w:rPr>
              <w:lastRenderedPageBreak/>
              <w:t>Thèmes</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0D3AC0">
            <w:pPr>
              <w:spacing w:line="240" w:lineRule="auto"/>
              <w:jc w:val="center"/>
              <w:rPr>
                <w:rFonts w:eastAsia="Times New Roman" w:cs="Times New Roman"/>
                <w:b/>
                <w:color w:val="000000"/>
                <w:szCs w:val="24"/>
                <w:lang w:eastAsia="fr-FR"/>
              </w:rPr>
            </w:pPr>
            <w:r w:rsidRPr="000D3AC0">
              <w:rPr>
                <w:rFonts w:eastAsia="Times New Roman" w:cs="Times New Roman"/>
                <w:b/>
                <w:color w:val="000000"/>
                <w:szCs w:val="24"/>
                <w:lang w:eastAsia="fr-FR"/>
              </w:rPr>
              <w:t>Nb de commentaires</w:t>
            </w:r>
          </w:p>
        </w:tc>
      </w:tr>
      <w:tr w:rsidR="003858FC"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EAF1DD"/>
            <w:noWrap/>
            <w:vAlign w:val="center"/>
          </w:tcPr>
          <w:p w:rsidR="000D3AC0" w:rsidRDefault="000D3AC0" w:rsidP="00E4795D">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Obtenir de l'aide </w:t>
            </w:r>
          </w:p>
          <w:p w:rsidR="000D3AC0" w:rsidRDefault="000D3AC0" w:rsidP="00E4795D">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sur le cours</w:t>
            </w:r>
          </w:p>
          <w:p w:rsidR="000D3AC0" w:rsidRDefault="000D3AC0" w:rsidP="00E4795D">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exercices</w:t>
            </w:r>
          </w:p>
          <w:p w:rsidR="000D3AC0" w:rsidRDefault="000D3AC0" w:rsidP="00E4795D">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consignes</w:t>
            </w:r>
          </w:p>
          <w:p w:rsidR="000D3AC0" w:rsidRDefault="000D3AC0" w:rsidP="00E4795D">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usage plateforme</w:t>
            </w:r>
          </w:p>
          <w:p w:rsidR="000D3AC0" w:rsidRDefault="000D3AC0" w:rsidP="00E4795D">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modalités d'examen</w:t>
            </w:r>
          </w:p>
          <w:p w:rsidR="000D3AC0" w:rsidRPr="000D3AC0" w:rsidRDefault="000D3AC0" w:rsidP="00E4795D">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w:t>
            </w:r>
            <w:r w:rsidRPr="000D3AC0">
              <w:rPr>
                <w:rFonts w:eastAsia="Times New Roman" w:cs="Times New Roman"/>
                <w:color w:val="215868"/>
                <w:szCs w:val="24"/>
                <w:lang w:eastAsia="fr-FR"/>
              </w:rPr>
              <w:t>co</w:t>
            </w:r>
            <w:r>
              <w:rPr>
                <w:rFonts w:eastAsia="Times New Roman" w:cs="Times New Roman"/>
                <w:color w:val="215868"/>
                <w:szCs w:val="24"/>
                <w:lang w:eastAsia="fr-FR"/>
              </w:rPr>
              <w:t>mpenser l'absen</w:t>
            </w:r>
            <w:r w:rsidR="00867377">
              <w:rPr>
                <w:rFonts w:eastAsia="Times New Roman" w:cs="Times New Roman"/>
                <w:color w:val="215868"/>
                <w:szCs w:val="24"/>
                <w:lang w:eastAsia="fr-FR"/>
              </w:rPr>
              <w:t>c</w:t>
            </w:r>
            <w:r>
              <w:rPr>
                <w:rFonts w:eastAsia="Times New Roman" w:cs="Times New Roman"/>
                <w:color w:val="215868"/>
                <w:szCs w:val="24"/>
                <w:lang w:eastAsia="fr-FR"/>
              </w:rPr>
              <w:t>e d'aide du prof</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E4795D">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59</w:t>
            </w:r>
          </w:p>
        </w:tc>
      </w:tr>
      <w:tr w:rsidR="003858FC"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EAF1DD"/>
            <w:noWrap/>
            <w:vAlign w:val="center"/>
          </w:tcPr>
          <w:p w:rsidR="000D3AC0" w:rsidRDefault="000D3AC0" w:rsidP="00E4795D">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S'entraider </w:t>
            </w:r>
          </w:p>
          <w:p w:rsidR="000D3AC0" w:rsidRDefault="000D3AC0" w:rsidP="000D3AC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w:t>
            </w:r>
            <w:proofErr w:type="gramStart"/>
            <w:r>
              <w:rPr>
                <w:rFonts w:eastAsia="Times New Roman" w:cs="Times New Roman"/>
                <w:color w:val="215868"/>
                <w:szCs w:val="24"/>
                <w:lang w:eastAsia="fr-FR"/>
              </w:rPr>
              <w:t>travailler</w:t>
            </w:r>
            <w:proofErr w:type="gramEnd"/>
            <w:r>
              <w:rPr>
                <w:rFonts w:eastAsia="Times New Roman" w:cs="Times New Roman"/>
                <w:color w:val="215868"/>
                <w:szCs w:val="24"/>
                <w:lang w:eastAsia="fr-FR"/>
              </w:rPr>
              <w:t xml:space="preserve"> ensemble</w:t>
            </w:r>
          </w:p>
          <w:p w:rsidR="000D3AC0" w:rsidRPr="000D3AC0" w:rsidRDefault="000D3AC0" w:rsidP="000D3AC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w:t>
            </w:r>
            <w:proofErr w:type="gramStart"/>
            <w:r>
              <w:rPr>
                <w:rFonts w:eastAsia="Times New Roman" w:cs="Times New Roman"/>
                <w:color w:val="215868"/>
                <w:szCs w:val="24"/>
                <w:lang w:eastAsia="fr-FR"/>
              </w:rPr>
              <w:t>partager</w:t>
            </w:r>
            <w:proofErr w:type="gramEnd"/>
            <w:r>
              <w:rPr>
                <w:rFonts w:eastAsia="Times New Roman" w:cs="Times New Roman"/>
                <w:color w:val="215868"/>
                <w:szCs w:val="24"/>
                <w:lang w:eastAsia="fr-FR"/>
              </w:rPr>
              <w:t xml:space="preserve"> des ressources</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E4795D">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36</w:t>
            </w:r>
          </w:p>
        </w:tc>
      </w:tr>
      <w:tr w:rsidR="003858FC"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EAF1DD"/>
            <w:noWrap/>
            <w:vAlign w:val="center"/>
          </w:tcPr>
          <w:p w:rsidR="000D3AC0" w:rsidRDefault="000D3AC0" w:rsidP="00E4795D">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Le travail de groupe </w:t>
            </w:r>
          </w:p>
          <w:p w:rsidR="000D3AC0" w:rsidRDefault="000D3AC0" w:rsidP="00E4795D">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répartition du travail</w:t>
            </w:r>
          </w:p>
          <w:p w:rsidR="000D3AC0" w:rsidRPr="000D3AC0" w:rsidRDefault="000D3AC0" w:rsidP="000D3AC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w:t>
            </w:r>
            <w:r w:rsidRPr="000D3AC0">
              <w:rPr>
                <w:rFonts w:eastAsia="Times New Roman" w:cs="Times New Roman"/>
                <w:color w:val="215868"/>
                <w:szCs w:val="24"/>
                <w:lang w:eastAsia="fr-FR"/>
              </w:rPr>
              <w:t>m</w:t>
            </w:r>
            <w:r>
              <w:rPr>
                <w:rFonts w:eastAsia="Times New Roman" w:cs="Times New Roman"/>
                <w:color w:val="215868"/>
                <w:szCs w:val="24"/>
                <w:lang w:eastAsia="fr-FR"/>
              </w:rPr>
              <w:t>ise en commun</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E4795D">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31</w:t>
            </w:r>
          </w:p>
        </w:tc>
      </w:tr>
      <w:tr w:rsidR="003858FC" w:rsidRPr="000D3AC0" w:rsidTr="005E49D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0D3AC0" w:rsidRPr="000D3AC0" w:rsidRDefault="000D3AC0" w:rsidP="00E4795D">
            <w:pPr>
              <w:spacing w:line="240" w:lineRule="auto"/>
              <w:jc w:val="left"/>
              <w:rPr>
                <w:rFonts w:eastAsia="Times New Roman" w:cs="Times New Roman"/>
                <w:color w:val="215868"/>
                <w:szCs w:val="24"/>
                <w:lang w:eastAsia="fr-FR"/>
              </w:rPr>
            </w:pPr>
            <w:r w:rsidRPr="000D3AC0">
              <w:rPr>
                <w:rFonts w:eastAsia="Times New Roman" w:cs="Times New Roman"/>
                <w:color w:val="215868"/>
                <w:szCs w:val="24"/>
                <w:lang w:eastAsia="fr-FR"/>
              </w:rPr>
              <w:t>Pas eu besoin</w:t>
            </w:r>
          </w:p>
        </w:tc>
        <w:tc>
          <w:tcPr>
            <w:tcW w:w="1580" w:type="dxa"/>
            <w:tcBorders>
              <w:top w:val="single" w:sz="4" w:space="0" w:color="215868"/>
              <w:left w:val="single" w:sz="4" w:space="0" w:color="215868"/>
              <w:bottom w:val="single" w:sz="4" w:space="0" w:color="215868"/>
              <w:right w:val="single" w:sz="4" w:space="0" w:color="215868"/>
            </w:tcBorders>
            <w:shd w:val="clear" w:color="auto" w:fill="FFFFFF"/>
            <w:noWrap/>
            <w:vAlign w:val="center"/>
          </w:tcPr>
          <w:p w:rsidR="000D3AC0" w:rsidRPr="000D3AC0" w:rsidRDefault="000D3AC0" w:rsidP="00E4795D">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15</w:t>
            </w:r>
          </w:p>
        </w:tc>
      </w:tr>
      <w:tr w:rsidR="003858FC"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0D3AC0" w:rsidRDefault="000D3AC0" w:rsidP="00E4795D">
            <w:pPr>
              <w:spacing w:line="240" w:lineRule="auto"/>
              <w:jc w:val="left"/>
              <w:rPr>
                <w:rFonts w:eastAsia="Times New Roman" w:cs="Times New Roman"/>
                <w:color w:val="215868"/>
                <w:szCs w:val="24"/>
                <w:lang w:eastAsia="fr-FR"/>
              </w:rPr>
            </w:pPr>
            <w:r w:rsidRPr="000D3AC0">
              <w:rPr>
                <w:rFonts w:eastAsia="Times New Roman" w:cs="Times New Roman"/>
                <w:color w:val="215868"/>
                <w:szCs w:val="24"/>
                <w:lang w:eastAsia="fr-FR"/>
              </w:rPr>
              <w:t xml:space="preserve">Difficulté </w:t>
            </w:r>
            <w:r>
              <w:rPr>
                <w:rFonts w:eastAsia="Times New Roman" w:cs="Times New Roman"/>
                <w:color w:val="215868"/>
                <w:szCs w:val="24"/>
                <w:lang w:eastAsia="fr-FR"/>
              </w:rPr>
              <w:t xml:space="preserve">de contact </w:t>
            </w:r>
          </w:p>
          <w:p w:rsidR="000D3AC0" w:rsidRDefault="000D3AC0" w:rsidP="000D3AC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difficulté </w:t>
            </w:r>
            <w:r w:rsidRPr="000D3AC0">
              <w:rPr>
                <w:rFonts w:eastAsia="Times New Roman" w:cs="Times New Roman"/>
                <w:color w:val="215868"/>
                <w:szCs w:val="24"/>
                <w:lang w:eastAsia="fr-FR"/>
              </w:rPr>
              <w:t>de con</w:t>
            </w:r>
            <w:r>
              <w:rPr>
                <w:rFonts w:eastAsia="Times New Roman" w:cs="Times New Roman"/>
                <w:color w:val="215868"/>
                <w:szCs w:val="24"/>
                <w:lang w:eastAsia="fr-FR"/>
              </w:rPr>
              <w:t>tacter des inconnus à distance</w:t>
            </w:r>
          </w:p>
          <w:p w:rsidR="000D3AC0" w:rsidRDefault="000D3AC0" w:rsidP="000D3AC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comment et qui contacter</w:t>
            </w:r>
          </w:p>
          <w:p w:rsidR="000D3AC0" w:rsidRDefault="000D3AC0" w:rsidP="000D3AC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pas de réponse</w:t>
            </w:r>
          </w:p>
          <w:p w:rsidR="000D3AC0" w:rsidRPr="000D3AC0" w:rsidRDefault="000D3AC0" w:rsidP="000D3AC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lenteur de réponse</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E4795D">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14</w:t>
            </w:r>
          </w:p>
        </w:tc>
      </w:tr>
      <w:tr w:rsidR="003858FC"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0D3AC0" w:rsidRPr="000D3AC0" w:rsidRDefault="000D3AC0" w:rsidP="00E4795D">
            <w:pPr>
              <w:spacing w:line="240" w:lineRule="auto"/>
              <w:jc w:val="left"/>
              <w:rPr>
                <w:rFonts w:eastAsia="Times New Roman" w:cs="Times New Roman"/>
                <w:color w:val="215868"/>
                <w:szCs w:val="24"/>
                <w:lang w:eastAsia="fr-FR"/>
              </w:rPr>
            </w:pPr>
            <w:r w:rsidRPr="000D3AC0">
              <w:rPr>
                <w:rFonts w:eastAsia="Times New Roman" w:cs="Times New Roman"/>
                <w:color w:val="215868"/>
                <w:szCs w:val="24"/>
                <w:lang w:eastAsia="fr-FR"/>
              </w:rPr>
              <w:t>Aucun intérêt/pas envie</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E4795D">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6</w:t>
            </w:r>
          </w:p>
        </w:tc>
      </w:tr>
      <w:tr w:rsidR="003858FC"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0D3AC0" w:rsidRPr="000D3AC0" w:rsidRDefault="000D3AC0" w:rsidP="00E4795D">
            <w:pPr>
              <w:spacing w:line="240" w:lineRule="auto"/>
              <w:jc w:val="left"/>
              <w:rPr>
                <w:rFonts w:eastAsia="Times New Roman" w:cs="Times New Roman"/>
                <w:color w:val="215868"/>
                <w:szCs w:val="24"/>
                <w:lang w:eastAsia="fr-FR"/>
              </w:rPr>
            </w:pPr>
            <w:r w:rsidRPr="000D3AC0">
              <w:rPr>
                <w:rFonts w:eastAsia="Times New Roman" w:cs="Times New Roman"/>
                <w:color w:val="215868"/>
                <w:szCs w:val="24"/>
                <w:lang w:eastAsia="fr-FR"/>
              </w:rPr>
              <w:t>Préférence pour le contact en présentiel</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E4795D">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5</w:t>
            </w:r>
          </w:p>
        </w:tc>
      </w:tr>
      <w:tr w:rsidR="000D3AC0"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0D3AC0" w:rsidRPr="000D3AC0" w:rsidRDefault="000D3AC0" w:rsidP="00C3572C">
            <w:pPr>
              <w:spacing w:line="240" w:lineRule="auto"/>
              <w:jc w:val="left"/>
              <w:rPr>
                <w:rFonts w:eastAsia="Times New Roman" w:cs="Times New Roman"/>
                <w:color w:val="215868"/>
                <w:szCs w:val="24"/>
                <w:lang w:eastAsia="fr-FR"/>
              </w:rPr>
            </w:pPr>
            <w:r w:rsidRPr="000D3AC0">
              <w:rPr>
                <w:rFonts w:eastAsia="Times New Roman" w:cs="Times New Roman"/>
                <w:color w:val="215868"/>
                <w:szCs w:val="24"/>
                <w:lang w:eastAsia="fr-FR"/>
              </w:rPr>
              <w:t xml:space="preserve">Obligé d'échanger dans le </w:t>
            </w:r>
            <w:r w:rsidR="00C3572C">
              <w:rPr>
                <w:rFonts w:eastAsia="Times New Roman" w:cs="Times New Roman"/>
                <w:color w:val="215868"/>
                <w:szCs w:val="24"/>
                <w:lang w:eastAsia="fr-FR"/>
              </w:rPr>
              <w:t>forum,</w:t>
            </w:r>
            <w:r w:rsidRPr="000D3AC0">
              <w:rPr>
                <w:rFonts w:eastAsia="Times New Roman" w:cs="Times New Roman"/>
                <w:color w:val="215868"/>
                <w:szCs w:val="24"/>
                <w:lang w:eastAsia="fr-FR"/>
              </w:rPr>
              <w:t xml:space="preserve"> car noté</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0D3AC0">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3</w:t>
            </w:r>
          </w:p>
        </w:tc>
      </w:tr>
      <w:tr w:rsidR="000D3AC0" w:rsidRPr="000D3AC0" w:rsidTr="003858FC">
        <w:trPr>
          <w:trHeight w:val="300"/>
        </w:trPr>
        <w:tc>
          <w:tcPr>
            <w:tcW w:w="7812"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0D3AC0" w:rsidRPr="000D3AC0" w:rsidRDefault="000D3AC0" w:rsidP="000D3AC0">
            <w:pPr>
              <w:spacing w:line="240" w:lineRule="auto"/>
              <w:jc w:val="left"/>
              <w:rPr>
                <w:rFonts w:eastAsia="Times New Roman" w:cs="Times New Roman"/>
                <w:color w:val="215868"/>
                <w:szCs w:val="24"/>
                <w:lang w:eastAsia="fr-FR"/>
              </w:rPr>
            </w:pPr>
            <w:r w:rsidRPr="000D3AC0">
              <w:rPr>
                <w:rFonts w:eastAsia="Times New Roman" w:cs="Times New Roman"/>
                <w:color w:val="215868"/>
                <w:szCs w:val="24"/>
                <w:lang w:eastAsia="fr-FR"/>
              </w:rPr>
              <w:t>Pas le temps</w:t>
            </w:r>
          </w:p>
        </w:tc>
        <w:tc>
          <w:tcPr>
            <w:tcW w:w="15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0D3AC0" w:rsidRPr="000D3AC0" w:rsidRDefault="000D3AC0" w:rsidP="000D3AC0">
            <w:pPr>
              <w:spacing w:line="240" w:lineRule="auto"/>
              <w:jc w:val="center"/>
              <w:rPr>
                <w:rFonts w:eastAsia="Times New Roman" w:cs="Times New Roman"/>
                <w:color w:val="000000"/>
                <w:szCs w:val="24"/>
                <w:lang w:eastAsia="fr-FR"/>
              </w:rPr>
            </w:pPr>
            <w:r w:rsidRPr="000D3AC0">
              <w:rPr>
                <w:rFonts w:eastAsia="Times New Roman" w:cs="Times New Roman"/>
                <w:color w:val="000000"/>
                <w:szCs w:val="24"/>
                <w:lang w:eastAsia="fr-FR"/>
              </w:rPr>
              <w:t>1</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52</w:t>
      </w:r>
      <w:r w:rsidRPr="004E262E">
        <w:rPr>
          <w:color w:val="000000"/>
          <w:sz w:val="20"/>
        </w:rPr>
        <w:t>. Raisons évoquées par les étudiants concernant leur sollicitation ou l’absence de sollicitation</w:t>
      </w:r>
      <w:r>
        <w:rPr>
          <w:color w:val="000000"/>
          <w:sz w:val="20"/>
        </w:rPr>
        <w:t xml:space="preserve"> </w:t>
      </w:r>
    </w:p>
    <w:p w:rsidR="00333C0A" w:rsidRDefault="00333C0A" w:rsidP="00333C0A">
      <w:pPr>
        <w:jc w:val="center"/>
        <w:rPr>
          <w:color w:val="000000"/>
          <w:sz w:val="20"/>
        </w:rPr>
      </w:pPr>
      <w:proofErr w:type="gramStart"/>
      <w:r>
        <w:rPr>
          <w:color w:val="000000"/>
          <w:sz w:val="20"/>
        </w:rPr>
        <w:t>de</w:t>
      </w:r>
      <w:proofErr w:type="gramEnd"/>
      <w:r>
        <w:rPr>
          <w:color w:val="000000"/>
          <w:sz w:val="20"/>
        </w:rPr>
        <w:t xml:space="preserve"> leurs camarades.</w:t>
      </w:r>
    </w:p>
    <w:p w:rsidR="000739CE" w:rsidRPr="000739CE" w:rsidRDefault="000739CE" w:rsidP="000739CE">
      <w:pPr>
        <w:rPr>
          <w:color w:val="000000"/>
        </w:rPr>
      </w:pPr>
    </w:p>
    <w:p w:rsidR="000739CE" w:rsidRPr="001E2EF8" w:rsidRDefault="00952E75" w:rsidP="00952E75">
      <w:pPr>
        <w:pStyle w:val="Titre3"/>
      </w:pPr>
      <w:bookmarkStart w:id="52" w:name="_Toc121475356"/>
      <w:r>
        <w:t xml:space="preserve">2.4. </w:t>
      </w:r>
      <w:r w:rsidR="000739CE" w:rsidRPr="001E2EF8">
        <w:t>Productions sollicitées</w:t>
      </w:r>
      <w:bookmarkEnd w:id="52"/>
    </w:p>
    <w:p w:rsidR="001E2EF8" w:rsidRDefault="001E2EF8" w:rsidP="000739CE">
      <w:pPr>
        <w:rPr>
          <w:color w:val="000000"/>
        </w:rPr>
      </w:pPr>
    </w:p>
    <w:p w:rsidR="009312B9" w:rsidRPr="001E2EF8" w:rsidRDefault="000739CE" w:rsidP="000739CE">
      <w:pPr>
        <w:rPr>
          <w:u w:val="single"/>
        </w:rPr>
      </w:pPr>
      <w:r w:rsidRPr="001E2EF8">
        <w:rPr>
          <w:color w:val="000000"/>
          <w:u w:val="single"/>
        </w:rPr>
        <w:t>Nombre d’étudiants déclarant que les retours sur leur</w:t>
      </w:r>
      <w:r w:rsidR="00153D1E">
        <w:rPr>
          <w:color w:val="000000"/>
          <w:u w:val="single"/>
        </w:rPr>
        <w:t>s productions sont personnalisés et individualisé</w:t>
      </w:r>
      <w:r w:rsidRPr="001E2EF8">
        <w:rPr>
          <w:color w:val="000000"/>
          <w:u w:val="single"/>
        </w:rPr>
        <w:t>s</w:t>
      </w:r>
      <w:r w:rsidR="008977EA">
        <w:rPr>
          <w:color w:val="000000"/>
          <w:u w:val="single"/>
        </w:rPr>
        <w:t> </w:t>
      </w:r>
      <w:r w:rsidR="00153D1E">
        <w:rPr>
          <w:color w:val="000000"/>
          <w:u w:val="single"/>
        </w:rPr>
        <w:t xml:space="preserve">que dans un enseignement traditionnel </w:t>
      </w:r>
      <w:r w:rsidR="008977EA">
        <w:rPr>
          <w:color w:val="000000"/>
          <w:u w:val="single"/>
        </w:rPr>
        <w:t xml:space="preserve">: </w:t>
      </w:r>
      <w:r w:rsidR="008977EA" w:rsidRPr="008977EA">
        <w:rPr>
          <w:b/>
          <w:color w:val="000000"/>
          <w:u w:val="single"/>
        </w:rPr>
        <w:t>46%</w:t>
      </w:r>
    </w:p>
    <w:p w:rsidR="009312B9" w:rsidRDefault="009312B9" w:rsidP="008166BE"/>
    <w:p w:rsidR="00482880" w:rsidRDefault="008977EA" w:rsidP="008166BE">
      <w:r>
        <w:t xml:space="preserve">Presque la moitié des répondants </w:t>
      </w:r>
      <w:r w:rsidR="00D91DEA">
        <w:t xml:space="preserve">de Licence/Master </w:t>
      </w:r>
      <w:r>
        <w:t>(46%) disent que l’enseignant individualise et personnalise ses retours sur leurs productions</w:t>
      </w:r>
      <w:r w:rsidR="00482880">
        <w:t xml:space="preserve">. Selon eux, à distance, l’enseignant </w:t>
      </w:r>
      <w:r w:rsidR="002D3326">
        <w:t>est davantage disponible pour</w:t>
      </w:r>
      <w:r w:rsidR="00482880">
        <w:t xml:space="preserve"> faire des retours sur chaque production.</w:t>
      </w:r>
    </w:p>
    <w:p w:rsidR="008977EA" w:rsidRDefault="009564C0" w:rsidP="008166BE">
      <w:r>
        <w:t>À</w:t>
      </w:r>
      <w:r w:rsidR="008977EA">
        <w:t xml:space="preserve"> l’inverse, un pe</w:t>
      </w:r>
      <w:r w:rsidR="002D3326">
        <w:t>u plus de la moitié des étudiants disent que leur enseignant</w:t>
      </w:r>
      <w:r w:rsidR="008977EA">
        <w:t xml:space="preserve"> n’individualise et </w:t>
      </w:r>
      <w:r w:rsidR="002D3326">
        <w:t>n</w:t>
      </w:r>
      <w:r w:rsidR="008977EA">
        <w:t xml:space="preserve">e personnalise pas </w:t>
      </w:r>
      <w:r w:rsidR="002D3326">
        <w:t>les</w:t>
      </w:r>
      <w:r w:rsidR="008977EA">
        <w:t xml:space="preserve"> retours </w:t>
      </w:r>
      <w:r w:rsidR="002D3326">
        <w:t xml:space="preserve">sur leurs productions </w:t>
      </w:r>
      <w:r w:rsidR="008977EA">
        <w:t xml:space="preserve">(54%). </w:t>
      </w:r>
      <w:r w:rsidR="00482880">
        <w:t xml:space="preserve">Selon </w:t>
      </w:r>
      <w:r w:rsidR="002D3326">
        <w:t>eux</w:t>
      </w:r>
      <w:r w:rsidR="00482880">
        <w:t xml:space="preserve">, l’enseignant ne </w:t>
      </w:r>
      <w:r w:rsidR="002D3326">
        <w:t>fourni</w:t>
      </w:r>
      <w:r w:rsidR="00482880">
        <w:t xml:space="preserve"> </w:t>
      </w:r>
      <w:r w:rsidR="002D3326">
        <w:t>aucun</w:t>
      </w:r>
      <w:r w:rsidR="00482880">
        <w:t xml:space="preserve"> retour sur leurs productions ou un retour </w:t>
      </w:r>
      <w:r w:rsidR="00DC6B24">
        <w:t xml:space="preserve">uniquement </w:t>
      </w:r>
      <w:r w:rsidR="00482880">
        <w:t>collectif.</w:t>
      </w:r>
      <w:r w:rsidR="00C337F6">
        <w:t xml:space="preserve"> </w:t>
      </w:r>
    </w:p>
    <w:p w:rsidR="009F3F1F" w:rsidRDefault="009F3F1F" w:rsidP="008166BE">
      <w:r>
        <w:t xml:space="preserve">On observe une disparité entre les niveaux universitaires. Les étudiants de Master sont les plus nombreux à dire que les retours sur leurs productions ne sont plutôt pas personnalisés. </w:t>
      </w:r>
    </w:p>
    <w:p w:rsidR="006F52DF" w:rsidRDefault="006F52DF" w:rsidP="008166BE">
      <w:pPr>
        <w:sectPr w:rsidR="006F52DF" w:rsidSect="000739CE">
          <w:pgSz w:w="11906" w:h="16838"/>
          <w:pgMar w:top="1417" w:right="1417" w:bottom="1417" w:left="1417" w:header="708" w:footer="708" w:gutter="0"/>
          <w:cols w:space="708"/>
          <w:docGrid w:linePitch="360"/>
        </w:sectPr>
      </w:pPr>
    </w:p>
    <w:p w:rsidR="008977EA" w:rsidRDefault="008977EA" w:rsidP="008166BE"/>
    <w:tbl>
      <w:tblPr>
        <w:tblW w:w="915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gridCol w:w="1629"/>
      </w:tblGrid>
      <w:tr w:rsidR="00366086" w:rsidRPr="00366086" w:rsidTr="00366086">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66086" w:rsidRPr="00366086" w:rsidRDefault="00366086" w:rsidP="00366086">
            <w:pPr>
              <w:spacing w:line="240" w:lineRule="auto"/>
              <w:jc w:val="left"/>
              <w:rPr>
                <w:rFonts w:eastAsia="Times New Roman" w:cs="Times New Roman"/>
                <w:b/>
                <w:color w:val="215868"/>
                <w:szCs w:val="24"/>
                <w:lang w:eastAsia="fr-FR"/>
              </w:rPr>
            </w:pPr>
            <w:r w:rsidRPr="00366086">
              <w:rPr>
                <w:rFonts w:eastAsia="Times New Roman" w:cs="Times New Roman"/>
                <w:b/>
                <w:color w:val="215868"/>
                <w:szCs w:val="24"/>
                <w:lang w:eastAsia="fr-FR"/>
              </w:rPr>
              <w:t>Par rapport à un cours traditionnel en présentiel, diriez-vous que les retours de l’enseignant.e sur vos productions sont plus personnalisés ?</w:t>
            </w:r>
            <w:r w:rsidRPr="00366086">
              <w:rPr>
                <w:rFonts w:eastAsia="Times New Roman" w:cs="Times New Roman"/>
                <w:b/>
                <w:color w:val="215868"/>
                <w:szCs w:val="24"/>
                <w:lang w:eastAsia="fr-FR"/>
              </w:rPr>
              <w:tab/>
            </w:r>
            <w:r w:rsidRPr="00366086">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66086" w:rsidRPr="00366086" w:rsidRDefault="00366086" w:rsidP="0036608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366086" w:rsidRPr="00366086" w:rsidRDefault="00366086" w:rsidP="0036608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w:t>
            </w:r>
          </w:p>
        </w:tc>
      </w:tr>
      <w:tr w:rsidR="00366086" w:rsidRPr="00366086" w:rsidTr="00E66218">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66086" w:rsidRDefault="00366086" w:rsidP="0036608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Plutôt oui </w:t>
            </w:r>
          </w:p>
          <w:p w:rsidR="009F3F1F" w:rsidRPr="009F3F1F" w:rsidRDefault="009F3F1F" w:rsidP="009F3F1F">
            <w:pPr>
              <w:spacing w:line="240" w:lineRule="auto"/>
              <w:jc w:val="left"/>
              <w:rPr>
                <w:rFonts w:eastAsia="Times New Roman" w:cs="Times New Roman"/>
                <w:color w:val="000000"/>
                <w:szCs w:val="24"/>
                <w:lang w:eastAsia="fr-FR"/>
              </w:rPr>
            </w:pPr>
            <w:r w:rsidRPr="009F3F1F">
              <w:rPr>
                <w:rFonts w:eastAsia="Times New Roman" w:cs="Times New Roman"/>
                <w:color w:val="000000"/>
                <w:szCs w:val="24"/>
                <w:lang w:eastAsia="fr-FR"/>
              </w:rPr>
              <w:t>→ L1 : 46,67%, L2/L3 : 47,27%</w:t>
            </w:r>
          </w:p>
          <w:p w:rsidR="009F3F1F" w:rsidRPr="00366086" w:rsidRDefault="009F3F1F" w:rsidP="009F3F1F">
            <w:pPr>
              <w:spacing w:line="240" w:lineRule="auto"/>
              <w:jc w:val="left"/>
              <w:rPr>
                <w:rFonts w:eastAsia="Times New Roman" w:cs="Times New Roman"/>
                <w:color w:val="215868"/>
                <w:szCs w:val="24"/>
                <w:lang w:eastAsia="fr-FR"/>
              </w:rPr>
            </w:pPr>
            <w:r w:rsidRPr="009F3F1F">
              <w:rPr>
                <w:rFonts w:eastAsia="Times New Roman" w:cs="Times New Roman"/>
                <w:color w:val="000000"/>
                <w:szCs w:val="24"/>
                <w:lang w:eastAsia="fr-FR"/>
              </w:rPr>
              <w:t>→ M : 37,50%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66086" w:rsidRPr="00366086" w:rsidRDefault="00366086" w:rsidP="00366086">
            <w:pPr>
              <w:spacing w:line="240" w:lineRule="auto"/>
              <w:jc w:val="center"/>
              <w:rPr>
                <w:rFonts w:eastAsia="Times New Roman" w:cs="Times New Roman"/>
                <w:color w:val="000000"/>
                <w:szCs w:val="24"/>
                <w:lang w:eastAsia="fr-FR"/>
              </w:rPr>
            </w:pPr>
            <w:r w:rsidRPr="00366086">
              <w:rPr>
                <w:rFonts w:eastAsia="Times New Roman" w:cs="Times New Roman"/>
                <w:color w:val="000000"/>
                <w:szCs w:val="24"/>
                <w:lang w:eastAsia="fr-FR"/>
              </w:rPr>
              <w:t>172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366086" w:rsidRPr="00366086" w:rsidRDefault="00366086" w:rsidP="00E66218">
            <w:pPr>
              <w:spacing w:line="240" w:lineRule="auto"/>
              <w:jc w:val="center"/>
              <w:rPr>
                <w:rFonts w:eastAsia="Times New Roman" w:cs="Times New Roman"/>
                <w:color w:val="000000"/>
                <w:szCs w:val="24"/>
                <w:lang w:eastAsia="fr-FR"/>
              </w:rPr>
            </w:pPr>
            <w:r w:rsidRPr="00366086">
              <w:rPr>
                <w:rFonts w:eastAsia="Times New Roman" w:cs="Times New Roman"/>
                <w:color w:val="000000"/>
                <w:szCs w:val="24"/>
                <w:lang w:eastAsia="fr-FR"/>
              </w:rPr>
              <w:t>45.99%</w:t>
            </w:r>
          </w:p>
        </w:tc>
      </w:tr>
      <w:tr w:rsidR="00366086" w:rsidRPr="00366086" w:rsidTr="00E66218">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66086" w:rsidRDefault="00366086" w:rsidP="0036608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Plutôt non </w:t>
            </w:r>
          </w:p>
          <w:p w:rsidR="009F3F1F" w:rsidRPr="009F3F1F" w:rsidRDefault="009F3F1F" w:rsidP="009F3F1F">
            <w:pPr>
              <w:spacing w:line="240" w:lineRule="auto"/>
              <w:jc w:val="left"/>
              <w:rPr>
                <w:rFonts w:eastAsia="Times New Roman" w:cs="Times New Roman"/>
                <w:color w:val="000000"/>
                <w:szCs w:val="24"/>
                <w:lang w:eastAsia="fr-FR"/>
              </w:rPr>
            </w:pPr>
            <w:r w:rsidRPr="009F3F1F">
              <w:rPr>
                <w:rFonts w:eastAsia="Times New Roman" w:cs="Times New Roman"/>
                <w:color w:val="000000"/>
                <w:szCs w:val="24"/>
                <w:lang w:eastAsia="fr-FR"/>
              </w:rPr>
              <w:t xml:space="preserve">→ L1 : </w:t>
            </w:r>
            <w:r>
              <w:rPr>
                <w:rFonts w:eastAsia="Times New Roman" w:cs="Times New Roman"/>
                <w:color w:val="000000"/>
                <w:szCs w:val="24"/>
                <w:lang w:eastAsia="fr-FR"/>
              </w:rPr>
              <w:t>53,33</w:t>
            </w:r>
            <w:r w:rsidRPr="009F3F1F">
              <w:rPr>
                <w:rFonts w:eastAsia="Times New Roman" w:cs="Times New Roman"/>
                <w:color w:val="000000"/>
                <w:szCs w:val="24"/>
                <w:lang w:eastAsia="fr-FR"/>
              </w:rPr>
              <w:t xml:space="preserve">%, L2/L3 : </w:t>
            </w:r>
            <w:r>
              <w:rPr>
                <w:rFonts w:eastAsia="Times New Roman" w:cs="Times New Roman"/>
                <w:color w:val="000000"/>
                <w:szCs w:val="24"/>
                <w:lang w:eastAsia="fr-FR"/>
              </w:rPr>
              <w:t>52,73</w:t>
            </w:r>
            <w:r w:rsidRPr="009F3F1F">
              <w:rPr>
                <w:rFonts w:eastAsia="Times New Roman" w:cs="Times New Roman"/>
                <w:color w:val="000000"/>
                <w:szCs w:val="24"/>
                <w:lang w:eastAsia="fr-FR"/>
              </w:rPr>
              <w:t>%</w:t>
            </w:r>
          </w:p>
          <w:p w:rsidR="009F3F1F" w:rsidRPr="00366086" w:rsidRDefault="009F3F1F" w:rsidP="009F3F1F">
            <w:pPr>
              <w:spacing w:line="240" w:lineRule="auto"/>
              <w:jc w:val="left"/>
              <w:rPr>
                <w:rFonts w:eastAsia="Times New Roman" w:cs="Times New Roman"/>
                <w:color w:val="215868"/>
                <w:szCs w:val="24"/>
                <w:lang w:eastAsia="fr-FR"/>
              </w:rPr>
            </w:pPr>
            <w:r w:rsidRPr="009F3F1F">
              <w:rPr>
                <w:rFonts w:eastAsia="Times New Roman" w:cs="Times New Roman"/>
                <w:color w:val="000000"/>
                <w:szCs w:val="24"/>
                <w:lang w:eastAsia="fr-FR"/>
              </w:rPr>
              <w:t xml:space="preserve">→ M : </w:t>
            </w:r>
            <w:r w:rsidRPr="009F3F1F">
              <w:rPr>
                <w:rFonts w:eastAsia="Times New Roman" w:cs="Times New Roman"/>
                <w:b/>
                <w:color w:val="000000"/>
                <w:szCs w:val="24"/>
                <w:lang w:eastAsia="fr-FR"/>
              </w:rPr>
              <w:t>62,50</w:t>
            </w:r>
            <w:r w:rsidRPr="009F3F1F">
              <w:rPr>
                <w:rFonts w:eastAsia="Times New Roman" w:cs="Times New Roman"/>
                <w:color w:val="000000"/>
                <w:szCs w:val="24"/>
                <w:lang w:eastAsia="fr-FR"/>
              </w:rPr>
              <w:t>%</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66086" w:rsidRPr="00366086" w:rsidRDefault="00366086" w:rsidP="00366086">
            <w:pPr>
              <w:spacing w:line="240" w:lineRule="auto"/>
              <w:jc w:val="center"/>
              <w:rPr>
                <w:rFonts w:eastAsia="Times New Roman" w:cs="Times New Roman"/>
                <w:color w:val="000000"/>
                <w:szCs w:val="24"/>
                <w:lang w:eastAsia="fr-FR"/>
              </w:rPr>
            </w:pPr>
            <w:r w:rsidRPr="00366086">
              <w:rPr>
                <w:rFonts w:eastAsia="Times New Roman" w:cs="Times New Roman"/>
                <w:color w:val="000000"/>
                <w:szCs w:val="24"/>
                <w:lang w:eastAsia="fr-FR"/>
              </w:rPr>
              <w:t>202</w:t>
            </w:r>
          </w:p>
        </w:tc>
        <w:tc>
          <w:tcPr>
            <w:tcW w:w="1629" w:type="dxa"/>
            <w:tcBorders>
              <w:top w:val="single" w:sz="4" w:space="0" w:color="215868"/>
              <w:left w:val="single" w:sz="4" w:space="0" w:color="215868"/>
              <w:bottom w:val="single" w:sz="4" w:space="0" w:color="215868"/>
              <w:right w:val="single" w:sz="4" w:space="0" w:color="215868"/>
            </w:tcBorders>
            <w:shd w:val="clear" w:color="auto" w:fill="FFFFFF"/>
            <w:vAlign w:val="center"/>
          </w:tcPr>
          <w:p w:rsidR="00366086" w:rsidRPr="00366086" w:rsidRDefault="00366086" w:rsidP="00E66218">
            <w:pPr>
              <w:spacing w:line="240" w:lineRule="auto"/>
              <w:jc w:val="center"/>
              <w:rPr>
                <w:rFonts w:eastAsia="Times New Roman" w:cs="Times New Roman"/>
                <w:color w:val="000000"/>
                <w:szCs w:val="24"/>
                <w:lang w:eastAsia="fr-FR"/>
              </w:rPr>
            </w:pPr>
            <w:r w:rsidRPr="00366086">
              <w:rPr>
                <w:rFonts w:eastAsia="Times New Roman" w:cs="Times New Roman"/>
                <w:color w:val="000000"/>
                <w:szCs w:val="24"/>
                <w:lang w:eastAsia="fr-FR"/>
              </w:rPr>
              <w:t>54.01%</w:t>
            </w:r>
          </w:p>
        </w:tc>
      </w:tr>
      <w:tr w:rsidR="002A062F" w:rsidRPr="001626B9" w:rsidTr="005138EF">
        <w:trPr>
          <w:trHeight w:val="300"/>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2A062F" w:rsidRPr="001626B9" w:rsidRDefault="002A062F" w:rsidP="005138E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A062F" w:rsidRPr="001626B9" w:rsidRDefault="00366086"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374</w:t>
            </w:r>
          </w:p>
        </w:tc>
        <w:tc>
          <w:tcPr>
            <w:tcW w:w="1629" w:type="dxa"/>
            <w:tcBorders>
              <w:top w:val="single" w:sz="4" w:space="0" w:color="215868"/>
              <w:left w:val="single" w:sz="4" w:space="0" w:color="215868"/>
              <w:bottom w:val="single" w:sz="4" w:space="0" w:color="215868"/>
              <w:right w:val="single" w:sz="4" w:space="0" w:color="215868"/>
            </w:tcBorders>
            <w:shd w:val="clear" w:color="auto" w:fill="FFFFFF"/>
          </w:tcPr>
          <w:p w:rsidR="002A062F" w:rsidRPr="001626B9" w:rsidRDefault="002A062F" w:rsidP="005138E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r w:rsidRPr="001626B9">
              <w:rPr>
                <w:rFonts w:eastAsia="Times New Roman" w:cs="Times New Roman"/>
                <w:color w:val="000000"/>
                <w:szCs w:val="24"/>
                <w:lang w:eastAsia="fr-FR"/>
              </w:rPr>
              <w:t>%</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53</w:t>
      </w:r>
      <w:r w:rsidRPr="004E262E">
        <w:rPr>
          <w:color w:val="000000"/>
          <w:sz w:val="20"/>
        </w:rPr>
        <w:t>. Perception des étudiants de la personnalisation des feedback de l’enseignant sur leur production.</w:t>
      </w:r>
    </w:p>
    <w:p w:rsidR="009312B9" w:rsidRDefault="009312B9" w:rsidP="008166BE"/>
    <w:p w:rsidR="00366086" w:rsidRDefault="00366086" w:rsidP="00366086">
      <w:pPr>
        <w:rPr>
          <w:color w:val="000000"/>
          <w:u w:val="single"/>
        </w:rPr>
      </w:pPr>
      <w:r w:rsidRPr="001E2EF8">
        <w:rPr>
          <w:color w:val="000000"/>
          <w:u w:val="single"/>
        </w:rPr>
        <w:t>Raisons évoquées par les étudiants</w:t>
      </w:r>
    </w:p>
    <w:p w:rsidR="001823BA" w:rsidRDefault="001823BA" w:rsidP="008166BE"/>
    <w:tbl>
      <w:tblPr>
        <w:tblW w:w="9087" w:type="dxa"/>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536"/>
        <w:gridCol w:w="2551"/>
      </w:tblGrid>
      <w:tr w:rsidR="00952E75" w:rsidRPr="00952E75" w:rsidTr="00952E75">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52E75" w:rsidRPr="00952E75" w:rsidRDefault="00952E75" w:rsidP="00952E75">
            <w:pPr>
              <w:spacing w:line="240" w:lineRule="auto"/>
              <w:jc w:val="left"/>
              <w:rPr>
                <w:rFonts w:eastAsia="Times New Roman" w:cs="Times New Roman"/>
                <w:b/>
                <w:color w:val="215868"/>
                <w:szCs w:val="24"/>
                <w:lang w:eastAsia="fr-FR"/>
              </w:rPr>
            </w:pPr>
            <w:r w:rsidRPr="00952E75">
              <w:rPr>
                <w:rFonts w:eastAsia="Times New Roman" w:cs="Times New Roman"/>
                <w:b/>
                <w:color w:val="215868"/>
                <w:szCs w:val="24"/>
                <w:lang w:eastAsia="fr-FR"/>
              </w:rPr>
              <w:t>Thèmes</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52E75" w:rsidRPr="00952E75" w:rsidRDefault="00952E75" w:rsidP="00952E75">
            <w:pPr>
              <w:spacing w:line="240" w:lineRule="auto"/>
              <w:rPr>
                <w:rFonts w:eastAsia="Times New Roman" w:cs="Times New Roman"/>
                <w:b/>
                <w:color w:val="000000"/>
                <w:szCs w:val="24"/>
                <w:lang w:eastAsia="fr-FR"/>
              </w:rPr>
            </w:pPr>
            <w:r w:rsidRPr="00952E75">
              <w:rPr>
                <w:rFonts w:eastAsia="Times New Roman" w:cs="Times New Roman"/>
                <w:b/>
                <w:color w:val="000000"/>
                <w:szCs w:val="24"/>
                <w:lang w:eastAsia="fr-FR"/>
              </w:rPr>
              <w:t>Nb de commentaires</w:t>
            </w:r>
          </w:p>
        </w:tc>
      </w:tr>
      <w:tr w:rsidR="002D3326" w:rsidRPr="00952E75" w:rsidTr="00622A20">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EAF1DD"/>
            <w:noWrap/>
            <w:vAlign w:val="center"/>
          </w:tcPr>
          <w:p w:rsidR="002D3326" w:rsidRPr="00952E75" w:rsidRDefault="002D3326"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L'enseignant</w:t>
            </w:r>
            <w:r w:rsidRPr="00952E75">
              <w:rPr>
                <w:rFonts w:eastAsia="Times New Roman" w:cs="Times New Roman"/>
                <w:color w:val="215868"/>
                <w:szCs w:val="24"/>
                <w:lang w:eastAsia="fr-FR"/>
              </w:rPr>
              <w:t xml:space="preserve"> </w:t>
            </w:r>
            <w:r>
              <w:rPr>
                <w:rFonts w:eastAsia="Times New Roman" w:cs="Times New Roman"/>
                <w:color w:val="215868"/>
                <w:szCs w:val="24"/>
                <w:lang w:eastAsia="fr-FR"/>
              </w:rPr>
              <w:t xml:space="preserve">est </w:t>
            </w:r>
            <w:r w:rsidRPr="00952E75">
              <w:rPr>
                <w:rFonts w:eastAsia="Times New Roman" w:cs="Times New Roman"/>
                <w:color w:val="215868"/>
                <w:szCs w:val="24"/>
                <w:lang w:eastAsia="fr-FR"/>
              </w:rPr>
              <w:t>plus dispo</w:t>
            </w:r>
            <w:r>
              <w:rPr>
                <w:rFonts w:eastAsia="Times New Roman" w:cs="Times New Roman"/>
                <w:color w:val="215868"/>
                <w:szCs w:val="24"/>
                <w:lang w:eastAsia="fr-FR"/>
              </w:rPr>
              <w:t>nible</w:t>
            </w:r>
            <w:r w:rsidRPr="00952E75">
              <w:rPr>
                <w:rFonts w:eastAsia="Times New Roman" w:cs="Times New Roman"/>
                <w:color w:val="215868"/>
                <w:szCs w:val="24"/>
                <w:lang w:eastAsia="fr-FR"/>
              </w:rPr>
              <w:t xml:space="preserve">/prend </w:t>
            </w:r>
            <w:r>
              <w:rPr>
                <w:rFonts w:eastAsia="Times New Roman" w:cs="Times New Roman"/>
                <w:color w:val="215868"/>
                <w:szCs w:val="24"/>
                <w:lang w:eastAsia="fr-FR"/>
              </w:rPr>
              <w:t xml:space="preserve">plus </w:t>
            </w:r>
            <w:r w:rsidRPr="00952E75">
              <w:rPr>
                <w:rFonts w:eastAsia="Times New Roman" w:cs="Times New Roman"/>
                <w:color w:val="215868"/>
                <w:szCs w:val="24"/>
                <w:lang w:eastAsia="fr-FR"/>
              </w:rPr>
              <w:t>le temps</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D3326" w:rsidRPr="00952E75" w:rsidRDefault="002D3326" w:rsidP="002D3326">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1</w:t>
            </w:r>
            <w:r>
              <w:rPr>
                <w:rFonts w:eastAsia="Times New Roman" w:cs="Times New Roman"/>
                <w:color w:val="000000"/>
                <w:szCs w:val="24"/>
                <w:lang w:eastAsia="fr-FR"/>
              </w:rPr>
              <w:t>3</w:t>
            </w:r>
          </w:p>
        </w:tc>
      </w:tr>
      <w:tr w:rsidR="00952E75" w:rsidRPr="00952E75" w:rsidTr="003858FC">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EAF1DD"/>
            <w:noWrap/>
            <w:vAlign w:val="center"/>
          </w:tcPr>
          <w:p w:rsidR="00952E75" w:rsidRPr="00952E75" w:rsidRDefault="00952E75" w:rsidP="00952E75">
            <w:pPr>
              <w:spacing w:line="240" w:lineRule="auto"/>
              <w:jc w:val="left"/>
              <w:rPr>
                <w:rFonts w:eastAsia="Times New Roman" w:cs="Times New Roman"/>
                <w:color w:val="215868"/>
                <w:szCs w:val="24"/>
                <w:lang w:eastAsia="fr-FR"/>
              </w:rPr>
            </w:pPr>
            <w:r w:rsidRPr="00952E75">
              <w:rPr>
                <w:rFonts w:eastAsia="Times New Roman" w:cs="Times New Roman"/>
                <w:color w:val="215868"/>
                <w:szCs w:val="24"/>
                <w:lang w:eastAsia="fr-FR"/>
              </w:rPr>
              <w:t xml:space="preserve">Plus de </w:t>
            </w:r>
            <w:r>
              <w:rPr>
                <w:rFonts w:eastAsia="Times New Roman" w:cs="Times New Roman"/>
                <w:color w:val="215868"/>
                <w:szCs w:val="24"/>
                <w:lang w:eastAsia="fr-FR"/>
              </w:rPr>
              <w:t>contact avec l'enseignant</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52E75" w:rsidRPr="00952E75" w:rsidRDefault="00952E75" w:rsidP="00952E75">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3</w:t>
            </w:r>
          </w:p>
        </w:tc>
      </w:tr>
      <w:tr w:rsidR="00952E75" w:rsidRPr="00952E75" w:rsidTr="003858FC">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EAF1DD"/>
            <w:noWrap/>
            <w:vAlign w:val="center"/>
          </w:tcPr>
          <w:p w:rsidR="00952E75" w:rsidRDefault="00952E75" w:rsidP="00952E75">
            <w:pPr>
              <w:spacing w:line="240" w:lineRule="auto"/>
              <w:jc w:val="left"/>
              <w:rPr>
                <w:rFonts w:eastAsia="Times New Roman" w:cs="Times New Roman"/>
                <w:color w:val="215868"/>
                <w:szCs w:val="24"/>
                <w:lang w:eastAsia="fr-FR"/>
              </w:rPr>
            </w:pPr>
            <w:r w:rsidRPr="00952E75">
              <w:rPr>
                <w:rFonts w:eastAsia="Times New Roman" w:cs="Times New Roman"/>
                <w:color w:val="215868"/>
                <w:szCs w:val="24"/>
                <w:lang w:eastAsia="fr-FR"/>
              </w:rPr>
              <w:t>Outil facilite</w:t>
            </w:r>
            <w:r>
              <w:rPr>
                <w:rFonts w:eastAsia="Times New Roman" w:cs="Times New Roman"/>
                <w:color w:val="215868"/>
                <w:szCs w:val="24"/>
                <w:lang w:eastAsia="fr-FR"/>
              </w:rPr>
              <w:t> </w:t>
            </w:r>
          </w:p>
          <w:p w:rsidR="00952E75" w:rsidRDefault="00952E75" w:rsidP="00952E75">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correction en mode suivi</w:t>
            </w:r>
          </w:p>
          <w:p w:rsidR="00952E75" w:rsidRPr="00952E75" w:rsidRDefault="00952E75" w:rsidP="00952E75">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échanges facilités</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52E75" w:rsidRPr="00952E75" w:rsidRDefault="00952E75" w:rsidP="00952E75">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2</w:t>
            </w:r>
          </w:p>
        </w:tc>
      </w:tr>
      <w:tr w:rsidR="002D3326" w:rsidRPr="00952E75" w:rsidTr="00622A20">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2D3326" w:rsidRDefault="002D3326" w:rsidP="00622A20">
            <w:pPr>
              <w:spacing w:line="240" w:lineRule="auto"/>
              <w:jc w:val="left"/>
              <w:rPr>
                <w:rFonts w:eastAsia="Times New Roman" w:cs="Times New Roman"/>
                <w:color w:val="215868"/>
                <w:szCs w:val="24"/>
                <w:lang w:eastAsia="fr-FR"/>
              </w:rPr>
            </w:pPr>
            <w:r w:rsidRPr="00952E75">
              <w:rPr>
                <w:rFonts w:eastAsia="Times New Roman" w:cs="Times New Roman"/>
                <w:color w:val="215868"/>
                <w:szCs w:val="24"/>
                <w:lang w:eastAsia="fr-FR"/>
              </w:rPr>
              <w:t>Pas de retour</w:t>
            </w:r>
            <w:r>
              <w:rPr>
                <w:rFonts w:eastAsia="Times New Roman" w:cs="Times New Roman"/>
                <w:color w:val="215868"/>
                <w:szCs w:val="24"/>
                <w:lang w:eastAsia="fr-FR"/>
              </w:rPr>
              <w:t> </w:t>
            </w:r>
          </w:p>
          <w:p w:rsidR="002D3326" w:rsidRDefault="002D3326" w:rsidP="00622A2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w:t>
            </w:r>
            <w:r w:rsidRPr="00952E75">
              <w:rPr>
                <w:rFonts w:eastAsia="Times New Roman" w:cs="Times New Roman"/>
                <w:color w:val="215868"/>
                <w:szCs w:val="24"/>
                <w:lang w:eastAsia="fr-FR"/>
              </w:rPr>
              <w:t>note sans cor</w:t>
            </w:r>
            <w:r>
              <w:rPr>
                <w:rFonts w:eastAsia="Times New Roman" w:cs="Times New Roman"/>
                <w:color w:val="215868"/>
                <w:szCs w:val="24"/>
                <w:lang w:eastAsia="fr-FR"/>
              </w:rPr>
              <w:t>rection</w:t>
            </w:r>
          </w:p>
          <w:p w:rsidR="002D3326" w:rsidRPr="00952E75" w:rsidRDefault="002D3326" w:rsidP="00622A2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correction automatique</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D3326" w:rsidRPr="00952E75" w:rsidRDefault="002D3326" w:rsidP="00622A20">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24</w:t>
            </w:r>
          </w:p>
        </w:tc>
      </w:tr>
      <w:tr w:rsidR="002D3326" w:rsidRPr="00952E75" w:rsidTr="00622A20">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2D3326" w:rsidRPr="00952E75" w:rsidRDefault="002D3326" w:rsidP="00622A20">
            <w:pPr>
              <w:spacing w:line="240" w:lineRule="auto"/>
              <w:jc w:val="left"/>
              <w:rPr>
                <w:rFonts w:eastAsia="Times New Roman" w:cs="Times New Roman"/>
                <w:color w:val="215868"/>
                <w:szCs w:val="24"/>
                <w:lang w:eastAsia="fr-FR"/>
              </w:rPr>
            </w:pPr>
            <w:r w:rsidRPr="00952E75">
              <w:rPr>
                <w:rFonts w:eastAsia="Times New Roman" w:cs="Times New Roman"/>
                <w:color w:val="215868"/>
                <w:szCs w:val="24"/>
                <w:lang w:eastAsia="fr-FR"/>
              </w:rPr>
              <w:t>Correction commune</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D3326" w:rsidRPr="00952E75" w:rsidRDefault="002D3326" w:rsidP="00622A20">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14</w:t>
            </w:r>
          </w:p>
        </w:tc>
      </w:tr>
      <w:tr w:rsidR="002D3326" w:rsidRPr="00952E75" w:rsidTr="00622A20">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2D3326" w:rsidRDefault="002D3326" w:rsidP="00622A20">
            <w:pPr>
              <w:spacing w:line="240" w:lineRule="auto"/>
              <w:jc w:val="left"/>
              <w:rPr>
                <w:rFonts w:eastAsia="Times New Roman" w:cs="Times New Roman"/>
                <w:color w:val="215868"/>
                <w:szCs w:val="24"/>
                <w:lang w:eastAsia="fr-FR"/>
              </w:rPr>
            </w:pPr>
            <w:r w:rsidRPr="00952E75">
              <w:rPr>
                <w:rFonts w:eastAsia="Times New Roman" w:cs="Times New Roman"/>
                <w:color w:val="215868"/>
                <w:szCs w:val="24"/>
                <w:lang w:eastAsia="fr-FR"/>
              </w:rPr>
              <w:t xml:space="preserve">Difficile de personnaliser à distance </w:t>
            </w:r>
          </w:p>
          <w:p w:rsidR="002D3326" w:rsidRDefault="002D3326" w:rsidP="00622A2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le matériel ne s'y prête pas</w:t>
            </w:r>
          </w:p>
          <w:p w:rsidR="002D3326" w:rsidRDefault="002D3326" w:rsidP="00622A2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w:t>
            </w:r>
            <w:r w:rsidRPr="00952E75">
              <w:rPr>
                <w:rFonts w:eastAsia="Times New Roman" w:cs="Times New Roman"/>
                <w:color w:val="215868"/>
                <w:szCs w:val="24"/>
                <w:lang w:eastAsia="fr-FR"/>
              </w:rPr>
              <w:t>diff</w:t>
            </w:r>
            <w:r>
              <w:rPr>
                <w:rFonts w:eastAsia="Times New Roman" w:cs="Times New Roman"/>
                <w:color w:val="215868"/>
                <w:szCs w:val="24"/>
                <w:lang w:eastAsia="fr-FR"/>
              </w:rPr>
              <w:t xml:space="preserve">iculté à </w:t>
            </w:r>
            <w:r w:rsidRPr="00952E75">
              <w:rPr>
                <w:rFonts w:eastAsia="Times New Roman" w:cs="Times New Roman"/>
                <w:color w:val="215868"/>
                <w:szCs w:val="24"/>
                <w:lang w:eastAsia="fr-FR"/>
              </w:rPr>
              <w:t xml:space="preserve">interpréter </w:t>
            </w:r>
            <w:r>
              <w:rPr>
                <w:rFonts w:eastAsia="Times New Roman" w:cs="Times New Roman"/>
                <w:color w:val="215868"/>
                <w:szCs w:val="24"/>
                <w:lang w:eastAsia="fr-FR"/>
              </w:rPr>
              <w:t>de comportement non verbal</w:t>
            </w:r>
          </w:p>
          <w:p w:rsidR="002D3326" w:rsidRPr="00952E75" w:rsidRDefault="002D3326" w:rsidP="00622A20">
            <w:pPr>
              <w:spacing w:line="240" w:lineRule="auto"/>
              <w:jc w:val="left"/>
              <w:rPr>
                <w:rFonts w:eastAsia="Times New Roman" w:cs="Times New Roman"/>
                <w:color w:val="215868"/>
                <w:szCs w:val="24"/>
                <w:lang w:eastAsia="fr-FR"/>
              </w:rPr>
            </w:pPr>
            <w:r w:rsidRPr="00B22398">
              <w:rPr>
                <w:rFonts w:eastAsia="Times New Roman" w:cs="Times New Roman"/>
                <w:color w:val="215868"/>
                <w:szCs w:val="24"/>
                <w:lang w:eastAsia="fr-FR"/>
              </w:rPr>
              <w:t>→</w:t>
            </w:r>
            <w:r>
              <w:rPr>
                <w:rFonts w:eastAsia="Times New Roman" w:cs="Times New Roman"/>
                <w:color w:val="215868"/>
                <w:szCs w:val="24"/>
                <w:lang w:eastAsia="fr-FR"/>
              </w:rPr>
              <w:t xml:space="preserve"> l’enseignant connaît moins les étudiants</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2D3326" w:rsidRPr="00952E75" w:rsidRDefault="002D3326" w:rsidP="00622A20">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11</w:t>
            </w:r>
          </w:p>
        </w:tc>
      </w:tr>
      <w:tr w:rsidR="00952E75" w:rsidRPr="00952E75" w:rsidTr="003858FC">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952E75" w:rsidRPr="00952E75" w:rsidRDefault="00952E75" w:rsidP="00952E75">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Pas d'échange avec l'enseignant</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52E75" w:rsidRPr="00952E75" w:rsidRDefault="00952E75" w:rsidP="00952E75">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2</w:t>
            </w:r>
          </w:p>
        </w:tc>
      </w:tr>
      <w:tr w:rsidR="00952E75" w:rsidRPr="00952E75" w:rsidTr="003858FC">
        <w:trPr>
          <w:trHeight w:val="300"/>
        </w:trPr>
        <w:tc>
          <w:tcPr>
            <w:tcW w:w="6536" w:type="dxa"/>
            <w:tcBorders>
              <w:top w:val="single" w:sz="4" w:space="0" w:color="215868"/>
              <w:left w:val="single" w:sz="4" w:space="0" w:color="215868"/>
              <w:bottom w:val="single" w:sz="4" w:space="0" w:color="215868"/>
              <w:right w:val="single" w:sz="4" w:space="0" w:color="215868"/>
            </w:tcBorders>
            <w:shd w:val="clear" w:color="auto" w:fill="FDE9D9"/>
            <w:noWrap/>
            <w:vAlign w:val="center"/>
          </w:tcPr>
          <w:p w:rsidR="00952E75" w:rsidRPr="00952E75" w:rsidRDefault="00952E75" w:rsidP="00952E75">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Enseignant</w:t>
            </w:r>
            <w:r w:rsidRPr="00952E75">
              <w:rPr>
                <w:rFonts w:eastAsia="Times New Roman" w:cs="Times New Roman"/>
                <w:color w:val="215868"/>
                <w:szCs w:val="24"/>
                <w:lang w:eastAsia="fr-FR"/>
              </w:rPr>
              <w:t xml:space="preserve"> paresseux</w:t>
            </w:r>
          </w:p>
        </w:tc>
        <w:tc>
          <w:tcPr>
            <w:tcW w:w="2551"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952E75" w:rsidRPr="00952E75" w:rsidRDefault="00952E75" w:rsidP="00952E75">
            <w:pPr>
              <w:spacing w:line="240" w:lineRule="auto"/>
              <w:jc w:val="center"/>
              <w:rPr>
                <w:rFonts w:eastAsia="Times New Roman" w:cs="Times New Roman"/>
                <w:color w:val="000000"/>
                <w:szCs w:val="24"/>
                <w:lang w:eastAsia="fr-FR"/>
              </w:rPr>
            </w:pPr>
            <w:r w:rsidRPr="00952E75">
              <w:rPr>
                <w:rFonts w:eastAsia="Times New Roman" w:cs="Times New Roman"/>
                <w:color w:val="000000"/>
                <w:szCs w:val="24"/>
                <w:lang w:eastAsia="fr-FR"/>
              </w:rPr>
              <w:t>2</w:t>
            </w:r>
          </w:p>
        </w:tc>
      </w:tr>
    </w:tbl>
    <w:p w:rsidR="00333C0A" w:rsidRDefault="00333C0A" w:rsidP="00333C0A">
      <w:pPr>
        <w:spacing w:before="60"/>
        <w:jc w:val="center"/>
        <w:rPr>
          <w:color w:val="000000"/>
          <w:sz w:val="20"/>
        </w:rPr>
      </w:pPr>
      <w:r w:rsidRPr="005E2CCD">
        <w:rPr>
          <w:b/>
          <w:color w:val="215868"/>
          <w:sz w:val="20"/>
        </w:rPr>
        <w:t xml:space="preserve">Tableau </w:t>
      </w:r>
      <w:r w:rsidR="004E262E" w:rsidRPr="005E2CCD">
        <w:rPr>
          <w:b/>
          <w:color w:val="215868"/>
          <w:sz w:val="20"/>
        </w:rPr>
        <w:t>54</w:t>
      </w:r>
      <w:r w:rsidRPr="004E262E">
        <w:rPr>
          <w:color w:val="000000"/>
          <w:sz w:val="20"/>
        </w:rPr>
        <w:t xml:space="preserve">. </w:t>
      </w:r>
      <w:r w:rsidR="00C7681B" w:rsidRPr="004E262E">
        <w:rPr>
          <w:color w:val="000000"/>
          <w:sz w:val="20"/>
        </w:rPr>
        <w:t xml:space="preserve">Raisons évoquées par </w:t>
      </w:r>
      <w:r w:rsidRPr="004E262E">
        <w:rPr>
          <w:color w:val="000000"/>
          <w:sz w:val="20"/>
        </w:rPr>
        <w:t>l</w:t>
      </w:r>
      <w:r w:rsidR="00C7681B" w:rsidRPr="004E262E">
        <w:rPr>
          <w:color w:val="000000"/>
          <w:sz w:val="20"/>
        </w:rPr>
        <w:t>e</w:t>
      </w:r>
      <w:r w:rsidRPr="004E262E">
        <w:rPr>
          <w:color w:val="000000"/>
          <w:sz w:val="20"/>
        </w:rPr>
        <w:t>s étudiants concernant la personnalisation ou l’absence de personnalisation</w:t>
      </w:r>
      <w:r>
        <w:rPr>
          <w:color w:val="000000"/>
          <w:sz w:val="20"/>
        </w:rPr>
        <w:t xml:space="preserve"> des feedback de l’enseignant sur leur production.</w:t>
      </w:r>
    </w:p>
    <w:p w:rsidR="009B0309" w:rsidRDefault="009B0309" w:rsidP="008166BE"/>
    <w:p w:rsidR="009B0309" w:rsidRDefault="009B0309" w:rsidP="008166BE"/>
    <w:p w:rsidR="007958AA" w:rsidRDefault="007958AA" w:rsidP="005722AC">
      <w:pPr>
        <w:jc w:val="center"/>
        <w:sectPr w:rsidR="007958AA" w:rsidSect="000739CE">
          <w:pgSz w:w="11906" w:h="16838"/>
          <w:pgMar w:top="1417" w:right="1417" w:bottom="1417" w:left="1417" w:header="708" w:footer="708" w:gutter="0"/>
          <w:cols w:space="708"/>
          <w:docGrid w:linePitch="360"/>
        </w:sectPr>
      </w:pPr>
    </w:p>
    <w:p w:rsidR="007958AA" w:rsidRPr="00E4232F" w:rsidRDefault="006E10DF" w:rsidP="007958AA">
      <w:pPr>
        <w:pStyle w:val="Titre1"/>
        <w:shd w:val="clear" w:color="auto" w:fill="DAEEF3"/>
        <w:rPr>
          <w:color w:val="215868"/>
        </w:rPr>
      </w:pPr>
      <w:bookmarkStart w:id="53" w:name="_Toc121475357"/>
      <w:r>
        <w:rPr>
          <w:color w:val="215868"/>
        </w:rPr>
        <w:lastRenderedPageBreak/>
        <w:t>I</w:t>
      </w:r>
      <w:r w:rsidR="007958AA">
        <w:rPr>
          <w:color w:val="215868"/>
        </w:rPr>
        <w:t>V</w:t>
      </w:r>
      <w:r w:rsidR="007958AA" w:rsidRPr="00E4232F">
        <w:rPr>
          <w:color w:val="215868"/>
        </w:rPr>
        <w:t xml:space="preserve">. </w:t>
      </w:r>
      <w:r w:rsidR="007958AA">
        <w:rPr>
          <w:color w:val="215868"/>
        </w:rPr>
        <w:t>Pertinence des dispositifs hybrides- Enseignants</w:t>
      </w:r>
      <w:bookmarkEnd w:id="53"/>
    </w:p>
    <w:p w:rsidR="007958AA" w:rsidRPr="009B0309" w:rsidRDefault="007958AA" w:rsidP="007958AA"/>
    <w:tbl>
      <w:tblPr>
        <w:tblW w:w="9180"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315"/>
        <w:gridCol w:w="5865"/>
      </w:tblGrid>
      <w:tr w:rsidR="007958AA" w:rsidRPr="00341024" w:rsidTr="00AE5509">
        <w:trPr>
          <w:jc w:val="center"/>
        </w:trPr>
        <w:tc>
          <w:tcPr>
            <w:tcW w:w="9180" w:type="dxa"/>
            <w:gridSpan w:val="2"/>
            <w:shd w:val="clear" w:color="auto" w:fill="DAEEF3"/>
            <w:vAlign w:val="center"/>
          </w:tcPr>
          <w:p w:rsidR="007958AA" w:rsidRPr="00341024" w:rsidRDefault="007958AA" w:rsidP="00622A20">
            <w:pPr>
              <w:spacing w:before="60"/>
              <w:jc w:val="center"/>
              <w:rPr>
                <w:b/>
                <w:color w:val="215868"/>
                <w:sz w:val="20"/>
              </w:rPr>
            </w:pPr>
            <w:r w:rsidRPr="00341024">
              <w:rPr>
                <w:b/>
                <w:color w:val="215868"/>
                <w:sz w:val="20"/>
              </w:rPr>
              <w:t>Indicateurs</w:t>
            </w:r>
          </w:p>
        </w:tc>
      </w:tr>
      <w:tr w:rsidR="007958AA" w:rsidRPr="00341024" w:rsidTr="00341024">
        <w:trPr>
          <w:jc w:val="center"/>
        </w:trPr>
        <w:tc>
          <w:tcPr>
            <w:tcW w:w="3315" w:type="dxa"/>
            <w:shd w:val="clear" w:color="auto" w:fill="auto"/>
            <w:vAlign w:val="center"/>
          </w:tcPr>
          <w:p w:rsidR="007958AA" w:rsidRPr="00341024" w:rsidRDefault="007958AA" w:rsidP="00622A20">
            <w:pPr>
              <w:spacing w:before="60"/>
              <w:jc w:val="left"/>
              <w:rPr>
                <w:color w:val="000000"/>
                <w:sz w:val="20"/>
              </w:rPr>
            </w:pPr>
            <w:r w:rsidRPr="00341024">
              <w:rPr>
                <w:color w:val="000000"/>
                <w:sz w:val="20"/>
              </w:rPr>
              <w:t xml:space="preserve">Points forts de l’hybridation </w:t>
            </w:r>
          </w:p>
        </w:tc>
        <w:tc>
          <w:tcPr>
            <w:tcW w:w="5865" w:type="dxa"/>
            <w:vAlign w:val="center"/>
          </w:tcPr>
          <w:p w:rsidR="007958AA" w:rsidRPr="00341024" w:rsidRDefault="007958AA" w:rsidP="00AE5509">
            <w:pPr>
              <w:spacing w:before="60"/>
              <w:jc w:val="left"/>
              <w:rPr>
                <w:color w:val="000000"/>
                <w:sz w:val="20"/>
              </w:rPr>
            </w:pPr>
            <w:r w:rsidRPr="00341024">
              <w:rPr>
                <w:rFonts w:cs="Times New Roman"/>
                <w:color w:val="000000"/>
                <w:sz w:val="20"/>
              </w:rPr>
              <w:t xml:space="preserve">→ </w:t>
            </w:r>
            <w:r w:rsidRPr="00341024">
              <w:rPr>
                <w:color w:val="000000"/>
                <w:sz w:val="20"/>
              </w:rPr>
              <w:t>Les trois principaux points forts de l’hybridation, les plus appréciés par les acteurs</w:t>
            </w:r>
            <w:r w:rsidR="00AE5509" w:rsidRPr="00341024">
              <w:rPr>
                <w:color w:val="000000"/>
                <w:sz w:val="20"/>
              </w:rPr>
              <w:t> :</w:t>
            </w:r>
            <w:r w:rsidRPr="00341024">
              <w:rPr>
                <w:color w:val="000000"/>
                <w:sz w:val="20"/>
              </w:rPr>
              <w:t xml:space="preserve"> </w:t>
            </w:r>
          </w:p>
        </w:tc>
      </w:tr>
      <w:tr w:rsidR="007958AA" w:rsidRPr="00341024" w:rsidTr="00341024">
        <w:trPr>
          <w:jc w:val="center"/>
        </w:trPr>
        <w:tc>
          <w:tcPr>
            <w:tcW w:w="3315" w:type="dxa"/>
            <w:shd w:val="clear" w:color="auto" w:fill="auto"/>
            <w:vAlign w:val="center"/>
          </w:tcPr>
          <w:p w:rsidR="007958AA" w:rsidRPr="00341024" w:rsidRDefault="007958AA" w:rsidP="00622A20">
            <w:pPr>
              <w:spacing w:before="60"/>
              <w:jc w:val="left"/>
              <w:rPr>
                <w:color w:val="000000"/>
                <w:sz w:val="20"/>
              </w:rPr>
            </w:pPr>
            <w:r w:rsidRPr="00341024">
              <w:rPr>
                <w:color w:val="000000"/>
                <w:sz w:val="20"/>
              </w:rPr>
              <w:t xml:space="preserve">Points faibles de l’hybridation </w:t>
            </w:r>
          </w:p>
        </w:tc>
        <w:tc>
          <w:tcPr>
            <w:tcW w:w="5865" w:type="dxa"/>
            <w:vAlign w:val="center"/>
          </w:tcPr>
          <w:p w:rsidR="007958AA" w:rsidRPr="00341024" w:rsidRDefault="007958AA" w:rsidP="00AE5509">
            <w:pPr>
              <w:spacing w:before="60"/>
              <w:jc w:val="left"/>
              <w:rPr>
                <w:color w:val="000000"/>
                <w:sz w:val="20"/>
              </w:rPr>
            </w:pPr>
            <w:r w:rsidRPr="00341024">
              <w:rPr>
                <w:rFonts w:cs="Times New Roman"/>
                <w:color w:val="000000"/>
                <w:sz w:val="20"/>
              </w:rPr>
              <w:t xml:space="preserve">→ </w:t>
            </w:r>
            <w:r w:rsidRPr="00341024">
              <w:rPr>
                <w:color w:val="000000"/>
                <w:sz w:val="20"/>
              </w:rPr>
              <w:t>Les trois principaux points faibles de l’hybridation, les moins appréciés par les acteurs</w:t>
            </w:r>
            <w:r w:rsidR="00AE5509" w:rsidRPr="00341024">
              <w:rPr>
                <w:color w:val="000000"/>
                <w:sz w:val="20"/>
              </w:rPr>
              <w:t> :</w:t>
            </w:r>
          </w:p>
        </w:tc>
      </w:tr>
      <w:tr w:rsidR="007958AA" w:rsidRPr="00341024" w:rsidTr="00341024">
        <w:trPr>
          <w:jc w:val="center"/>
        </w:trPr>
        <w:tc>
          <w:tcPr>
            <w:tcW w:w="3315" w:type="dxa"/>
            <w:shd w:val="clear" w:color="auto" w:fill="auto"/>
            <w:vAlign w:val="center"/>
          </w:tcPr>
          <w:p w:rsidR="007958AA" w:rsidRPr="00341024" w:rsidRDefault="007958AA" w:rsidP="00622A20">
            <w:pPr>
              <w:spacing w:before="60"/>
              <w:jc w:val="left"/>
              <w:rPr>
                <w:color w:val="000000"/>
                <w:sz w:val="20"/>
              </w:rPr>
            </w:pPr>
            <w:r w:rsidRPr="00341024">
              <w:rPr>
                <w:color w:val="000000"/>
                <w:sz w:val="20"/>
              </w:rPr>
              <w:t>Difficultés rencontrées</w:t>
            </w:r>
          </w:p>
        </w:tc>
        <w:tc>
          <w:tcPr>
            <w:tcW w:w="5865" w:type="dxa"/>
            <w:vAlign w:val="center"/>
          </w:tcPr>
          <w:p w:rsidR="007958AA" w:rsidRPr="00341024" w:rsidRDefault="007958AA" w:rsidP="00AE5509">
            <w:pPr>
              <w:spacing w:before="60"/>
              <w:jc w:val="left"/>
              <w:rPr>
                <w:color w:val="000000"/>
                <w:sz w:val="20"/>
              </w:rPr>
            </w:pPr>
            <w:r w:rsidRPr="00341024">
              <w:rPr>
                <w:rFonts w:cs="Times New Roman"/>
                <w:color w:val="000000"/>
                <w:sz w:val="20"/>
              </w:rPr>
              <w:t xml:space="preserve">→ </w:t>
            </w:r>
            <w:r w:rsidRPr="00341024">
              <w:rPr>
                <w:color w:val="000000"/>
                <w:sz w:val="20"/>
              </w:rPr>
              <w:t>Les trois principales difficultés rencontrées durant le cours hybride/dans la mise en œuvre d’un dispositif hybride</w:t>
            </w:r>
            <w:r w:rsidR="00AE5509" w:rsidRPr="00341024">
              <w:rPr>
                <w:color w:val="000000"/>
                <w:sz w:val="20"/>
              </w:rPr>
              <w:t> :</w:t>
            </w:r>
          </w:p>
        </w:tc>
      </w:tr>
    </w:tbl>
    <w:p w:rsidR="007958AA" w:rsidRDefault="007958AA"/>
    <w:p w:rsidR="006F52DF" w:rsidRPr="006F52DF" w:rsidRDefault="006F52DF" w:rsidP="006F52DF">
      <w:pPr>
        <w:rPr>
          <w:color w:val="000000"/>
        </w:rPr>
      </w:pPr>
      <w:r>
        <w:rPr>
          <w:color w:val="000000"/>
        </w:rPr>
        <w:t>D’octobre à décembre 2022, deux</w:t>
      </w:r>
      <w:r w:rsidRPr="006F52DF">
        <w:rPr>
          <w:color w:val="000000"/>
        </w:rPr>
        <w:t xml:space="preserve"> enseignants seulement étaient disponibles pour un entretien. Au vu de ce faible échantillon, nous n’avons pas pu réaliser l’analyse.</w:t>
      </w:r>
    </w:p>
    <w:p w:rsidR="006F52DF" w:rsidRPr="006F52DF" w:rsidRDefault="006F52DF">
      <w:pPr>
        <w:rPr>
          <w:color w:val="000000"/>
          <w:sz w:val="20"/>
        </w:rPr>
      </w:pPr>
    </w:p>
    <w:p w:rsidR="00C029F6" w:rsidRDefault="00C029F6"/>
    <w:p w:rsidR="007958AA" w:rsidRPr="007958AA" w:rsidRDefault="007958AA" w:rsidP="007958AA">
      <w:pPr>
        <w:pStyle w:val="Titre1"/>
        <w:shd w:val="clear" w:color="auto" w:fill="DAEEF3"/>
        <w:rPr>
          <w:color w:val="215868"/>
        </w:rPr>
      </w:pPr>
      <w:bookmarkStart w:id="54" w:name="_Toc121475358"/>
      <w:r>
        <w:rPr>
          <w:color w:val="215868"/>
        </w:rPr>
        <w:t xml:space="preserve">V. </w:t>
      </w:r>
      <w:r w:rsidRPr="007958AA">
        <w:rPr>
          <w:color w:val="215868"/>
        </w:rPr>
        <w:t>Eff</w:t>
      </w:r>
      <w:r>
        <w:rPr>
          <w:color w:val="215868"/>
        </w:rPr>
        <w:t>icacité des dispositifs hy</w:t>
      </w:r>
      <w:r w:rsidRPr="007958AA">
        <w:rPr>
          <w:color w:val="215868"/>
        </w:rPr>
        <w:t>brides</w:t>
      </w:r>
      <w:r w:rsidR="006E10DF">
        <w:rPr>
          <w:color w:val="215868"/>
        </w:rPr>
        <w:t>- Enseignants</w:t>
      </w:r>
      <w:bookmarkEnd w:id="54"/>
    </w:p>
    <w:p w:rsidR="007958AA" w:rsidRDefault="007958AA"/>
    <w:tbl>
      <w:tblPr>
        <w:tblW w:w="9180"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755"/>
        <w:gridCol w:w="7425"/>
      </w:tblGrid>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t>Alternance présence/distance</w:t>
            </w:r>
          </w:p>
        </w:tc>
        <w:tc>
          <w:tcPr>
            <w:tcW w:w="7425" w:type="dxa"/>
          </w:tcPr>
          <w:p w:rsidR="00341024" w:rsidRPr="00341024" w:rsidRDefault="00341024" w:rsidP="00622A20">
            <w:pPr>
              <w:spacing w:before="60"/>
              <w:jc w:val="left"/>
              <w:rPr>
                <w:rFonts w:cs="Times New Roman"/>
                <w:color w:val="000000"/>
                <w:sz w:val="20"/>
              </w:rPr>
            </w:pPr>
            <w:r w:rsidRPr="00341024">
              <w:rPr>
                <w:rFonts w:cs="Times New Roman"/>
                <w:color w:val="000000"/>
                <w:sz w:val="20"/>
              </w:rPr>
              <w:t>→ Proportion de cours à distance</w:t>
            </w:r>
            <w:r w:rsidR="000A74D0">
              <w:rPr>
                <w:rFonts w:cs="Times New Roman"/>
                <w:color w:val="000000"/>
                <w:sz w:val="20"/>
              </w:rPr>
              <w:t xml:space="preserve"> : </w:t>
            </w:r>
            <w:r w:rsidR="000A74D0" w:rsidRPr="00F52364">
              <w:rPr>
                <w:rFonts w:cs="Times New Roman"/>
                <w:b/>
                <w:color w:val="31849B"/>
                <w:sz w:val="20"/>
              </w:rPr>
              <w:t>49,5%</w:t>
            </w:r>
          </w:p>
          <w:p w:rsidR="00341024" w:rsidRPr="00341024" w:rsidRDefault="00341024" w:rsidP="00622A20">
            <w:pPr>
              <w:spacing w:before="60"/>
              <w:jc w:val="left"/>
              <w:rPr>
                <w:color w:val="FF0000"/>
                <w:sz w:val="20"/>
              </w:rPr>
            </w:pPr>
            <w:r w:rsidRPr="00341024">
              <w:rPr>
                <w:rFonts w:cs="Times New Roman"/>
                <w:color w:val="000000"/>
                <w:sz w:val="20"/>
              </w:rPr>
              <w:t>→ Proportion de cours en présentiel</w:t>
            </w:r>
            <w:r w:rsidR="000A74D0">
              <w:rPr>
                <w:rFonts w:cs="Times New Roman"/>
                <w:color w:val="000000"/>
                <w:sz w:val="20"/>
              </w:rPr>
              <w:t xml:space="preserve"> : </w:t>
            </w:r>
            <w:r w:rsidR="000A74D0" w:rsidRPr="00F52364">
              <w:rPr>
                <w:rFonts w:cs="Times New Roman"/>
                <w:b/>
                <w:color w:val="31849B"/>
                <w:sz w:val="20"/>
              </w:rPr>
              <w:t>50,5%</w:t>
            </w:r>
          </w:p>
        </w:tc>
      </w:tr>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t>Savoirs</w:t>
            </w:r>
          </w:p>
        </w:tc>
        <w:tc>
          <w:tcPr>
            <w:tcW w:w="7425" w:type="dxa"/>
          </w:tcPr>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accompagnent la transmission des connaissances à distance</w:t>
            </w:r>
            <w:r w:rsidR="00D80626">
              <w:rPr>
                <w:color w:val="000000"/>
                <w:sz w:val="20"/>
              </w:rPr>
              <w:t xml:space="preserve"> : </w:t>
            </w:r>
            <w:r w:rsidR="00D80626" w:rsidRPr="00F52364">
              <w:rPr>
                <w:b/>
                <w:color w:val="31849B"/>
                <w:sz w:val="20"/>
              </w:rPr>
              <w:t>81% (17/21)</w:t>
            </w:r>
          </w:p>
        </w:tc>
      </w:tr>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t>Savoir-faire</w:t>
            </w:r>
          </w:p>
        </w:tc>
        <w:tc>
          <w:tcPr>
            <w:tcW w:w="7425" w:type="dxa"/>
          </w:tcPr>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organisent souvent une remédiation collective sur les erreurs les plus récurrentes à un problème/exercice réalisé à distance</w:t>
            </w:r>
            <w:r w:rsidR="00622A20">
              <w:rPr>
                <w:color w:val="000000"/>
                <w:sz w:val="20"/>
              </w:rPr>
              <w:t xml:space="preserve"> : </w:t>
            </w:r>
            <w:r w:rsidR="00622A20" w:rsidRPr="00F52364">
              <w:rPr>
                <w:b/>
                <w:color w:val="31849B"/>
                <w:sz w:val="20"/>
              </w:rPr>
              <w:t>55% (11/20)</w:t>
            </w:r>
          </w:p>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fournissent souvent un feedback personnalisé aux étudiants pour la correction d’un exercice/problème réalisé à distance</w:t>
            </w:r>
            <w:r w:rsidR="005D3285">
              <w:rPr>
                <w:color w:val="000000"/>
                <w:sz w:val="20"/>
              </w:rPr>
              <w:t xml:space="preserve"> : </w:t>
            </w:r>
            <w:r w:rsidR="005D3285" w:rsidRPr="00F52364">
              <w:rPr>
                <w:b/>
                <w:color w:val="31849B"/>
                <w:sz w:val="20"/>
              </w:rPr>
              <w:t>20</w:t>
            </w:r>
            <w:r w:rsidR="006B074A">
              <w:rPr>
                <w:b/>
                <w:color w:val="31849B"/>
                <w:sz w:val="20"/>
              </w:rPr>
              <w:t>% (</w:t>
            </w:r>
            <w:r w:rsidR="005D3285" w:rsidRPr="00F52364">
              <w:rPr>
                <w:b/>
                <w:color w:val="31849B"/>
                <w:sz w:val="20"/>
              </w:rPr>
              <w:t>4/20)</w:t>
            </w:r>
          </w:p>
        </w:tc>
      </w:tr>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t>Evaluation</w:t>
            </w:r>
          </w:p>
        </w:tc>
        <w:tc>
          <w:tcPr>
            <w:tcW w:w="7425" w:type="dxa"/>
          </w:tcPr>
          <w:p w:rsidR="00341024" w:rsidRPr="00341024" w:rsidRDefault="00341024" w:rsidP="00622A20">
            <w:pPr>
              <w:spacing w:before="60"/>
              <w:jc w:val="left"/>
              <w:rPr>
                <w:color w:val="FF0000"/>
                <w:sz w:val="20"/>
              </w:rPr>
            </w:pPr>
            <w:r w:rsidRPr="00341024">
              <w:rPr>
                <w:rFonts w:cs="Times New Roman"/>
                <w:color w:val="000000"/>
                <w:sz w:val="20"/>
              </w:rPr>
              <w:t>→</w:t>
            </w:r>
            <w:r w:rsidRPr="00341024">
              <w:rPr>
                <w:color w:val="000000"/>
                <w:sz w:val="20"/>
              </w:rPr>
              <w:t xml:space="preserve"> Nombre d’enseignants qui organisent souvent des évaluations formatives à distance</w:t>
            </w:r>
            <w:r w:rsidR="00885C16">
              <w:rPr>
                <w:color w:val="000000"/>
                <w:sz w:val="20"/>
              </w:rPr>
              <w:t xml:space="preserve"> : </w:t>
            </w:r>
            <w:r w:rsidR="00885C16" w:rsidRPr="00F52364">
              <w:rPr>
                <w:b/>
                <w:color w:val="31849B"/>
                <w:sz w:val="20"/>
              </w:rPr>
              <w:t>42,11% (8/19)</w:t>
            </w:r>
            <w:r w:rsidRPr="00341024">
              <w:rPr>
                <w:color w:val="000000"/>
                <w:sz w:val="20"/>
              </w:rPr>
              <w:t xml:space="preserve"> </w:t>
            </w:r>
          </w:p>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organisent souvent des évaluations par les pairs à distance</w:t>
            </w:r>
            <w:r w:rsidR="00064D1C">
              <w:rPr>
                <w:color w:val="000000"/>
                <w:sz w:val="20"/>
              </w:rPr>
              <w:t xml:space="preserve"> : </w:t>
            </w:r>
            <w:r w:rsidR="00064D1C" w:rsidRPr="00064D1C">
              <w:rPr>
                <w:b/>
                <w:color w:val="31849B"/>
                <w:sz w:val="20"/>
              </w:rPr>
              <w:t>5,3%</w:t>
            </w:r>
            <w:r w:rsidR="00064D1C">
              <w:rPr>
                <w:b/>
                <w:color w:val="31849B"/>
                <w:sz w:val="20"/>
              </w:rPr>
              <w:t xml:space="preserve"> (1/19)</w:t>
            </w:r>
          </w:p>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organisent souvent des auto-évaluations à distance</w:t>
            </w:r>
            <w:r w:rsidR="00064D1C">
              <w:rPr>
                <w:color w:val="000000"/>
                <w:sz w:val="20"/>
              </w:rPr>
              <w:t xml:space="preserve"> : </w:t>
            </w:r>
            <w:r w:rsidR="00064D1C" w:rsidRPr="00064D1C">
              <w:rPr>
                <w:b/>
                <w:color w:val="31849B"/>
                <w:sz w:val="20"/>
              </w:rPr>
              <w:t>36,9%</w:t>
            </w:r>
            <w:r w:rsidR="00064D1C">
              <w:rPr>
                <w:color w:val="000000"/>
                <w:sz w:val="20"/>
              </w:rPr>
              <w:t xml:space="preserve"> </w:t>
            </w:r>
            <w:r w:rsidR="00064D1C" w:rsidRPr="00064D1C">
              <w:rPr>
                <w:b/>
                <w:color w:val="31849B"/>
                <w:sz w:val="20"/>
              </w:rPr>
              <w:t>(7/19)</w:t>
            </w:r>
          </w:p>
        </w:tc>
      </w:tr>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t>Compétences</w:t>
            </w:r>
          </w:p>
        </w:tc>
        <w:tc>
          <w:tcPr>
            <w:tcW w:w="7425" w:type="dxa"/>
          </w:tcPr>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formulent par écrit les objectifs pédagogiques de leur cours</w:t>
            </w:r>
            <w:r w:rsidR="00064D1C">
              <w:rPr>
                <w:color w:val="000000"/>
                <w:sz w:val="20"/>
              </w:rPr>
              <w:t xml:space="preserve"> : </w:t>
            </w:r>
            <w:r w:rsidR="00064D1C" w:rsidRPr="00064D1C">
              <w:rPr>
                <w:b/>
                <w:color w:val="31849B"/>
                <w:sz w:val="20"/>
              </w:rPr>
              <w:t>94,7% (18/19)</w:t>
            </w:r>
          </w:p>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mettent en place des activités de mise en situation</w:t>
            </w:r>
            <w:r w:rsidR="00064D1C">
              <w:rPr>
                <w:color w:val="000000"/>
                <w:sz w:val="20"/>
              </w:rPr>
              <w:t xml:space="preserve"> : </w:t>
            </w:r>
            <w:r w:rsidR="00064D1C" w:rsidRPr="009010D5">
              <w:rPr>
                <w:b/>
                <w:color w:val="31849B"/>
                <w:sz w:val="20"/>
              </w:rPr>
              <w:t>42% (8/19)</w:t>
            </w:r>
          </w:p>
        </w:tc>
      </w:tr>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t>Interactions</w:t>
            </w:r>
          </w:p>
        </w:tc>
        <w:tc>
          <w:tcPr>
            <w:tcW w:w="7425" w:type="dxa"/>
          </w:tcPr>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proposent une aide à l’utilisation de l’outil technique aux étudiants</w:t>
            </w:r>
            <w:r w:rsidR="00064D1C">
              <w:rPr>
                <w:color w:val="000000"/>
                <w:sz w:val="20"/>
              </w:rPr>
              <w:t xml:space="preserve"> : </w:t>
            </w:r>
            <w:r w:rsidR="00064D1C" w:rsidRPr="009010D5">
              <w:rPr>
                <w:b/>
                <w:color w:val="31849B"/>
                <w:sz w:val="20"/>
              </w:rPr>
              <w:t>63% (12/19)</w:t>
            </w:r>
          </w:p>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proposent un accompagnement motivationnel aux étudiants</w:t>
            </w:r>
            <w:r w:rsidR="00064D1C">
              <w:rPr>
                <w:color w:val="000000"/>
                <w:sz w:val="20"/>
              </w:rPr>
              <w:t xml:space="preserve"> : </w:t>
            </w:r>
            <w:r w:rsidR="00064D1C" w:rsidRPr="009010D5">
              <w:rPr>
                <w:b/>
                <w:color w:val="31849B"/>
                <w:sz w:val="20"/>
              </w:rPr>
              <w:t>21% (4/19)</w:t>
            </w:r>
          </w:p>
          <w:p w:rsidR="00341024" w:rsidRPr="00341024" w:rsidRDefault="00341024" w:rsidP="00622A20">
            <w:pPr>
              <w:spacing w:before="60"/>
              <w:jc w:val="left"/>
              <w:rPr>
                <w:color w:val="000000"/>
                <w:sz w:val="20"/>
              </w:rPr>
            </w:pPr>
            <w:r w:rsidRPr="00341024">
              <w:rPr>
                <w:rFonts w:cs="Times New Roman"/>
                <w:color w:val="000000"/>
                <w:sz w:val="20"/>
              </w:rPr>
              <w:t xml:space="preserve">→ Nombre d’enseignants qui individualisent </w:t>
            </w:r>
            <w:r w:rsidRPr="00341024">
              <w:rPr>
                <w:color w:val="000000"/>
                <w:sz w:val="20"/>
              </w:rPr>
              <w:t>la relation pédagogique</w:t>
            </w:r>
            <w:r w:rsidR="00064D1C">
              <w:rPr>
                <w:color w:val="000000"/>
                <w:sz w:val="20"/>
              </w:rPr>
              <w:t xml:space="preserve"> : </w:t>
            </w:r>
            <w:r w:rsidR="00064D1C" w:rsidRPr="009010D5">
              <w:rPr>
                <w:b/>
                <w:color w:val="31849B"/>
                <w:sz w:val="20"/>
              </w:rPr>
              <w:t>68,4% (13/19)</w:t>
            </w:r>
          </w:p>
        </w:tc>
      </w:tr>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t>Appropriation du dispositif</w:t>
            </w:r>
          </w:p>
        </w:tc>
        <w:tc>
          <w:tcPr>
            <w:tcW w:w="7425" w:type="dxa"/>
          </w:tcPr>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disposent d’un syllabus de leur cours accessible aux étudiants</w:t>
            </w:r>
            <w:r w:rsidR="00064D1C">
              <w:rPr>
                <w:color w:val="000000"/>
                <w:sz w:val="20"/>
              </w:rPr>
              <w:t xml:space="preserve"> : </w:t>
            </w:r>
            <w:r w:rsidR="00064D1C" w:rsidRPr="009010D5">
              <w:rPr>
                <w:b/>
                <w:color w:val="31849B"/>
                <w:sz w:val="20"/>
              </w:rPr>
              <w:t>73,7% (14/19)</w:t>
            </w:r>
          </w:p>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accompagnent les étudiants dans l’appropriation du dispositif en ligne</w:t>
            </w:r>
            <w:r w:rsidR="00064D1C">
              <w:rPr>
                <w:color w:val="000000"/>
                <w:sz w:val="20"/>
              </w:rPr>
              <w:t xml:space="preserve"> : </w:t>
            </w:r>
            <w:r w:rsidR="00064D1C" w:rsidRPr="009010D5">
              <w:rPr>
                <w:b/>
                <w:color w:val="31849B"/>
                <w:sz w:val="20"/>
              </w:rPr>
              <w:t>100%</w:t>
            </w:r>
          </w:p>
          <w:p w:rsidR="00341024" w:rsidRPr="00341024" w:rsidRDefault="00341024" w:rsidP="00064D1C">
            <w:pPr>
              <w:spacing w:before="60"/>
              <w:jc w:val="left"/>
              <w:rPr>
                <w:color w:val="000000"/>
                <w:sz w:val="20"/>
              </w:rPr>
            </w:pPr>
            <w:r w:rsidRPr="00341024">
              <w:rPr>
                <w:rFonts w:cs="Times New Roman"/>
                <w:color w:val="000000"/>
                <w:sz w:val="20"/>
              </w:rPr>
              <w:t>→</w:t>
            </w:r>
            <w:r w:rsidRPr="00341024">
              <w:rPr>
                <w:color w:val="000000"/>
                <w:sz w:val="20"/>
              </w:rPr>
              <w:t xml:space="preserve"> Modalités d’adaptation du cours suite à l’EEE</w:t>
            </w:r>
            <w:r w:rsidR="00064D1C">
              <w:rPr>
                <w:color w:val="000000"/>
                <w:sz w:val="20"/>
              </w:rPr>
              <w:t> : </w:t>
            </w:r>
            <w:r w:rsidR="00064D1C" w:rsidRPr="009010D5">
              <w:rPr>
                <w:b/>
                <w:color w:val="31849B"/>
                <w:sz w:val="20"/>
              </w:rPr>
              <w:t>10/16 tiennent compte de l’EEE pour améliorer leur pratique</w:t>
            </w:r>
          </w:p>
        </w:tc>
      </w:tr>
      <w:tr w:rsidR="00341024" w:rsidRPr="00341024" w:rsidTr="005D3285">
        <w:trPr>
          <w:jc w:val="center"/>
        </w:trPr>
        <w:tc>
          <w:tcPr>
            <w:tcW w:w="1755" w:type="dxa"/>
            <w:shd w:val="clear" w:color="auto" w:fill="auto"/>
            <w:vAlign w:val="center"/>
          </w:tcPr>
          <w:p w:rsidR="00341024" w:rsidRPr="00341024" w:rsidRDefault="00341024" w:rsidP="00622A20">
            <w:pPr>
              <w:spacing w:before="60"/>
              <w:jc w:val="left"/>
              <w:rPr>
                <w:color w:val="000000"/>
                <w:sz w:val="20"/>
              </w:rPr>
            </w:pPr>
            <w:r w:rsidRPr="00341024">
              <w:rPr>
                <w:color w:val="000000"/>
                <w:sz w:val="20"/>
              </w:rPr>
              <w:lastRenderedPageBreak/>
              <w:t>Médiatisation</w:t>
            </w:r>
          </w:p>
        </w:tc>
        <w:tc>
          <w:tcPr>
            <w:tcW w:w="7425" w:type="dxa"/>
          </w:tcPr>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utilisent souvent des outils pour la production de travaux (ex : wiki, éditeur de carte conceptuelle, carnet de bord)</w:t>
            </w:r>
            <w:r w:rsidR="00064D1C">
              <w:rPr>
                <w:color w:val="000000"/>
                <w:sz w:val="20"/>
              </w:rPr>
              <w:t xml:space="preserve"> : </w:t>
            </w:r>
            <w:r w:rsidR="00064D1C" w:rsidRPr="009010D5">
              <w:rPr>
                <w:b/>
                <w:color w:val="31849B"/>
                <w:sz w:val="20"/>
              </w:rPr>
              <w:t>11% (2/18)</w:t>
            </w:r>
          </w:p>
          <w:p w:rsidR="00341024" w:rsidRPr="00341024" w:rsidRDefault="00341024" w:rsidP="00622A20">
            <w:pPr>
              <w:spacing w:before="60"/>
              <w:jc w:val="left"/>
              <w:rPr>
                <w:color w:val="000000"/>
                <w:sz w:val="20"/>
              </w:rPr>
            </w:pPr>
            <w:r w:rsidRPr="00341024">
              <w:rPr>
                <w:rFonts w:cs="Times New Roman"/>
                <w:color w:val="000000"/>
                <w:sz w:val="20"/>
              </w:rPr>
              <w:t>→</w:t>
            </w:r>
            <w:r w:rsidRPr="00341024">
              <w:rPr>
                <w:color w:val="000000"/>
                <w:sz w:val="20"/>
              </w:rPr>
              <w:t xml:space="preserve"> Nombre d’enseignants qui utilise</w:t>
            </w:r>
            <w:r w:rsidR="00F65E84">
              <w:rPr>
                <w:color w:val="000000"/>
                <w:sz w:val="20"/>
              </w:rPr>
              <w:t>nt des outils de communication</w:t>
            </w:r>
            <w:r w:rsidR="00064D1C">
              <w:rPr>
                <w:color w:val="000000"/>
                <w:sz w:val="20"/>
              </w:rPr>
              <w:t xml:space="preserve"> : </w:t>
            </w:r>
            <w:r w:rsidR="00064D1C" w:rsidRPr="009010D5">
              <w:rPr>
                <w:b/>
                <w:color w:val="31849B"/>
                <w:sz w:val="20"/>
              </w:rPr>
              <w:t>55,5% (10/18)</w:t>
            </w:r>
          </w:p>
          <w:p w:rsidR="00341024" w:rsidRDefault="00341024" w:rsidP="00F65E84">
            <w:pPr>
              <w:spacing w:before="60"/>
              <w:jc w:val="left"/>
              <w:rPr>
                <w:b/>
                <w:color w:val="31849B"/>
                <w:sz w:val="20"/>
              </w:rPr>
            </w:pPr>
            <w:r w:rsidRPr="00341024">
              <w:rPr>
                <w:rFonts w:cs="Times New Roman"/>
                <w:color w:val="000000"/>
                <w:sz w:val="20"/>
              </w:rPr>
              <w:t>→</w:t>
            </w:r>
            <w:r w:rsidRPr="00341024">
              <w:rPr>
                <w:color w:val="000000"/>
                <w:sz w:val="20"/>
              </w:rPr>
              <w:t xml:space="preserve"> Nombre d’enseignants qui utilisent des outils de collaboration</w:t>
            </w:r>
            <w:r w:rsidR="00064D1C">
              <w:rPr>
                <w:color w:val="000000"/>
                <w:sz w:val="20"/>
              </w:rPr>
              <w:t xml:space="preserve"> : </w:t>
            </w:r>
            <w:r w:rsidR="00064D1C" w:rsidRPr="009010D5">
              <w:rPr>
                <w:b/>
                <w:color w:val="31849B"/>
                <w:sz w:val="20"/>
              </w:rPr>
              <w:t>44,5% (8/18)</w:t>
            </w:r>
          </w:p>
          <w:p w:rsidR="00B0016A" w:rsidRPr="00341024" w:rsidRDefault="00B0016A" w:rsidP="00B0016A">
            <w:pPr>
              <w:spacing w:before="60"/>
              <w:jc w:val="left"/>
              <w:rPr>
                <w:color w:val="000000"/>
                <w:sz w:val="20"/>
              </w:rPr>
            </w:pPr>
            <w:r w:rsidRPr="00341024">
              <w:rPr>
                <w:rFonts w:cs="Times New Roman"/>
                <w:color w:val="000000"/>
                <w:sz w:val="20"/>
              </w:rPr>
              <w:t>→</w:t>
            </w:r>
            <w:r w:rsidRPr="00341024">
              <w:rPr>
                <w:color w:val="000000"/>
                <w:sz w:val="20"/>
              </w:rPr>
              <w:t xml:space="preserve"> Nombre d’enseignants qui utilise</w:t>
            </w:r>
            <w:r>
              <w:rPr>
                <w:color w:val="000000"/>
                <w:sz w:val="20"/>
              </w:rPr>
              <w:t xml:space="preserve">nt des outils d’organisation : </w:t>
            </w:r>
            <w:r w:rsidR="006B074A" w:rsidRPr="006B074A">
              <w:rPr>
                <w:b/>
                <w:color w:val="31849B"/>
                <w:sz w:val="20"/>
              </w:rPr>
              <w:t>16,6% (3/18)</w:t>
            </w:r>
          </w:p>
        </w:tc>
      </w:tr>
    </w:tbl>
    <w:p w:rsidR="007958AA" w:rsidRDefault="007958AA"/>
    <w:p w:rsidR="00C029F6" w:rsidRPr="00E94B7E" w:rsidRDefault="001464C9" w:rsidP="00237BE7">
      <w:pPr>
        <w:pStyle w:val="Titre2"/>
      </w:pPr>
      <w:bookmarkStart w:id="55" w:name="_Toc121475359"/>
      <w:r w:rsidRPr="00E94B7E">
        <w:t xml:space="preserve">1. </w:t>
      </w:r>
      <w:r w:rsidR="00C029F6" w:rsidRPr="00E94B7E">
        <w:t>Alternance présence/distance</w:t>
      </w:r>
      <w:bookmarkEnd w:id="55"/>
    </w:p>
    <w:p w:rsidR="00C029F6" w:rsidRPr="001464C9" w:rsidRDefault="00C029F6" w:rsidP="001464C9">
      <w:pPr>
        <w:rPr>
          <w:szCs w:val="24"/>
        </w:rPr>
      </w:pPr>
    </w:p>
    <w:p w:rsidR="00C029F6" w:rsidRPr="001464C9" w:rsidRDefault="00C029F6" w:rsidP="001464C9">
      <w:pPr>
        <w:spacing w:before="60"/>
        <w:jc w:val="left"/>
        <w:rPr>
          <w:rFonts w:cs="Times New Roman"/>
          <w:color w:val="000000"/>
          <w:szCs w:val="24"/>
          <w:u w:val="single"/>
        </w:rPr>
      </w:pPr>
      <w:r w:rsidRPr="001464C9">
        <w:rPr>
          <w:rFonts w:cs="Times New Roman"/>
          <w:color w:val="000000"/>
          <w:szCs w:val="24"/>
          <w:u w:val="single"/>
        </w:rPr>
        <w:t>Proportion de cours à distance</w:t>
      </w:r>
      <w:r w:rsidR="000A74D0">
        <w:rPr>
          <w:rFonts w:cs="Times New Roman"/>
          <w:color w:val="000000"/>
          <w:szCs w:val="24"/>
          <w:u w:val="single"/>
        </w:rPr>
        <w:t> : 49,5%</w:t>
      </w:r>
    </w:p>
    <w:p w:rsidR="000A74D0" w:rsidRPr="001464C9" w:rsidRDefault="000A74D0" w:rsidP="000A74D0">
      <w:pPr>
        <w:rPr>
          <w:szCs w:val="24"/>
          <w:u w:val="single"/>
        </w:rPr>
      </w:pPr>
      <w:r w:rsidRPr="001464C9">
        <w:rPr>
          <w:rFonts w:cs="Times New Roman"/>
          <w:color w:val="000000"/>
          <w:szCs w:val="24"/>
          <w:u w:val="single"/>
        </w:rPr>
        <w:t>Proportion de cours en présentiel</w:t>
      </w:r>
      <w:r>
        <w:rPr>
          <w:rFonts w:cs="Times New Roman"/>
          <w:color w:val="000000"/>
          <w:szCs w:val="24"/>
          <w:u w:val="single"/>
        </w:rPr>
        <w:t> : 50,5%</w:t>
      </w:r>
    </w:p>
    <w:p w:rsidR="001464C9" w:rsidRDefault="001464C9" w:rsidP="001464C9">
      <w:pPr>
        <w:rPr>
          <w:rFonts w:cs="Times New Roman"/>
          <w:color w:val="000000"/>
          <w:szCs w:val="24"/>
        </w:rPr>
      </w:pPr>
    </w:p>
    <w:p w:rsidR="00570979" w:rsidRDefault="00570979" w:rsidP="001464C9">
      <w:pPr>
        <w:rPr>
          <w:rFonts w:cs="Times New Roman"/>
          <w:color w:val="000000"/>
          <w:szCs w:val="24"/>
        </w:rPr>
      </w:pPr>
      <w:r>
        <w:rPr>
          <w:rFonts w:cs="Times New Roman"/>
          <w:color w:val="000000"/>
          <w:szCs w:val="24"/>
        </w:rPr>
        <w:t xml:space="preserve">20 enseignants ont répondu à la question </w:t>
      </w:r>
      <w:r w:rsidRPr="00570979">
        <w:rPr>
          <w:rFonts w:cs="Times New Roman"/>
          <w:color w:val="000000"/>
          <w:szCs w:val="24"/>
        </w:rPr>
        <w:t>« </w:t>
      </w:r>
      <w:r w:rsidRPr="00570979">
        <w:rPr>
          <w:rFonts w:cs="Times New Roman"/>
          <w:i/>
          <w:color w:val="000000"/>
          <w:szCs w:val="24"/>
        </w:rPr>
        <w:t>Dans votre enseignement hybride, quelle est la proportion de cours à distance (en %) ? </w:t>
      </w:r>
      <w:r w:rsidRPr="00570979">
        <w:rPr>
          <w:rFonts w:cs="Times New Roman"/>
          <w:color w:val="000000"/>
          <w:szCs w:val="24"/>
        </w:rPr>
        <w:t xml:space="preserve">». </w:t>
      </w:r>
      <w:r>
        <w:rPr>
          <w:rFonts w:cs="Times New Roman"/>
          <w:color w:val="000000"/>
          <w:szCs w:val="24"/>
        </w:rPr>
        <w:t xml:space="preserve">6 enseignants </w:t>
      </w:r>
      <w:r w:rsidR="000A74D0">
        <w:rPr>
          <w:rFonts w:cs="Times New Roman"/>
          <w:color w:val="000000"/>
          <w:szCs w:val="24"/>
        </w:rPr>
        <w:t xml:space="preserve">disent organiser moins de 50% de leurs cours à distance, 9 répartissent équitablement leurs cours à distance et en présentiel. Enfin, 5 enseignants font davantage de cours à distance qu’en présentiel. </w:t>
      </w:r>
    </w:p>
    <w:p w:rsidR="001464C9" w:rsidRDefault="001464C9" w:rsidP="001464C9">
      <w:pPr>
        <w:rPr>
          <w:rFonts w:cs="Times New Roman"/>
          <w:color w:val="000000"/>
          <w:szCs w:val="24"/>
        </w:rPr>
      </w:pPr>
      <w:r w:rsidRPr="00570979">
        <w:rPr>
          <w:rFonts w:cs="Times New Roman"/>
          <w:color w:val="000000"/>
          <w:szCs w:val="24"/>
        </w:rPr>
        <w:t>En</w:t>
      </w:r>
      <w:r>
        <w:rPr>
          <w:rFonts w:cs="Times New Roman"/>
          <w:color w:val="000000"/>
          <w:szCs w:val="24"/>
        </w:rPr>
        <w:t xml:space="preserve"> Moyenne 4</w:t>
      </w:r>
      <w:r w:rsidR="00570979">
        <w:rPr>
          <w:rFonts w:cs="Times New Roman"/>
          <w:color w:val="000000"/>
          <w:szCs w:val="24"/>
        </w:rPr>
        <w:t>9,5</w:t>
      </w:r>
      <w:r>
        <w:rPr>
          <w:rFonts w:cs="Times New Roman"/>
          <w:color w:val="000000"/>
          <w:szCs w:val="24"/>
        </w:rPr>
        <w:t xml:space="preserve">% des cours sont </w:t>
      </w:r>
      <w:r w:rsidR="000A74D0">
        <w:rPr>
          <w:rFonts w:cs="Times New Roman"/>
          <w:color w:val="000000"/>
          <w:szCs w:val="24"/>
        </w:rPr>
        <w:t xml:space="preserve">organisés </w:t>
      </w:r>
      <w:r>
        <w:rPr>
          <w:rFonts w:cs="Times New Roman"/>
          <w:color w:val="000000"/>
          <w:szCs w:val="24"/>
        </w:rPr>
        <w:t>à distance</w:t>
      </w:r>
      <w:r w:rsidR="00570979">
        <w:rPr>
          <w:rFonts w:cs="Times New Roman"/>
          <w:color w:val="000000"/>
          <w:szCs w:val="24"/>
        </w:rPr>
        <w:t>, avec un écart type important qui montre la diversité des pratiques d’hybridation</w:t>
      </w:r>
      <w:r>
        <w:rPr>
          <w:rFonts w:cs="Times New Roman"/>
          <w:color w:val="000000"/>
          <w:szCs w:val="24"/>
        </w:rPr>
        <w:t xml:space="preserve">. </w:t>
      </w:r>
      <w:r w:rsidR="009564C0">
        <w:rPr>
          <w:rFonts w:cs="Times New Roman"/>
          <w:color w:val="000000"/>
          <w:szCs w:val="24"/>
        </w:rPr>
        <w:t>À</w:t>
      </w:r>
      <w:r w:rsidR="00570979">
        <w:rPr>
          <w:rFonts w:cs="Times New Roman"/>
          <w:color w:val="000000"/>
          <w:szCs w:val="24"/>
        </w:rPr>
        <w:t xml:space="preserve"> l’une des extrémités, un enseignant propose 5% de son cours à distance, à l’autre extrémité, un enseignant organise 95% de </w:t>
      </w:r>
      <w:r w:rsidR="000A74D0">
        <w:rPr>
          <w:rFonts w:cs="Times New Roman"/>
          <w:color w:val="000000"/>
          <w:szCs w:val="24"/>
        </w:rPr>
        <w:t>son</w:t>
      </w:r>
      <w:r w:rsidR="00570979">
        <w:rPr>
          <w:rFonts w:cs="Times New Roman"/>
          <w:color w:val="000000"/>
          <w:szCs w:val="24"/>
        </w:rPr>
        <w:t xml:space="preserve"> cours à distance. </w:t>
      </w:r>
    </w:p>
    <w:p w:rsidR="001464C9" w:rsidRDefault="001464C9" w:rsidP="001464C9">
      <w:pPr>
        <w:rPr>
          <w:rFonts w:cs="Times New Roman"/>
          <w:color w:val="000000"/>
          <w:szCs w:val="24"/>
        </w:rPr>
      </w:pPr>
    </w:p>
    <w:tbl>
      <w:tblPr>
        <w:tblW w:w="7528" w:type="dxa"/>
        <w:jc w:val="center"/>
        <w:tblInd w:w="55"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5260"/>
        <w:gridCol w:w="2268"/>
      </w:tblGrid>
      <w:tr w:rsidR="001464C9" w:rsidRPr="00366086" w:rsidTr="000A74D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464C9" w:rsidRPr="00366086" w:rsidRDefault="001464C9" w:rsidP="00622A20">
            <w:pPr>
              <w:spacing w:line="240" w:lineRule="auto"/>
              <w:jc w:val="left"/>
              <w:rPr>
                <w:rFonts w:eastAsia="Times New Roman" w:cs="Times New Roman"/>
                <w:b/>
                <w:color w:val="215868"/>
                <w:szCs w:val="24"/>
                <w:lang w:eastAsia="fr-FR"/>
              </w:rPr>
            </w:pPr>
            <w:r w:rsidRPr="001464C9">
              <w:rPr>
                <w:rFonts w:eastAsia="Times New Roman" w:cs="Times New Roman"/>
                <w:b/>
                <w:color w:val="215868"/>
                <w:szCs w:val="24"/>
                <w:lang w:eastAsia="fr-FR"/>
              </w:rPr>
              <w:t>Dans votre enseignement hybride, quelle est la proportion de cours à distance (en %) ?</w:t>
            </w:r>
            <w:r w:rsidRPr="00366086">
              <w:rPr>
                <w:rFonts w:eastAsia="Times New Roman" w:cs="Times New Roman"/>
                <w:b/>
                <w:color w:val="215868"/>
                <w:szCs w:val="24"/>
                <w:lang w:eastAsia="fr-FR"/>
              </w:rPr>
              <w:tab/>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464C9" w:rsidRPr="00366086" w:rsidRDefault="001464C9" w:rsidP="00622A20">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r>
      <w:tr w:rsidR="001464C9" w:rsidRPr="00366086" w:rsidTr="000A74D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464C9" w:rsidRPr="00366086" w:rsidRDefault="001464C9"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- 50%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464C9" w:rsidRPr="00366086" w:rsidRDefault="00570979"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6</w:t>
            </w:r>
          </w:p>
        </w:tc>
      </w:tr>
      <w:tr w:rsidR="001464C9" w:rsidRPr="00366086" w:rsidTr="000A74D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464C9" w:rsidRPr="00366086" w:rsidRDefault="001464C9"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50%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464C9" w:rsidRPr="00366086" w:rsidRDefault="001464C9"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9</w:t>
            </w:r>
          </w:p>
        </w:tc>
      </w:tr>
      <w:tr w:rsidR="001464C9" w:rsidRPr="00366086" w:rsidTr="000A74D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464C9" w:rsidRDefault="001464C9"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+ 50%</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464C9" w:rsidRPr="00366086" w:rsidRDefault="001464C9"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r>
      <w:tr w:rsidR="001464C9" w:rsidRPr="001626B9" w:rsidTr="000A74D0">
        <w:trPr>
          <w:trHeight w:val="300"/>
          <w:jc w:val="center"/>
        </w:trPr>
        <w:tc>
          <w:tcPr>
            <w:tcW w:w="5260"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464C9" w:rsidRPr="001626B9" w:rsidRDefault="001464C9"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226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464C9" w:rsidRPr="001626B9" w:rsidRDefault="001464C9"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r w:rsidR="00570979">
              <w:rPr>
                <w:rFonts w:eastAsia="Times New Roman" w:cs="Times New Roman"/>
                <w:color w:val="000000"/>
                <w:szCs w:val="24"/>
                <w:lang w:eastAsia="fr-FR"/>
              </w:rPr>
              <w:t>0</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55</w:t>
      </w:r>
      <w:r w:rsidRPr="005E2CCD">
        <w:rPr>
          <w:b/>
          <w:color w:val="215868"/>
          <w:sz w:val="20"/>
        </w:rPr>
        <w:t>.</w:t>
      </w:r>
      <w:r w:rsidRPr="004E262E">
        <w:rPr>
          <w:color w:val="000000"/>
          <w:sz w:val="20"/>
        </w:rPr>
        <w:t xml:space="preserve"> Proportion de cours à distance dans le cadre d’un enseignement hybride.</w:t>
      </w:r>
    </w:p>
    <w:p w:rsidR="00C029F6" w:rsidRPr="001464C9" w:rsidRDefault="00C029F6" w:rsidP="001464C9">
      <w:pPr>
        <w:rPr>
          <w:szCs w:val="24"/>
        </w:rPr>
      </w:pPr>
    </w:p>
    <w:p w:rsidR="00C029F6" w:rsidRPr="00E94B7E" w:rsidRDefault="001464C9" w:rsidP="00237BE7">
      <w:pPr>
        <w:pStyle w:val="Titre2"/>
      </w:pPr>
      <w:bookmarkStart w:id="56" w:name="_Toc121475360"/>
      <w:r w:rsidRPr="00E94B7E">
        <w:t xml:space="preserve">2. </w:t>
      </w:r>
      <w:r w:rsidR="00C029F6" w:rsidRPr="00E94B7E">
        <w:t>Savoirs</w:t>
      </w:r>
      <w:bookmarkEnd w:id="56"/>
    </w:p>
    <w:p w:rsidR="001464C9" w:rsidRPr="001464C9" w:rsidRDefault="001464C9" w:rsidP="001464C9">
      <w:pPr>
        <w:rPr>
          <w:rFonts w:cs="Times New Roman"/>
          <w:color w:val="000000"/>
          <w:szCs w:val="24"/>
        </w:rPr>
      </w:pPr>
    </w:p>
    <w:p w:rsidR="00C029F6" w:rsidRPr="001464C9" w:rsidRDefault="00C029F6" w:rsidP="001464C9">
      <w:pPr>
        <w:rPr>
          <w:szCs w:val="24"/>
          <w:u w:val="single"/>
        </w:rPr>
      </w:pPr>
      <w:r w:rsidRPr="001464C9">
        <w:rPr>
          <w:color w:val="000000"/>
          <w:szCs w:val="24"/>
          <w:u w:val="single"/>
        </w:rPr>
        <w:t>Nombre d’enseignants qui accompagnent la transmission des connaissances à distance</w:t>
      </w:r>
      <w:r w:rsidR="00D80626">
        <w:rPr>
          <w:color w:val="000000"/>
          <w:szCs w:val="24"/>
          <w:u w:val="single"/>
        </w:rPr>
        <w:t> : 81%</w:t>
      </w:r>
    </w:p>
    <w:p w:rsidR="00C029F6" w:rsidRDefault="00C029F6" w:rsidP="001464C9">
      <w:pPr>
        <w:rPr>
          <w:szCs w:val="24"/>
        </w:rPr>
      </w:pP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84493D" w:rsidRPr="00366086" w:rsidTr="00D80626">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493D" w:rsidRPr="00366086" w:rsidRDefault="0084493D" w:rsidP="00622A20">
            <w:pPr>
              <w:spacing w:line="240" w:lineRule="auto"/>
              <w:jc w:val="left"/>
              <w:rPr>
                <w:rFonts w:eastAsia="Times New Roman" w:cs="Times New Roman"/>
                <w:b/>
                <w:color w:val="215868"/>
                <w:szCs w:val="24"/>
                <w:lang w:eastAsia="fr-FR"/>
              </w:rPr>
            </w:pPr>
            <w:r w:rsidRPr="0084493D">
              <w:rPr>
                <w:rFonts w:eastAsia="Times New Roman" w:cs="Times New Roman"/>
                <w:b/>
                <w:color w:val="215868"/>
                <w:szCs w:val="24"/>
                <w:lang w:eastAsia="fr-FR"/>
              </w:rPr>
              <w:t>À distance, la transmission des connaissances peut se faire par : capsule vidéo, texte, diaporama commenté, etc... Généralement, accompagnez-vous l’appropriation de ces connaissances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493D" w:rsidRPr="00366086" w:rsidRDefault="0084493D" w:rsidP="00622A20">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84493D" w:rsidRPr="00366086" w:rsidRDefault="00D80626" w:rsidP="00D806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84493D" w:rsidRPr="00366086" w:rsidTr="00D80626">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493D" w:rsidRPr="00366086" w:rsidRDefault="0084493D"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Oui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493D" w:rsidRPr="00366086" w:rsidRDefault="0084493D"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17</w:t>
            </w:r>
          </w:p>
        </w:tc>
        <w:tc>
          <w:tcPr>
            <w:tcW w:w="1180" w:type="dxa"/>
            <w:tcBorders>
              <w:top w:val="single" w:sz="4" w:space="0" w:color="215868"/>
              <w:left w:val="single" w:sz="4" w:space="0" w:color="215868"/>
              <w:bottom w:val="single" w:sz="4" w:space="0" w:color="215868"/>
              <w:right w:val="single" w:sz="4" w:space="0" w:color="215868"/>
            </w:tcBorders>
          </w:tcPr>
          <w:p w:rsidR="0084493D" w:rsidRDefault="0084493D"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80,95%</w:t>
            </w:r>
          </w:p>
        </w:tc>
      </w:tr>
      <w:tr w:rsidR="0084493D" w:rsidRPr="00366086" w:rsidTr="00D80626">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493D" w:rsidRPr="00366086" w:rsidRDefault="00D80626"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493D" w:rsidRPr="00366086" w:rsidRDefault="0084493D"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c>
          <w:tcPr>
            <w:tcW w:w="1180" w:type="dxa"/>
            <w:tcBorders>
              <w:top w:val="single" w:sz="4" w:space="0" w:color="215868"/>
              <w:left w:val="single" w:sz="4" w:space="0" w:color="215868"/>
              <w:bottom w:val="single" w:sz="4" w:space="0" w:color="215868"/>
              <w:right w:val="single" w:sz="4" w:space="0" w:color="215868"/>
            </w:tcBorders>
          </w:tcPr>
          <w:p w:rsidR="0084493D" w:rsidRDefault="0084493D"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14,29%</w:t>
            </w:r>
          </w:p>
        </w:tc>
      </w:tr>
      <w:tr w:rsidR="0084493D" w:rsidRPr="00366086" w:rsidTr="00D80626">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493D" w:rsidRDefault="0084493D"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493D" w:rsidRPr="00366086" w:rsidRDefault="0084493D"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84493D" w:rsidRDefault="0084493D"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4,76%</w:t>
            </w:r>
          </w:p>
        </w:tc>
      </w:tr>
      <w:tr w:rsidR="0084493D" w:rsidRPr="001626B9" w:rsidTr="00D80626">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493D" w:rsidRPr="001626B9" w:rsidRDefault="0084493D"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493D" w:rsidRPr="001626B9" w:rsidRDefault="0084493D"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21</w:t>
            </w:r>
          </w:p>
        </w:tc>
        <w:tc>
          <w:tcPr>
            <w:tcW w:w="1180" w:type="dxa"/>
            <w:tcBorders>
              <w:top w:val="single" w:sz="4" w:space="0" w:color="215868"/>
              <w:left w:val="single" w:sz="4" w:space="0" w:color="215868"/>
              <w:bottom w:val="single" w:sz="4" w:space="0" w:color="215868"/>
              <w:right w:val="single" w:sz="4" w:space="0" w:color="215868"/>
            </w:tcBorders>
          </w:tcPr>
          <w:p w:rsidR="0084493D" w:rsidRDefault="00D80626"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56</w:t>
      </w:r>
      <w:r w:rsidRPr="004E262E">
        <w:rPr>
          <w:color w:val="000000"/>
          <w:sz w:val="20"/>
        </w:rPr>
        <w:t>. Accompagnement de la transmission des connaissances.</w:t>
      </w:r>
    </w:p>
    <w:p w:rsidR="0084493D" w:rsidRDefault="0084493D" w:rsidP="001464C9">
      <w:pPr>
        <w:rPr>
          <w:szCs w:val="24"/>
        </w:rPr>
      </w:pPr>
    </w:p>
    <w:p w:rsidR="00F2210C" w:rsidRDefault="00E66218" w:rsidP="001464C9">
      <w:pPr>
        <w:rPr>
          <w:szCs w:val="24"/>
        </w:rPr>
      </w:pPr>
      <w:r>
        <w:rPr>
          <w:szCs w:val="24"/>
        </w:rPr>
        <w:t>La plupart des enseignants disent accompagner la transmission des connaissan</w:t>
      </w:r>
      <w:r w:rsidR="00805B37">
        <w:rPr>
          <w:szCs w:val="24"/>
        </w:rPr>
        <w:t>c</w:t>
      </w:r>
      <w:r w:rsidR="002A6338">
        <w:rPr>
          <w:szCs w:val="24"/>
        </w:rPr>
        <w:t xml:space="preserve">es. </w:t>
      </w:r>
      <w:r w:rsidR="009564C0">
        <w:rPr>
          <w:szCs w:val="24"/>
        </w:rPr>
        <w:t>À</w:t>
      </w:r>
      <w:r w:rsidR="002A6338">
        <w:rPr>
          <w:szCs w:val="24"/>
        </w:rPr>
        <w:t xml:space="preserve"> la question « </w:t>
      </w:r>
      <w:r w:rsidR="002A6338" w:rsidRPr="002A6338">
        <w:rPr>
          <w:i/>
          <w:szCs w:val="24"/>
        </w:rPr>
        <w:t>si oui, comment ?</w:t>
      </w:r>
      <w:r w:rsidR="002A6338">
        <w:rPr>
          <w:szCs w:val="24"/>
        </w:rPr>
        <w:t xml:space="preserve"> », </w:t>
      </w:r>
      <w:r w:rsidR="008615EC">
        <w:rPr>
          <w:szCs w:val="24"/>
        </w:rPr>
        <w:t xml:space="preserve">17 enseignants ont expliqué comment ils accompagnaient les étudiants dans leur appropriation des connaissances. 7 enseignants proposent </w:t>
      </w:r>
      <w:r w:rsidR="00F2210C">
        <w:rPr>
          <w:szCs w:val="24"/>
        </w:rPr>
        <w:t xml:space="preserve">aux étudiants </w:t>
      </w:r>
      <w:r w:rsidR="008615EC">
        <w:rPr>
          <w:szCs w:val="24"/>
        </w:rPr>
        <w:lastRenderedPageBreak/>
        <w:t>des activités d’application du cours</w:t>
      </w:r>
      <w:r w:rsidR="00C03625">
        <w:rPr>
          <w:szCs w:val="24"/>
        </w:rPr>
        <w:t xml:space="preserve"> (travail, exercices, TP) et 3 proposent des QCM destinés à vérifier l’acquisition de</w:t>
      </w:r>
      <w:r w:rsidR="00F2210C">
        <w:rPr>
          <w:szCs w:val="24"/>
        </w:rPr>
        <w:t xml:space="preserve"> leur</w:t>
      </w:r>
      <w:r w:rsidR="00C03625">
        <w:rPr>
          <w:szCs w:val="24"/>
        </w:rPr>
        <w:t xml:space="preserve">s connaissances. </w:t>
      </w:r>
    </w:p>
    <w:p w:rsidR="00F2210C" w:rsidRDefault="00C03625" w:rsidP="001464C9">
      <w:pPr>
        <w:rPr>
          <w:szCs w:val="24"/>
        </w:rPr>
      </w:pPr>
      <w:r>
        <w:rPr>
          <w:szCs w:val="24"/>
        </w:rPr>
        <w:t>D’autres enseignants privilégient les interactions</w:t>
      </w:r>
      <w:r w:rsidR="00F2210C">
        <w:rPr>
          <w:szCs w:val="24"/>
        </w:rPr>
        <w:t>, à l’initiative de l’étudiant</w:t>
      </w:r>
      <w:r>
        <w:rPr>
          <w:szCs w:val="24"/>
        </w:rPr>
        <w:t> : en présentiel, lors d</w:t>
      </w:r>
      <w:r w:rsidR="00F2210C">
        <w:rPr>
          <w:szCs w:val="24"/>
        </w:rPr>
        <w:t>’une</w:t>
      </w:r>
      <w:r>
        <w:rPr>
          <w:szCs w:val="24"/>
        </w:rPr>
        <w:t xml:space="preserve"> permanence ou via le forum</w:t>
      </w:r>
      <w:r w:rsidR="00DC33F0">
        <w:rPr>
          <w:szCs w:val="24"/>
        </w:rPr>
        <w:t>.</w:t>
      </w:r>
      <w:r w:rsidR="00F2210C">
        <w:rPr>
          <w:szCs w:val="24"/>
        </w:rPr>
        <w:t xml:space="preserve"> </w:t>
      </w:r>
    </w:p>
    <w:p w:rsidR="008615EC" w:rsidRDefault="00F2210C" w:rsidP="001464C9">
      <w:pPr>
        <w:rPr>
          <w:szCs w:val="24"/>
        </w:rPr>
      </w:pPr>
      <w:r>
        <w:rPr>
          <w:szCs w:val="24"/>
        </w:rPr>
        <w:t xml:space="preserve">Enfin, quelques enseignants sont plutôt centrés sur le contenu de leur cours : ajouter des visuels dans le support de cours, </w:t>
      </w:r>
      <w:r w:rsidR="002A6338">
        <w:rPr>
          <w:szCs w:val="24"/>
        </w:rPr>
        <w:t>utiliser</w:t>
      </w:r>
      <w:r>
        <w:rPr>
          <w:szCs w:val="24"/>
        </w:rPr>
        <w:t xml:space="preserve"> les diapositives </w:t>
      </w:r>
      <w:r w:rsidR="009564C0">
        <w:rPr>
          <w:szCs w:val="24"/>
        </w:rPr>
        <w:t>commentées</w:t>
      </w:r>
      <w:r w:rsidR="002A6338">
        <w:rPr>
          <w:szCs w:val="24"/>
        </w:rPr>
        <w:t xml:space="preserve"> </w:t>
      </w:r>
      <w:r>
        <w:rPr>
          <w:szCs w:val="24"/>
        </w:rPr>
        <w:t xml:space="preserve">ou résumer les éléments du cours. </w:t>
      </w:r>
    </w:p>
    <w:p w:rsidR="008615EC" w:rsidRDefault="008615EC" w:rsidP="001464C9">
      <w:pPr>
        <w:rPr>
          <w:szCs w:val="24"/>
        </w:rPr>
      </w:pPr>
    </w:p>
    <w:tbl>
      <w:tblPr>
        <w:tblW w:w="7998"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7998"/>
      </w:tblGrid>
      <w:tr w:rsidR="00C03625" w:rsidRPr="00366086" w:rsidTr="00C03625">
        <w:trPr>
          <w:trHeight w:val="300"/>
          <w:jc w:val="center"/>
        </w:trPr>
        <w:tc>
          <w:tcPr>
            <w:tcW w:w="7998"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03625" w:rsidRPr="00366086" w:rsidRDefault="00C03625" w:rsidP="00622A20">
            <w:pPr>
              <w:spacing w:line="240" w:lineRule="auto"/>
              <w:jc w:val="left"/>
              <w:rPr>
                <w:rFonts w:eastAsia="Times New Roman" w:cs="Times New Roman"/>
                <w:b/>
                <w:color w:val="215868"/>
                <w:szCs w:val="24"/>
                <w:lang w:eastAsia="fr-FR"/>
              </w:rPr>
            </w:pPr>
            <w:r>
              <w:rPr>
                <w:rFonts w:eastAsia="Times New Roman" w:cs="Times New Roman"/>
                <w:b/>
                <w:color w:val="215868"/>
                <w:szCs w:val="24"/>
                <w:lang w:eastAsia="fr-FR"/>
              </w:rPr>
              <w:t>Si oui, comment ?</w:t>
            </w:r>
          </w:p>
        </w:tc>
      </w:tr>
      <w:tr w:rsidR="00C03625" w:rsidRPr="00366086" w:rsidTr="00C03625">
        <w:trPr>
          <w:trHeight w:val="300"/>
          <w:jc w:val="center"/>
        </w:trPr>
        <w:tc>
          <w:tcPr>
            <w:tcW w:w="799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3625" w:rsidRDefault="00C03625" w:rsidP="00C03625">
            <w:pPr>
              <w:spacing w:line="240" w:lineRule="auto"/>
              <w:jc w:val="left"/>
              <w:rPr>
                <w:rFonts w:eastAsia="Times New Roman" w:cs="Times New Roman"/>
                <w:color w:val="215868"/>
                <w:szCs w:val="24"/>
                <w:lang w:eastAsia="fr-FR"/>
              </w:rPr>
            </w:pPr>
            <w:r w:rsidRPr="00C03625">
              <w:rPr>
                <w:rFonts w:eastAsia="Times New Roman" w:cs="Times New Roman"/>
                <w:b/>
                <w:color w:val="215868"/>
                <w:szCs w:val="24"/>
                <w:lang w:eastAsia="fr-FR"/>
              </w:rPr>
              <w:t>Application du cours</w:t>
            </w:r>
            <w:r>
              <w:rPr>
                <w:rFonts w:eastAsia="Times New Roman" w:cs="Times New Roman"/>
                <w:color w:val="215868"/>
                <w:szCs w:val="24"/>
                <w:lang w:eastAsia="fr-FR"/>
              </w:rPr>
              <w:t> </w:t>
            </w:r>
            <w:r w:rsidRPr="00F52364">
              <w:rPr>
                <w:rFonts w:eastAsia="Times New Roman" w:cs="Times New Roman"/>
                <w:color w:val="000000"/>
                <w:szCs w:val="24"/>
                <w:lang w:eastAsia="fr-FR"/>
              </w:rPr>
              <w:t>: travail, exercices, TP (7)</w:t>
            </w:r>
          </w:p>
        </w:tc>
      </w:tr>
      <w:tr w:rsidR="00C03625" w:rsidRPr="00366086" w:rsidTr="00C03625">
        <w:trPr>
          <w:trHeight w:val="300"/>
          <w:jc w:val="center"/>
        </w:trPr>
        <w:tc>
          <w:tcPr>
            <w:tcW w:w="799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3625" w:rsidRDefault="00C03625" w:rsidP="00622A20">
            <w:pPr>
              <w:spacing w:line="240" w:lineRule="auto"/>
              <w:jc w:val="left"/>
              <w:rPr>
                <w:rFonts w:eastAsia="Times New Roman" w:cs="Times New Roman"/>
                <w:color w:val="215868"/>
                <w:szCs w:val="24"/>
                <w:lang w:eastAsia="fr-FR"/>
              </w:rPr>
            </w:pPr>
            <w:r w:rsidRPr="00C03625">
              <w:rPr>
                <w:rFonts w:eastAsia="Times New Roman" w:cs="Times New Roman"/>
                <w:b/>
                <w:color w:val="215868"/>
                <w:szCs w:val="24"/>
                <w:lang w:eastAsia="fr-FR"/>
              </w:rPr>
              <w:t>Vérification des connaissances acquises</w:t>
            </w:r>
            <w:r>
              <w:rPr>
                <w:rFonts w:eastAsia="Times New Roman" w:cs="Times New Roman"/>
                <w:color w:val="215868"/>
                <w:szCs w:val="24"/>
                <w:lang w:eastAsia="fr-FR"/>
              </w:rPr>
              <w:t> </w:t>
            </w:r>
            <w:r w:rsidRPr="00F52364">
              <w:rPr>
                <w:rFonts w:eastAsia="Times New Roman" w:cs="Times New Roman"/>
                <w:color w:val="000000"/>
                <w:szCs w:val="24"/>
                <w:lang w:eastAsia="fr-FR"/>
              </w:rPr>
              <w:t>: QCM (3)</w:t>
            </w:r>
          </w:p>
        </w:tc>
      </w:tr>
      <w:tr w:rsidR="00C03625" w:rsidRPr="00366086" w:rsidTr="00C03625">
        <w:trPr>
          <w:trHeight w:val="300"/>
          <w:jc w:val="center"/>
        </w:trPr>
        <w:tc>
          <w:tcPr>
            <w:tcW w:w="799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3625" w:rsidRPr="00C03625" w:rsidRDefault="00C03625" w:rsidP="00622A20">
            <w:pPr>
              <w:spacing w:line="240" w:lineRule="auto"/>
              <w:jc w:val="left"/>
              <w:rPr>
                <w:rFonts w:eastAsia="Times New Roman" w:cs="Times New Roman"/>
                <w:b/>
                <w:color w:val="215868"/>
                <w:szCs w:val="24"/>
                <w:lang w:eastAsia="fr-FR"/>
              </w:rPr>
            </w:pPr>
            <w:r w:rsidRPr="00C03625">
              <w:rPr>
                <w:rFonts w:eastAsia="Times New Roman" w:cs="Times New Roman"/>
                <w:b/>
                <w:color w:val="215868"/>
                <w:szCs w:val="24"/>
                <w:lang w:eastAsia="fr-FR"/>
              </w:rPr>
              <w:t>Interactions</w:t>
            </w:r>
          </w:p>
          <w:p w:rsidR="00C03625" w:rsidRPr="00F52364" w:rsidRDefault="00C03625" w:rsidP="00622A20">
            <w:pPr>
              <w:spacing w:line="240" w:lineRule="auto"/>
              <w:jc w:val="left"/>
              <w:rPr>
                <w:rFonts w:eastAsia="Times New Roman" w:cs="Times New Roman"/>
                <w:color w:val="000000"/>
                <w:szCs w:val="24"/>
                <w:lang w:eastAsia="fr-FR"/>
              </w:rPr>
            </w:pPr>
            <w:r w:rsidRPr="00F52364">
              <w:rPr>
                <w:rFonts w:eastAsia="Times New Roman" w:cs="Times New Roman"/>
                <w:color w:val="000000"/>
                <w:szCs w:val="24"/>
                <w:lang w:eastAsia="fr-FR"/>
              </w:rPr>
              <w:t>→ Séances de questions-réponses/réponse aux questions en présentiel ou à distance (4)</w:t>
            </w:r>
          </w:p>
          <w:p w:rsidR="00C03625" w:rsidRDefault="00C03625" w:rsidP="00622A20">
            <w:pPr>
              <w:spacing w:line="240" w:lineRule="auto"/>
              <w:jc w:val="left"/>
              <w:rPr>
                <w:rFonts w:eastAsia="Times New Roman" w:cs="Times New Roman"/>
                <w:color w:val="215868"/>
                <w:szCs w:val="24"/>
                <w:lang w:eastAsia="fr-FR"/>
              </w:rPr>
            </w:pPr>
            <w:r w:rsidRPr="00F52364">
              <w:rPr>
                <w:rFonts w:eastAsia="Times New Roman" w:cs="Times New Roman"/>
                <w:color w:val="000000"/>
                <w:szCs w:val="24"/>
                <w:lang w:eastAsia="fr-FR"/>
              </w:rPr>
              <w:t>→ Echange dans le forum (3)</w:t>
            </w:r>
          </w:p>
        </w:tc>
      </w:tr>
      <w:tr w:rsidR="00C03625" w:rsidRPr="00366086" w:rsidTr="00C03625">
        <w:trPr>
          <w:trHeight w:val="300"/>
          <w:jc w:val="center"/>
        </w:trPr>
        <w:tc>
          <w:tcPr>
            <w:tcW w:w="7998"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3625" w:rsidRPr="00C03625" w:rsidRDefault="00C03625" w:rsidP="00622A20">
            <w:pPr>
              <w:spacing w:line="240" w:lineRule="auto"/>
              <w:jc w:val="left"/>
              <w:rPr>
                <w:rFonts w:eastAsia="Times New Roman" w:cs="Times New Roman"/>
                <w:b/>
                <w:color w:val="215868"/>
                <w:szCs w:val="24"/>
                <w:lang w:eastAsia="fr-FR"/>
              </w:rPr>
            </w:pPr>
            <w:r w:rsidRPr="00C03625">
              <w:rPr>
                <w:rFonts w:eastAsia="Times New Roman" w:cs="Times New Roman"/>
                <w:b/>
                <w:color w:val="215868"/>
                <w:szCs w:val="24"/>
                <w:lang w:eastAsia="fr-FR"/>
              </w:rPr>
              <w:t>Contenu</w:t>
            </w:r>
          </w:p>
          <w:p w:rsidR="00C03625" w:rsidRPr="00F52364" w:rsidRDefault="00C03625" w:rsidP="00622A20">
            <w:pPr>
              <w:spacing w:line="240" w:lineRule="auto"/>
              <w:jc w:val="left"/>
              <w:rPr>
                <w:rFonts w:eastAsia="Times New Roman" w:cs="Times New Roman"/>
                <w:color w:val="000000"/>
                <w:szCs w:val="24"/>
                <w:lang w:eastAsia="fr-FR"/>
              </w:rPr>
            </w:pPr>
            <w:r w:rsidRPr="00F52364">
              <w:rPr>
                <w:rFonts w:eastAsia="Times New Roman" w:cs="Times New Roman"/>
                <w:color w:val="000000"/>
                <w:szCs w:val="24"/>
                <w:lang w:eastAsia="fr-FR"/>
              </w:rPr>
              <w:t>→ Résumer des points clés du cours (4)</w:t>
            </w:r>
          </w:p>
          <w:p w:rsidR="00C03625" w:rsidRPr="00F52364" w:rsidRDefault="00C03625" w:rsidP="00622A20">
            <w:pPr>
              <w:spacing w:line="240" w:lineRule="auto"/>
              <w:jc w:val="left"/>
              <w:rPr>
                <w:rFonts w:eastAsia="Times New Roman" w:cs="Times New Roman"/>
                <w:color w:val="000000"/>
                <w:szCs w:val="24"/>
                <w:lang w:eastAsia="fr-FR"/>
              </w:rPr>
            </w:pPr>
            <w:r w:rsidRPr="00F52364">
              <w:rPr>
                <w:rFonts w:eastAsia="Times New Roman" w:cs="Times New Roman"/>
                <w:color w:val="000000"/>
                <w:szCs w:val="24"/>
                <w:lang w:eastAsia="fr-FR"/>
              </w:rPr>
              <w:t>→ Diaporama commenté (3)</w:t>
            </w:r>
          </w:p>
          <w:p w:rsidR="00C03625" w:rsidRPr="00366086" w:rsidRDefault="00C03625" w:rsidP="00622A20">
            <w:pPr>
              <w:spacing w:line="240" w:lineRule="auto"/>
              <w:jc w:val="left"/>
              <w:rPr>
                <w:rFonts w:eastAsia="Times New Roman" w:cs="Times New Roman"/>
                <w:color w:val="215868"/>
                <w:szCs w:val="24"/>
                <w:lang w:eastAsia="fr-FR"/>
              </w:rPr>
            </w:pPr>
            <w:r w:rsidRPr="00F52364">
              <w:rPr>
                <w:rFonts w:eastAsia="Times New Roman" w:cs="Times New Roman"/>
                <w:color w:val="000000"/>
                <w:szCs w:val="24"/>
                <w:lang w:eastAsia="fr-FR"/>
              </w:rPr>
              <w:t>→ Visuel dans un document texte (1)</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57</w:t>
      </w:r>
      <w:r w:rsidRPr="004E262E">
        <w:rPr>
          <w:color w:val="000000"/>
          <w:sz w:val="20"/>
        </w:rPr>
        <w:t>. Activités proposées aux étudiants pour accompagner la transmission des connaissances.</w:t>
      </w:r>
    </w:p>
    <w:p w:rsidR="0084493D" w:rsidRPr="001464C9" w:rsidRDefault="0084493D" w:rsidP="001464C9">
      <w:pPr>
        <w:rPr>
          <w:szCs w:val="24"/>
        </w:rPr>
      </w:pPr>
    </w:p>
    <w:p w:rsidR="00C029F6" w:rsidRPr="00E94B7E" w:rsidRDefault="001464C9" w:rsidP="00237BE7">
      <w:pPr>
        <w:pStyle w:val="Titre2"/>
      </w:pPr>
      <w:bookmarkStart w:id="57" w:name="_Toc121475361"/>
      <w:r w:rsidRPr="00E94B7E">
        <w:t xml:space="preserve">3. </w:t>
      </w:r>
      <w:r w:rsidR="00C029F6" w:rsidRPr="00E94B7E">
        <w:t>Savoir-faire</w:t>
      </w:r>
      <w:bookmarkEnd w:id="57"/>
    </w:p>
    <w:p w:rsidR="001464C9" w:rsidRPr="001464C9" w:rsidRDefault="001464C9" w:rsidP="001464C9">
      <w:pPr>
        <w:spacing w:before="60"/>
        <w:jc w:val="left"/>
        <w:rPr>
          <w:rFonts w:cs="Times New Roman"/>
          <w:color w:val="000000"/>
          <w:szCs w:val="24"/>
        </w:rPr>
      </w:pPr>
    </w:p>
    <w:p w:rsidR="00C029F6" w:rsidRPr="001464C9" w:rsidRDefault="00C029F6" w:rsidP="001464C9">
      <w:pPr>
        <w:spacing w:before="60"/>
        <w:jc w:val="left"/>
        <w:rPr>
          <w:color w:val="000000"/>
          <w:szCs w:val="24"/>
          <w:u w:val="single"/>
        </w:rPr>
      </w:pPr>
      <w:r w:rsidRPr="001464C9">
        <w:rPr>
          <w:color w:val="000000"/>
          <w:szCs w:val="24"/>
          <w:u w:val="single"/>
        </w:rPr>
        <w:t>Nombre d’enseignants qui organisent souvent une remédiation collective sur les erreurs les plus récurrentes à un problème/exercice réalisé à distance</w:t>
      </w:r>
      <w:r w:rsidR="00622A20">
        <w:rPr>
          <w:color w:val="000000"/>
          <w:szCs w:val="24"/>
          <w:u w:val="single"/>
        </w:rPr>
        <w:t> : 55% (11/20)</w:t>
      </w:r>
    </w:p>
    <w:p w:rsidR="001464C9" w:rsidRDefault="001464C9" w:rsidP="001464C9">
      <w:pPr>
        <w:rPr>
          <w:rFonts w:cs="Times New Roman"/>
          <w:color w:val="000000"/>
          <w:szCs w:val="24"/>
        </w:rPr>
      </w:pPr>
    </w:p>
    <w:p w:rsidR="00511EB2" w:rsidRDefault="00511EB2" w:rsidP="001464C9">
      <w:pPr>
        <w:rPr>
          <w:rFonts w:cs="Times New Roman"/>
          <w:color w:val="000000"/>
          <w:szCs w:val="24"/>
        </w:rPr>
      </w:pPr>
      <w:r>
        <w:rPr>
          <w:rFonts w:cs="Times New Roman"/>
          <w:color w:val="000000"/>
          <w:szCs w:val="24"/>
        </w:rPr>
        <w:t>Plus de la moitié des enseignants (</w:t>
      </w:r>
      <w:r w:rsidR="00383853">
        <w:rPr>
          <w:rFonts w:cs="Times New Roman"/>
          <w:color w:val="000000"/>
          <w:szCs w:val="24"/>
        </w:rPr>
        <w:t>11/20</w:t>
      </w:r>
      <w:r>
        <w:rPr>
          <w:rFonts w:cs="Times New Roman"/>
          <w:color w:val="000000"/>
          <w:szCs w:val="24"/>
        </w:rPr>
        <w:t xml:space="preserve">) organisent souvent une remédiation collective pour la correction d’un exercice/problème. </w:t>
      </w:r>
      <w:r w:rsidR="00383853">
        <w:rPr>
          <w:rFonts w:cs="Times New Roman"/>
          <w:color w:val="000000"/>
          <w:szCs w:val="24"/>
        </w:rPr>
        <w:t xml:space="preserve">3 enseignants en organisent parfois et 3 autres en organisent rarement ou jamais. </w:t>
      </w:r>
    </w:p>
    <w:p w:rsidR="00511EB2" w:rsidRDefault="00511EB2" w:rsidP="001464C9">
      <w:pPr>
        <w:rPr>
          <w:rFonts w:cs="Times New Roman"/>
          <w:color w:val="000000"/>
          <w:szCs w:val="24"/>
        </w:rPr>
      </w:pP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366086" w:rsidRDefault="00622A20" w:rsidP="00622A20">
            <w:pPr>
              <w:spacing w:line="240" w:lineRule="auto"/>
              <w:jc w:val="left"/>
              <w:rPr>
                <w:rFonts w:eastAsia="Times New Roman" w:cs="Times New Roman"/>
                <w:b/>
                <w:color w:val="215868"/>
                <w:szCs w:val="24"/>
                <w:lang w:eastAsia="fr-FR"/>
              </w:rPr>
            </w:pPr>
            <w:r w:rsidRPr="00622A20">
              <w:rPr>
                <w:rFonts w:eastAsia="Times New Roman" w:cs="Times New Roman"/>
                <w:b/>
                <w:color w:val="215868"/>
                <w:szCs w:val="24"/>
                <w:lang w:eastAsia="fr-FR"/>
              </w:rPr>
              <w:t>Généralement, pour la correction d’un exercice/problème réalisé à distance, organisez-vous une remédiation collective sur les erreurs les plus récurrentes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622A20" w:rsidP="00622A20">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622A20" w:rsidRPr="00366086" w:rsidRDefault="00622A20" w:rsidP="00622A20">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366086"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Souvent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11</w:t>
            </w:r>
          </w:p>
        </w:tc>
        <w:tc>
          <w:tcPr>
            <w:tcW w:w="1180" w:type="dxa"/>
            <w:tcBorders>
              <w:top w:val="single" w:sz="4" w:space="0" w:color="215868"/>
              <w:left w:val="single" w:sz="4" w:space="0" w:color="215868"/>
              <w:bottom w:val="single" w:sz="4" w:space="0" w:color="215868"/>
              <w:right w:val="single" w:sz="4" w:space="0" w:color="215868"/>
            </w:tcBorders>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55%</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366086"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Parfois</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c>
          <w:tcPr>
            <w:tcW w:w="1180" w:type="dxa"/>
            <w:tcBorders>
              <w:top w:val="single" w:sz="4" w:space="0" w:color="215868"/>
              <w:left w:val="single" w:sz="4" w:space="0" w:color="215868"/>
              <w:bottom w:val="single" w:sz="4" w:space="0" w:color="215868"/>
              <w:right w:val="single" w:sz="4" w:space="0" w:color="215868"/>
            </w:tcBorders>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15%</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Rarement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c>
          <w:tcPr>
            <w:tcW w:w="1180" w:type="dxa"/>
            <w:tcBorders>
              <w:top w:val="single" w:sz="4" w:space="0" w:color="215868"/>
              <w:left w:val="single" w:sz="4" w:space="0" w:color="215868"/>
              <w:bottom w:val="single" w:sz="4" w:space="0" w:color="215868"/>
              <w:right w:val="single" w:sz="4" w:space="0" w:color="215868"/>
            </w:tcBorders>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Jamais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c>
          <w:tcPr>
            <w:tcW w:w="1180" w:type="dxa"/>
            <w:tcBorders>
              <w:top w:val="single" w:sz="4" w:space="0" w:color="215868"/>
              <w:left w:val="single" w:sz="4" w:space="0" w:color="215868"/>
              <w:bottom w:val="single" w:sz="4" w:space="0" w:color="215868"/>
              <w:right w:val="single" w:sz="4" w:space="0" w:color="215868"/>
            </w:tcBorders>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15%</w:t>
            </w:r>
          </w:p>
        </w:tc>
      </w:tr>
      <w:tr w:rsidR="00622A20" w:rsidRPr="001626B9"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1626B9"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1626B9"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20</w:t>
            </w:r>
          </w:p>
        </w:tc>
        <w:tc>
          <w:tcPr>
            <w:tcW w:w="1180" w:type="dxa"/>
            <w:tcBorders>
              <w:top w:val="single" w:sz="4" w:space="0" w:color="215868"/>
              <w:left w:val="single" w:sz="4" w:space="0" w:color="215868"/>
              <w:bottom w:val="single" w:sz="4" w:space="0" w:color="215868"/>
              <w:right w:val="single" w:sz="4" w:space="0" w:color="215868"/>
            </w:tcBorders>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58</w:t>
      </w:r>
      <w:r w:rsidRPr="004E262E">
        <w:rPr>
          <w:color w:val="000000"/>
          <w:sz w:val="20"/>
        </w:rPr>
        <w:t>. Fréquence d’organisation d’une remédiation collective sur les erreurs</w:t>
      </w:r>
      <w:r>
        <w:rPr>
          <w:color w:val="000000"/>
          <w:sz w:val="20"/>
        </w:rPr>
        <w:t xml:space="preserve"> </w:t>
      </w:r>
    </w:p>
    <w:p w:rsidR="00CD5AA7" w:rsidRDefault="00CD5AA7" w:rsidP="00CD5AA7">
      <w:pPr>
        <w:jc w:val="center"/>
        <w:rPr>
          <w:color w:val="000000"/>
          <w:sz w:val="20"/>
        </w:rPr>
      </w:pPr>
      <w:proofErr w:type="gramStart"/>
      <w:r>
        <w:rPr>
          <w:color w:val="000000"/>
          <w:sz w:val="20"/>
        </w:rPr>
        <w:t>les</w:t>
      </w:r>
      <w:proofErr w:type="gramEnd"/>
      <w:r>
        <w:rPr>
          <w:color w:val="000000"/>
          <w:sz w:val="20"/>
        </w:rPr>
        <w:t xml:space="preserve"> plus récurrentes à un exercice.</w:t>
      </w:r>
    </w:p>
    <w:p w:rsidR="00622A20" w:rsidRDefault="00622A20" w:rsidP="001464C9">
      <w:pPr>
        <w:rPr>
          <w:rFonts w:cs="Times New Roman"/>
          <w:color w:val="000000"/>
          <w:szCs w:val="24"/>
        </w:rPr>
      </w:pPr>
    </w:p>
    <w:p w:rsidR="006F52DF" w:rsidRDefault="006F52DF" w:rsidP="001464C9">
      <w:pPr>
        <w:rPr>
          <w:color w:val="000000"/>
          <w:szCs w:val="24"/>
          <w:u w:val="single"/>
        </w:rPr>
        <w:sectPr w:rsidR="006F52DF">
          <w:pgSz w:w="11906" w:h="16838"/>
          <w:pgMar w:top="1417" w:right="1417" w:bottom="1417" w:left="1417" w:header="708" w:footer="708" w:gutter="0"/>
          <w:cols w:space="708"/>
          <w:docGrid w:linePitch="360"/>
        </w:sectPr>
      </w:pPr>
    </w:p>
    <w:p w:rsidR="00C029F6" w:rsidRPr="001464C9" w:rsidRDefault="00C029F6" w:rsidP="001464C9">
      <w:pPr>
        <w:rPr>
          <w:color w:val="000000"/>
          <w:szCs w:val="24"/>
          <w:u w:val="single"/>
        </w:rPr>
      </w:pPr>
      <w:r w:rsidRPr="001464C9">
        <w:rPr>
          <w:color w:val="000000"/>
          <w:szCs w:val="24"/>
          <w:u w:val="single"/>
        </w:rPr>
        <w:lastRenderedPageBreak/>
        <w:t>Nombre d’enseignants qui fournissent souvent un feedback personnalisé aux étudiants pour la correction d’un exercice/problème réalisé à distance</w:t>
      </w:r>
      <w:r w:rsidR="00511EB2">
        <w:rPr>
          <w:color w:val="000000"/>
          <w:szCs w:val="24"/>
          <w:u w:val="single"/>
        </w:rPr>
        <w:t> : 20% (4/20)</w:t>
      </w:r>
    </w:p>
    <w:p w:rsidR="00C029F6" w:rsidRDefault="00C029F6" w:rsidP="001464C9">
      <w:pPr>
        <w:rPr>
          <w:szCs w:val="24"/>
        </w:rPr>
      </w:pPr>
    </w:p>
    <w:p w:rsidR="00383853" w:rsidRDefault="00383853" w:rsidP="001464C9">
      <w:pPr>
        <w:rPr>
          <w:szCs w:val="24"/>
        </w:rPr>
      </w:pPr>
      <w:r>
        <w:rPr>
          <w:szCs w:val="24"/>
        </w:rPr>
        <w:t>Peu d’enseignants fournissent un feedback personnalisé aux étudiants, seuls 20% le font souvent (4/20)</w:t>
      </w:r>
      <w:r w:rsidR="002A6338">
        <w:rPr>
          <w:szCs w:val="24"/>
        </w:rPr>
        <w:t>,</w:t>
      </w:r>
      <w:r>
        <w:rPr>
          <w:szCs w:val="24"/>
        </w:rPr>
        <w:t xml:space="preserve"> 5 le font parfois et </w:t>
      </w:r>
      <w:r w:rsidR="005D3285">
        <w:rPr>
          <w:szCs w:val="24"/>
        </w:rPr>
        <w:t>la moitié des</w:t>
      </w:r>
      <w:r>
        <w:rPr>
          <w:szCs w:val="24"/>
        </w:rPr>
        <w:t xml:space="preserve"> </w:t>
      </w:r>
      <w:r w:rsidR="00494373">
        <w:rPr>
          <w:szCs w:val="24"/>
        </w:rPr>
        <w:t>enseignant</w:t>
      </w:r>
      <w:r w:rsidR="005D3285">
        <w:rPr>
          <w:szCs w:val="24"/>
        </w:rPr>
        <w:t>s</w:t>
      </w:r>
      <w:r w:rsidR="00494373">
        <w:rPr>
          <w:szCs w:val="24"/>
        </w:rPr>
        <w:t xml:space="preserve"> </w:t>
      </w:r>
      <w:r>
        <w:rPr>
          <w:szCs w:val="24"/>
        </w:rPr>
        <w:t xml:space="preserve">le font rarement ou jamais. </w:t>
      </w:r>
    </w:p>
    <w:p w:rsidR="00383853" w:rsidRDefault="00383853" w:rsidP="001464C9">
      <w:pPr>
        <w:rPr>
          <w:szCs w:val="24"/>
        </w:rPr>
      </w:pPr>
      <w:r>
        <w:rPr>
          <w:szCs w:val="24"/>
        </w:rPr>
        <w:t xml:space="preserve"> </w:t>
      </w: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366086" w:rsidRDefault="00622A20" w:rsidP="00622A20">
            <w:pPr>
              <w:spacing w:line="240" w:lineRule="auto"/>
              <w:jc w:val="left"/>
              <w:rPr>
                <w:rFonts w:eastAsia="Times New Roman" w:cs="Times New Roman"/>
                <w:b/>
                <w:color w:val="215868"/>
                <w:szCs w:val="24"/>
                <w:lang w:eastAsia="fr-FR"/>
              </w:rPr>
            </w:pPr>
            <w:r w:rsidRPr="00622A20">
              <w:rPr>
                <w:rFonts w:eastAsia="Times New Roman" w:cs="Times New Roman"/>
                <w:b/>
                <w:color w:val="215868"/>
                <w:szCs w:val="24"/>
                <w:lang w:eastAsia="fr-FR"/>
              </w:rPr>
              <w:t>Généralement, pour la correction d’un exercice/problème réalisé à distance, fournissez-vous des feedbacks personnalisés aux étudiants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622A20" w:rsidP="00622A20">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622A20" w:rsidRPr="00366086" w:rsidRDefault="00622A20" w:rsidP="00622A20">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366086"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Souvent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c>
          <w:tcPr>
            <w:tcW w:w="1180" w:type="dxa"/>
            <w:tcBorders>
              <w:top w:val="single" w:sz="4" w:space="0" w:color="215868"/>
              <w:left w:val="single" w:sz="4" w:space="0" w:color="215868"/>
              <w:bottom w:val="single" w:sz="4" w:space="0" w:color="215868"/>
              <w:right w:val="single" w:sz="4" w:space="0" w:color="215868"/>
            </w:tcBorders>
          </w:tcPr>
          <w:p w:rsidR="00622A20"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20</w:t>
            </w:r>
            <w:r w:rsidR="00622A20">
              <w:rPr>
                <w:rFonts w:eastAsia="Times New Roman" w:cs="Times New Roman"/>
                <w:color w:val="000000"/>
                <w:szCs w:val="24"/>
                <w:lang w:eastAsia="fr-FR"/>
              </w:rPr>
              <w:t>%</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366086"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Parfois</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c>
          <w:tcPr>
            <w:tcW w:w="1180" w:type="dxa"/>
            <w:tcBorders>
              <w:top w:val="single" w:sz="4" w:space="0" w:color="215868"/>
              <w:left w:val="single" w:sz="4" w:space="0" w:color="215868"/>
              <w:bottom w:val="single" w:sz="4" w:space="0" w:color="215868"/>
              <w:right w:val="single" w:sz="4" w:space="0" w:color="215868"/>
            </w:tcBorders>
          </w:tcPr>
          <w:p w:rsidR="00622A20"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25</w:t>
            </w:r>
            <w:r w:rsidR="00622A20">
              <w:rPr>
                <w:rFonts w:eastAsia="Times New Roman" w:cs="Times New Roman"/>
                <w:color w:val="000000"/>
                <w:szCs w:val="24"/>
                <w:lang w:eastAsia="fr-FR"/>
              </w:rPr>
              <w:t>%</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Rarement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c>
          <w:tcPr>
            <w:tcW w:w="1180" w:type="dxa"/>
            <w:tcBorders>
              <w:top w:val="single" w:sz="4" w:space="0" w:color="215868"/>
              <w:left w:val="single" w:sz="4" w:space="0" w:color="215868"/>
              <w:bottom w:val="single" w:sz="4" w:space="0" w:color="215868"/>
              <w:right w:val="single" w:sz="4" w:space="0" w:color="215868"/>
            </w:tcBorders>
          </w:tcPr>
          <w:p w:rsidR="00622A20"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40</w:t>
            </w:r>
            <w:r w:rsidR="00622A20">
              <w:rPr>
                <w:rFonts w:eastAsia="Times New Roman" w:cs="Times New Roman"/>
                <w:color w:val="000000"/>
                <w:szCs w:val="24"/>
                <w:lang w:eastAsia="fr-FR"/>
              </w:rPr>
              <w:t>%</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Jamais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c>
          <w:tcPr>
            <w:tcW w:w="1180" w:type="dxa"/>
            <w:tcBorders>
              <w:top w:val="single" w:sz="4" w:space="0" w:color="215868"/>
              <w:left w:val="single" w:sz="4" w:space="0" w:color="215868"/>
              <w:bottom w:val="single" w:sz="4" w:space="0" w:color="215868"/>
              <w:right w:val="single" w:sz="4" w:space="0" w:color="215868"/>
            </w:tcBorders>
          </w:tcPr>
          <w:p w:rsidR="00622A20"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r w:rsidR="00622A20">
              <w:rPr>
                <w:rFonts w:eastAsia="Times New Roman" w:cs="Times New Roman"/>
                <w:color w:val="000000"/>
                <w:szCs w:val="24"/>
                <w:lang w:eastAsia="fr-FR"/>
              </w:rPr>
              <w:t>%</w:t>
            </w:r>
          </w:p>
        </w:tc>
      </w:tr>
      <w:tr w:rsidR="00622A20" w:rsidRPr="00366086"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366086"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622A20" w:rsidRDefault="00511EB2"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r w:rsidR="00622A20">
              <w:rPr>
                <w:rFonts w:eastAsia="Times New Roman" w:cs="Times New Roman"/>
                <w:color w:val="000000"/>
                <w:szCs w:val="24"/>
                <w:lang w:eastAsia="fr-FR"/>
              </w:rPr>
              <w:t>%</w:t>
            </w:r>
          </w:p>
        </w:tc>
      </w:tr>
      <w:tr w:rsidR="00622A20" w:rsidRPr="001626B9" w:rsidTr="00622A20">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622A20" w:rsidRPr="001626B9" w:rsidRDefault="00622A20" w:rsidP="00622A20">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622A20" w:rsidRPr="001626B9"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20</w:t>
            </w:r>
          </w:p>
        </w:tc>
        <w:tc>
          <w:tcPr>
            <w:tcW w:w="1180" w:type="dxa"/>
            <w:tcBorders>
              <w:top w:val="single" w:sz="4" w:space="0" w:color="215868"/>
              <w:left w:val="single" w:sz="4" w:space="0" w:color="215868"/>
              <w:bottom w:val="single" w:sz="4" w:space="0" w:color="215868"/>
              <w:right w:val="single" w:sz="4" w:space="0" w:color="215868"/>
            </w:tcBorders>
          </w:tcPr>
          <w:p w:rsidR="00622A20" w:rsidRDefault="00622A20" w:rsidP="00622A20">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59</w:t>
      </w:r>
      <w:r w:rsidRPr="004E262E">
        <w:rPr>
          <w:color w:val="000000"/>
          <w:sz w:val="20"/>
        </w:rPr>
        <w:t>. Fréquence des feedback personnalisés fournis aux étudiants.</w:t>
      </w:r>
    </w:p>
    <w:p w:rsidR="00622A20" w:rsidRDefault="00622A20" w:rsidP="001464C9">
      <w:pPr>
        <w:rPr>
          <w:szCs w:val="24"/>
        </w:rPr>
      </w:pPr>
    </w:p>
    <w:p w:rsidR="00C029F6" w:rsidRPr="00E94B7E" w:rsidRDefault="001464C9" w:rsidP="00237BE7">
      <w:pPr>
        <w:pStyle w:val="Titre2"/>
      </w:pPr>
      <w:bookmarkStart w:id="58" w:name="_Toc121475362"/>
      <w:r w:rsidRPr="00E94B7E">
        <w:t xml:space="preserve">4. </w:t>
      </w:r>
      <w:r w:rsidR="00C029F6" w:rsidRPr="00E94B7E">
        <w:t>Evaluation</w:t>
      </w:r>
      <w:bookmarkEnd w:id="58"/>
    </w:p>
    <w:p w:rsidR="001464C9" w:rsidRPr="001464C9" w:rsidRDefault="001464C9" w:rsidP="00176642">
      <w:pPr>
        <w:jc w:val="left"/>
        <w:rPr>
          <w:rFonts w:cs="Times New Roman"/>
          <w:color w:val="000000"/>
          <w:szCs w:val="24"/>
        </w:rPr>
      </w:pPr>
    </w:p>
    <w:p w:rsidR="00C029F6" w:rsidRPr="001464C9" w:rsidRDefault="00C029F6" w:rsidP="00176642">
      <w:pPr>
        <w:jc w:val="left"/>
        <w:rPr>
          <w:color w:val="FF0000"/>
          <w:szCs w:val="24"/>
          <w:u w:val="single"/>
        </w:rPr>
      </w:pPr>
      <w:r w:rsidRPr="001464C9">
        <w:rPr>
          <w:color w:val="000000"/>
          <w:szCs w:val="24"/>
          <w:u w:val="single"/>
        </w:rPr>
        <w:t>Nombre d’enseignants qui organisent souvent des évaluations formatives à distance</w:t>
      </w:r>
      <w:r w:rsidR="00885C16">
        <w:rPr>
          <w:color w:val="000000"/>
          <w:szCs w:val="24"/>
          <w:u w:val="single"/>
        </w:rPr>
        <w:t> : 42,11% (8/19)</w:t>
      </w:r>
    </w:p>
    <w:p w:rsidR="001464C9" w:rsidRDefault="001464C9" w:rsidP="00176642">
      <w:pPr>
        <w:jc w:val="left"/>
        <w:rPr>
          <w:rFonts w:cs="Times New Roman"/>
          <w:color w:val="000000"/>
          <w:szCs w:val="24"/>
        </w:rPr>
      </w:pPr>
    </w:p>
    <w:p w:rsidR="00C01B5F" w:rsidRDefault="00C01B5F" w:rsidP="00176642">
      <w:pPr>
        <w:rPr>
          <w:rFonts w:cs="Times New Roman"/>
          <w:color w:val="000000"/>
          <w:szCs w:val="24"/>
        </w:rPr>
      </w:pPr>
      <w:r>
        <w:rPr>
          <w:rFonts w:cs="Times New Roman"/>
          <w:color w:val="000000"/>
          <w:szCs w:val="24"/>
        </w:rPr>
        <w:t xml:space="preserve">Concernant les séances de cours à distance, un peu moins de la moitié des enseignants (8/19) disent organiser souvent des évaluations formatives, et 6 disent en organiser parfois. </w:t>
      </w:r>
      <w:r w:rsidR="0071126D">
        <w:rPr>
          <w:rFonts w:cs="Times New Roman"/>
          <w:color w:val="000000"/>
          <w:szCs w:val="24"/>
        </w:rPr>
        <w:t xml:space="preserve">A contrario, </w:t>
      </w:r>
      <w:r>
        <w:rPr>
          <w:rFonts w:cs="Times New Roman"/>
          <w:color w:val="000000"/>
          <w:szCs w:val="24"/>
        </w:rPr>
        <w:t xml:space="preserve">5 enseignants disent ne pas proposer d’évaluation formative à distance ou rarement. </w:t>
      </w:r>
    </w:p>
    <w:p w:rsidR="00C01B5F" w:rsidRDefault="00C01B5F" w:rsidP="001464C9">
      <w:pPr>
        <w:spacing w:before="60"/>
        <w:jc w:val="left"/>
        <w:rPr>
          <w:rFonts w:cs="Times New Roman"/>
          <w:color w:val="000000"/>
          <w:szCs w:val="24"/>
        </w:rPr>
      </w:pP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C01B5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01B5F" w:rsidRPr="00366086" w:rsidRDefault="00C01B5F" w:rsidP="00ED42E3">
            <w:pPr>
              <w:spacing w:line="240" w:lineRule="auto"/>
              <w:jc w:val="left"/>
              <w:rPr>
                <w:rFonts w:eastAsia="Times New Roman" w:cs="Times New Roman"/>
                <w:b/>
                <w:color w:val="215868"/>
                <w:szCs w:val="24"/>
                <w:lang w:eastAsia="fr-FR"/>
              </w:rPr>
            </w:pPr>
            <w:r w:rsidRPr="00C01B5F">
              <w:rPr>
                <w:rFonts w:eastAsia="Times New Roman" w:cs="Times New Roman"/>
                <w:b/>
                <w:color w:val="215868"/>
                <w:szCs w:val="24"/>
                <w:lang w:eastAsia="fr-FR"/>
              </w:rPr>
              <w:t>À distance, proposez-vous aux étudiants des évaluations formatives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1B5F" w:rsidRPr="00366086" w:rsidRDefault="00C01B5F" w:rsidP="00ED42E3">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C01B5F" w:rsidRPr="00366086" w:rsidRDefault="00C01B5F" w:rsidP="00ED42E3">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C01B5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01B5F" w:rsidRPr="00366086" w:rsidRDefault="00C01B5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Souvent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1B5F" w:rsidRPr="00366086"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c>
          <w:tcPr>
            <w:tcW w:w="1180" w:type="dxa"/>
            <w:tcBorders>
              <w:top w:val="single" w:sz="4" w:space="0" w:color="215868"/>
              <w:left w:val="single" w:sz="4" w:space="0" w:color="215868"/>
              <w:bottom w:val="single" w:sz="4" w:space="0" w:color="215868"/>
              <w:right w:val="single" w:sz="4" w:space="0" w:color="215868"/>
            </w:tcBorders>
          </w:tcPr>
          <w:p w:rsidR="00C01B5F"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42,11%</w:t>
            </w:r>
          </w:p>
        </w:tc>
      </w:tr>
      <w:tr w:rsidR="00C01B5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01B5F" w:rsidRPr="00366086" w:rsidRDefault="00C01B5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Parfois</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1B5F" w:rsidRPr="00366086"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6</w:t>
            </w:r>
          </w:p>
        </w:tc>
        <w:tc>
          <w:tcPr>
            <w:tcW w:w="1180" w:type="dxa"/>
            <w:tcBorders>
              <w:top w:val="single" w:sz="4" w:space="0" w:color="215868"/>
              <w:left w:val="single" w:sz="4" w:space="0" w:color="215868"/>
              <w:bottom w:val="single" w:sz="4" w:space="0" w:color="215868"/>
              <w:right w:val="single" w:sz="4" w:space="0" w:color="215868"/>
            </w:tcBorders>
          </w:tcPr>
          <w:p w:rsidR="00C01B5F"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31,58%</w:t>
            </w:r>
          </w:p>
        </w:tc>
      </w:tr>
      <w:tr w:rsidR="00C01B5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01B5F" w:rsidRDefault="00C01B5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Rarement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1B5F"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C01B5F"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5,26%</w:t>
            </w:r>
          </w:p>
        </w:tc>
      </w:tr>
      <w:tr w:rsidR="00C01B5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01B5F" w:rsidRDefault="00C01B5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Jamais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1B5F"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c>
          <w:tcPr>
            <w:tcW w:w="1180" w:type="dxa"/>
            <w:tcBorders>
              <w:top w:val="single" w:sz="4" w:space="0" w:color="215868"/>
              <w:left w:val="single" w:sz="4" w:space="0" w:color="215868"/>
              <w:bottom w:val="single" w:sz="4" w:space="0" w:color="215868"/>
              <w:right w:val="single" w:sz="4" w:space="0" w:color="215868"/>
            </w:tcBorders>
          </w:tcPr>
          <w:p w:rsidR="00C01B5F" w:rsidRDefault="00C01B5F" w:rsidP="00C01B5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21,05%</w:t>
            </w:r>
          </w:p>
        </w:tc>
      </w:tr>
      <w:tr w:rsidR="00C01B5F" w:rsidRPr="001626B9"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C01B5F" w:rsidRPr="001626B9" w:rsidRDefault="00C01B5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C01B5F" w:rsidRPr="001626B9"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C01B5F" w:rsidRDefault="00C01B5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60</w:t>
      </w:r>
      <w:r w:rsidRPr="004E262E">
        <w:rPr>
          <w:color w:val="000000"/>
          <w:sz w:val="20"/>
        </w:rPr>
        <w:t>. Fréquence des évaluations formatives proposées aux étudiants.</w:t>
      </w:r>
    </w:p>
    <w:p w:rsidR="00C01B5F" w:rsidRPr="001464C9" w:rsidRDefault="00C01B5F" w:rsidP="001464C9">
      <w:pPr>
        <w:spacing w:before="60"/>
        <w:jc w:val="left"/>
        <w:rPr>
          <w:rFonts w:cs="Times New Roman"/>
          <w:color w:val="000000"/>
          <w:szCs w:val="24"/>
        </w:rPr>
      </w:pPr>
    </w:p>
    <w:p w:rsidR="00C029F6" w:rsidRDefault="00C029F6" w:rsidP="00176642">
      <w:pPr>
        <w:jc w:val="left"/>
        <w:rPr>
          <w:color w:val="000000"/>
          <w:szCs w:val="24"/>
          <w:u w:val="single"/>
        </w:rPr>
      </w:pPr>
      <w:r w:rsidRPr="001464C9">
        <w:rPr>
          <w:color w:val="000000"/>
          <w:szCs w:val="24"/>
          <w:u w:val="single"/>
        </w:rPr>
        <w:t>Nombre d’enseignants qui organisent souvent des évaluations par les pairs à distance</w:t>
      </w:r>
      <w:r w:rsidR="00B25D6F">
        <w:rPr>
          <w:color w:val="000000"/>
          <w:szCs w:val="24"/>
          <w:u w:val="single"/>
        </w:rPr>
        <w:t> : 5,3% (1/19)</w:t>
      </w:r>
    </w:p>
    <w:p w:rsidR="00B25D6F" w:rsidRDefault="00B25D6F" w:rsidP="00176642">
      <w:pPr>
        <w:jc w:val="left"/>
        <w:rPr>
          <w:color w:val="000000"/>
          <w:szCs w:val="24"/>
          <w:u w:val="single"/>
        </w:rPr>
      </w:pPr>
    </w:p>
    <w:p w:rsidR="00B25D6F" w:rsidRPr="00B25D6F" w:rsidRDefault="00B25D6F" w:rsidP="00176642">
      <w:pPr>
        <w:rPr>
          <w:color w:val="000000"/>
          <w:szCs w:val="24"/>
        </w:rPr>
      </w:pPr>
      <w:r>
        <w:rPr>
          <w:color w:val="000000"/>
          <w:szCs w:val="24"/>
        </w:rPr>
        <w:t xml:space="preserve">Concernant l’évaluation par les pairs, 1 seul enseignant utilise souvent ce type d’évaluation et 5 l’utilisent parfois. La majorité des enseignants (11/19) </w:t>
      </w:r>
      <w:r w:rsidR="00B5419C">
        <w:rPr>
          <w:color w:val="000000"/>
          <w:szCs w:val="24"/>
        </w:rPr>
        <w:t>organisent rarement ou jamais de l’évaluation par les pairs.</w:t>
      </w:r>
      <w:r w:rsidR="00C337F6">
        <w:rPr>
          <w:color w:val="000000"/>
          <w:szCs w:val="24"/>
        </w:rPr>
        <w:t xml:space="preserve"> </w:t>
      </w:r>
    </w:p>
    <w:p w:rsidR="006F52DF" w:rsidRDefault="006F52DF" w:rsidP="001464C9">
      <w:pPr>
        <w:spacing w:before="60"/>
        <w:jc w:val="left"/>
        <w:rPr>
          <w:color w:val="000000"/>
          <w:szCs w:val="24"/>
          <w:u w:val="single"/>
        </w:rPr>
        <w:sectPr w:rsidR="006F52DF">
          <w:pgSz w:w="11906" w:h="16838"/>
          <w:pgMar w:top="1417" w:right="1417" w:bottom="1417" w:left="1417" w:header="708" w:footer="708" w:gutter="0"/>
          <w:cols w:space="708"/>
          <w:docGrid w:linePitch="360"/>
        </w:sectPr>
      </w:pPr>
    </w:p>
    <w:p w:rsidR="00B25D6F" w:rsidRPr="001464C9" w:rsidRDefault="00B25D6F" w:rsidP="001464C9">
      <w:pPr>
        <w:spacing w:before="60"/>
        <w:jc w:val="left"/>
        <w:rPr>
          <w:color w:val="000000"/>
          <w:szCs w:val="24"/>
          <w:u w:val="single"/>
        </w:rPr>
      </w:pP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B25D6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25D6F" w:rsidRPr="00366086" w:rsidRDefault="00B25D6F" w:rsidP="00ED42E3">
            <w:pPr>
              <w:spacing w:line="240" w:lineRule="auto"/>
              <w:jc w:val="left"/>
              <w:rPr>
                <w:rFonts w:eastAsia="Times New Roman" w:cs="Times New Roman"/>
                <w:b/>
                <w:color w:val="215868"/>
                <w:szCs w:val="24"/>
                <w:lang w:eastAsia="fr-FR"/>
              </w:rPr>
            </w:pPr>
            <w:r w:rsidRPr="00B25D6F">
              <w:rPr>
                <w:rFonts w:eastAsia="Times New Roman" w:cs="Times New Roman"/>
                <w:b/>
                <w:color w:val="215868"/>
                <w:szCs w:val="24"/>
                <w:lang w:eastAsia="fr-FR"/>
              </w:rPr>
              <w:t>À distance, proposez-vous aux étudiants des évaluations par les pairs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25D6F" w:rsidRPr="00366086" w:rsidRDefault="00B25D6F" w:rsidP="00ED42E3">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B25D6F" w:rsidRPr="00366086" w:rsidRDefault="00B25D6F" w:rsidP="00ED42E3">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B25D6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25D6F" w:rsidRPr="00366086" w:rsidRDefault="00B25D6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Souvent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25D6F" w:rsidRPr="00366086"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5,26%</w:t>
            </w:r>
          </w:p>
        </w:tc>
      </w:tr>
      <w:tr w:rsidR="00B25D6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25D6F" w:rsidRPr="00366086" w:rsidRDefault="00B25D6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Parfois</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25D6F" w:rsidRPr="00366086"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c>
          <w:tcPr>
            <w:tcW w:w="1180" w:type="dxa"/>
            <w:tcBorders>
              <w:top w:val="single" w:sz="4" w:space="0" w:color="215868"/>
              <w:left w:val="single" w:sz="4" w:space="0" w:color="215868"/>
              <w:bottom w:val="single" w:sz="4" w:space="0" w:color="215868"/>
              <w:right w:val="single" w:sz="4" w:space="0" w:color="215868"/>
            </w:tcBorders>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26,32%</w:t>
            </w:r>
          </w:p>
        </w:tc>
      </w:tr>
      <w:tr w:rsidR="00B25D6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25D6F" w:rsidRDefault="00B25D6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Rarement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c>
          <w:tcPr>
            <w:tcW w:w="1180" w:type="dxa"/>
            <w:tcBorders>
              <w:top w:val="single" w:sz="4" w:space="0" w:color="215868"/>
              <w:left w:val="single" w:sz="4" w:space="0" w:color="215868"/>
              <w:bottom w:val="single" w:sz="4" w:space="0" w:color="215868"/>
              <w:right w:val="single" w:sz="4" w:space="0" w:color="215868"/>
            </w:tcBorders>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10,53%</w:t>
            </w:r>
          </w:p>
        </w:tc>
      </w:tr>
      <w:tr w:rsidR="00B25D6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25D6F" w:rsidRDefault="00B25D6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Jamais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p>
        </w:tc>
        <w:tc>
          <w:tcPr>
            <w:tcW w:w="1180" w:type="dxa"/>
            <w:tcBorders>
              <w:top w:val="single" w:sz="4" w:space="0" w:color="215868"/>
              <w:left w:val="single" w:sz="4" w:space="0" w:color="215868"/>
              <w:bottom w:val="single" w:sz="4" w:space="0" w:color="215868"/>
              <w:right w:val="single" w:sz="4" w:space="0" w:color="215868"/>
            </w:tcBorders>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52,63%</w:t>
            </w:r>
          </w:p>
        </w:tc>
      </w:tr>
      <w:tr w:rsidR="00B25D6F"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25D6F" w:rsidRDefault="00B25D6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5,26%</w:t>
            </w:r>
          </w:p>
        </w:tc>
      </w:tr>
      <w:tr w:rsidR="00B25D6F" w:rsidRPr="001626B9"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25D6F" w:rsidRPr="001626B9" w:rsidRDefault="00B25D6F"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25D6F" w:rsidRPr="001626B9"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B25D6F" w:rsidRDefault="00B25D6F"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61</w:t>
      </w:r>
      <w:r w:rsidRPr="005E2CCD">
        <w:rPr>
          <w:b/>
          <w:color w:val="215868"/>
          <w:sz w:val="20"/>
        </w:rPr>
        <w:t>.</w:t>
      </w:r>
      <w:r w:rsidRPr="004E262E">
        <w:rPr>
          <w:color w:val="000000"/>
          <w:sz w:val="20"/>
        </w:rPr>
        <w:t xml:space="preserve"> Fréquence des évaluations par les pairs proposées aux étudiants.</w:t>
      </w:r>
    </w:p>
    <w:p w:rsidR="001464C9" w:rsidRDefault="001464C9" w:rsidP="001464C9">
      <w:pPr>
        <w:rPr>
          <w:rFonts w:cs="Times New Roman"/>
          <w:color w:val="000000"/>
          <w:szCs w:val="24"/>
        </w:rPr>
      </w:pPr>
    </w:p>
    <w:p w:rsidR="00C029F6" w:rsidRPr="001464C9" w:rsidRDefault="00C029F6" w:rsidP="001464C9">
      <w:pPr>
        <w:rPr>
          <w:szCs w:val="24"/>
          <w:u w:val="single"/>
        </w:rPr>
      </w:pPr>
      <w:r w:rsidRPr="001464C9">
        <w:rPr>
          <w:color w:val="000000"/>
          <w:szCs w:val="24"/>
          <w:u w:val="single"/>
        </w:rPr>
        <w:t>Nombre d’enseignants qui organisent souvent des auto-évaluations à distance</w:t>
      </w:r>
      <w:r w:rsidR="006F0452">
        <w:rPr>
          <w:color w:val="000000"/>
          <w:szCs w:val="24"/>
          <w:u w:val="single"/>
        </w:rPr>
        <w:t> : 36,9% (7/19)</w:t>
      </w:r>
    </w:p>
    <w:p w:rsidR="00C029F6" w:rsidRDefault="00C029F6" w:rsidP="001464C9">
      <w:pPr>
        <w:rPr>
          <w:szCs w:val="24"/>
        </w:rPr>
      </w:pPr>
    </w:p>
    <w:p w:rsidR="006F0452" w:rsidRDefault="008177FB" w:rsidP="001464C9">
      <w:pPr>
        <w:rPr>
          <w:szCs w:val="24"/>
        </w:rPr>
      </w:pPr>
      <w:r>
        <w:rPr>
          <w:szCs w:val="24"/>
        </w:rPr>
        <w:t xml:space="preserve">Moins de la moitié des enseignants (7/19) organisent des auto-évaluations lors des séances de travail à distance. 5 le font parfois, et 7 en organisent rarement ou jamais. </w:t>
      </w:r>
    </w:p>
    <w:p w:rsidR="00581DB8" w:rsidRDefault="00581DB8" w:rsidP="001464C9">
      <w:pPr>
        <w:rPr>
          <w:szCs w:val="24"/>
        </w:rPr>
      </w:pP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176642"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76642" w:rsidRPr="00366086" w:rsidRDefault="00176642" w:rsidP="00ED42E3">
            <w:pPr>
              <w:spacing w:line="240" w:lineRule="auto"/>
              <w:jc w:val="left"/>
              <w:rPr>
                <w:rFonts w:eastAsia="Times New Roman" w:cs="Times New Roman"/>
                <w:b/>
                <w:color w:val="215868"/>
                <w:szCs w:val="24"/>
                <w:lang w:eastAsia="fr-FR"/>
              </w:rPr>
            </w:pPr>
            <w:r w:rsidRPr="00176642">
              <w:rPr>
                <w:rFonts w:eastAsia="Times New Roman" w:cs="Times New Roman"/>
                <w:b/>
                <w:color w:val="215868"/>
                <w:szCs w:val="24"/>
                <w:lang w:eastAsia="fr-FR"/>
              </w:rPr>
              <w:t>À distance, proposez-vous aux étudiants des auto-évaluations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76642" w:rsidRPr="00366086" w:rsidRDefault="00176642" w:rsidP="00ED42E3">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176642" w:rsidRPr="00366086" w:rsidRDefault="00176642" w:rsidP="00ED42E3">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176642"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76642" w:rsidRPr="00366086" w:rsidRDefault="0017664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Souvent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76642" w:rsidRPr="00366086"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7</w:t>
            </w:r>
          </w:p>
        </w:tc>
        <w:tc>
          <w:tcPr>
            <w:tcW w:w="1180" w:type="dxa"/>
            <w:tcBorders>
              <w:top w:val="single" w:sz="4" w:space="0" w:color="215868"/>
              <w:left w:val="single" w:sz="4" w:space="0" w:color="215868"/>
              <w:bottom w:val="single" w:sz="4" w:space="0" w:color="215868"/>
              <w:right w:val="single" w:sz="4" w:space="0" w:color="215868"/>
            </w:tcBorders>
          </w:tcPr>
          <w:p w:rsidR="00176642"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36,84%</w:t>
            </w:r>
          </w:p>
        </w:tc>
      </w:tr>
      <w:tr w:rsidR="00176642"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76642" w:rsidRPr="00366086" w:rsidRDefault="0017664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Parfois</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76642" w:rsidRPr="00366086"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c>
          <w:tcPr>
            <w:tcW w:w="1180" w:type="dxa"/>
            <w:tcBorders>
              <w:top w:val="single" w:sz="4" w:space="0" w:color="215868"/>
              <w:left w:val="single" w:sz="4" w:space="0" w:color="215868"/>
              <w:bottom w:val="single" w:sz="4" w:space="0" w:color="215868"/>
              <w:right w:val="single" w:sz="4" w:space="0" w:color="215868"/>
            </w:tcBorders>
          </w:tcPr>
          <w:p w:rsidR="00176642"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26,32%</w:t>
            </w:r>
          </w:p>
        </w:tc>
      </w:tr>
      <w:tr w:rsidR="00176642"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76642" w:rsidRDefault="0017664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Rarement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76642"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c>
          <w:tcPr>
            <w:tcW w:w="1180" w:type="dxa"/>
            <w:tcBorders>
              <w:top w:val="single" w:sz="4" w:space="0" w:color="215868"/>
              <w:left w:val="single" w:sz="4" w:space="0" w:color="215868"/>
              <w:bottom w:val="single" w:sz="4" w:space="0" w:color="215868"/>
              <w:right w:val="single" w:sz="4" w:space="0" w:color="215868"/>
            </w:tcBorders>
          </w:tcPr>
          <w:p w:rsidR="00176642"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21,05%</w:t>
            </w:r>
          </w:p>
        </w:tc>
      </w:tr>
      <w:tr w:rsidR="00176642"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76642" w:rsidRDefault="0017664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Jamais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76642"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c>
          <w:tcPr>
            <w:tcW w:w="1180" w:type="dxa"/>
            <w:tcBorders>
              <w:top w:val="single" w:sz="4" w:space="0" w:color="215868"/>
              <w:left w:val="single" w:sz="4" w:space="0" w:color="215868"/>
              <w:bottom w:val="single" w:sz="4" w:space="0" w:color="215868"/>
              <w:right w:val="single" w:sz="4" w:space="0" w:color="215868"/>
            </w:tcBorders>
          </w:tcPr>
          <w:p w:rsidR="00176642"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15,79%</w:t>
            </w:r>
          </w:p>
        </w:tc>
      </w:tr>
      <w:tr w:rsidR="00176642" w:rsidRPr="001626B9"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176642" w:rsidRPr="001626B9" w:rsidRDefault="0017664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176642" w:rsidRPr="001626B9"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176642" w:rsidRDefault="0017664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CD5AA7" w:rsidRDefault="00CD5AA7" w:rsidP="00CD5AA7">
      <w:pPr>
        <w:spacing w:before="60"/>
        <w:jc w:val="center"/>
        <w:rPr>
          <w:color w:val="000000"/>
          <w:sz w:val="20"/>
        </w:rPr>
      </w:pPr>
      <w:r w:rsidRPr="005E2CCD">
        <w:rPr>
          <w:b/>
          <w:color w:val="215868"/>
          <w:sz w:val="20"/>
        </w:rPr>
        <w:t xml:space="preserve">Tableau </w:t>
      </w:r>
      <w:r w:rsidR="004E262E" w:rsidRPr="005E2CCD">
        <w:rPr>
          <w:b/>
          <w:color w:val="215868"/>
          <w:sz w:val="20"/>
        </w:rPr>
        <w:t>62</w:t>
      </w:r>
      <w:r w:rsidRPr="005E2CCD">
        <w:rPr>
          <w:b/>
          <w:color w:val="215868"/>
          <w:sz w:val="20"/>
        </w:rPr>
        <w:t>.</w:t>
      </w:r>
      <w:r w:rsidRPr="004E262E">
        <w:rPr>
          <w:color w:val="000000"/>
          <w:sz w:val="20"/>
        </w:rPr>
        <w:t xml:space="preserve"> Fréquence des auto-évaluations proposées aux étudiants.</w:t>
      </w:r>
    </w:p>
    <w:p w:rsidR="00176642" w:rsidRPr="001464C9" w:rsidRDefault="00176642" w:rsidP="001464C9">
      <w:pPr>
        <w:rPr>
          <w:szCs w:val="24"/>
        </w:rPr>
      </w:pPr>
    </w:p>
    <w:p w:rsidR="00C029F6" w:rsidRPr="00E94B7E" w:rsidRDefault="001464C9" w:rsidP="00237BE7">
      <w:pPr>
        <w:pStyle w:val="Titre2"/>
      </w:pPr>
      <w:bookmarkStart w:id="59" w:name="_Toc121475363"/>
      <w:r w:rsidRPr="00E94B7E">
        <w:t xml:space="preserve">5. </w:t>
      </w:r>
      <w:r w:rsidR="00C029F6" w:rsidRPr="00E94B7E">
        <w:t>Compétences</w:t>
      </w:r>
      <w:bookmarkEnd w:id="59"/>
    </w:p>
    <w:p w:rsidR="001464C9" w:rsidRPr="001464C9" w:rsidRDefault="001464C9" w:rsidP="001464C9">
      <w:pPr>
        <w:spacing w:before="60"/>
        <w:jc w:val="left"/>
        <w:rPr>
          <w:rFonts w:cs="Times New Roman"/>
          <w:color w:val="000000"/>
          <w:szCs w:val="24"/>
        </w:rPr>
      </w:pPr>
    </w:p>
    <w:p w:rsidR="00C029F6" w:rsidRPr="001464C9" w:rsidRDefault="00C029F6" w:rsidP="001464C9">
      <w:pPr>
        <w:spacing w:before="60"/>
        <w:jc w:val="left"/>
        <w:rPr>
          <w:color w:val="000000"/>
          <w:szCs w:val="24"/>
          <w:u w:val="single"/>
        </w:rPr>
      </w:pPr>
      <w:r w:rsidRPr="001464C9">
        <w:rPr>
          <w:color w:val="000000"/>
          <w:szCs w:val="24"/>
          <w:u w:val="single"/>
        </w:rPr>
        <w:t>Nombre d’enseignants qui formulent par écrit les objectifs pédagogiques de leur cours</w:t>
      </w:r>
      <w:r w:rsidR="00696278">
        <w:rPr>
          <w:color w:val="000000"/>
          <w:szCs w:val="24"/>
          <w:u w:val="single"/>
        </w:rPr>
        <w:t> : 94,7% (18/19)</w:t>
      </w:r>
    </w:p>
    <w:p w:rsidR="001464C9" w:rsidRDefault="001464C9" w:rsidP="001464C9">
      <w:pPr>
        <w:rPr>
          <w:rFonts w:cs="Times New Roman"/>
          <w:color w:val="000000"/>
          <w:szCs w:val="24"/>
        </w:rPr>
      </w:pPr>
    </w:p>
    <w:p w:rsidR="00696278" w:rsidRDefault="00696278" w:rsidP="001464C9">
      <w:pPr>
        <w:rPr>
          <w:rFonts w:cs="Times New Roman"/>
          <w:color w:val="000000"/>
          <w:szCs w:val="24"/>
        </w:rPr>
      </w:pPr>
      <w:r>
        <w:rPr>
          <w:rFonts w:cs="Times New Roman"/>
          <w:color w:val="000000"/>
          <w:szCs w:val="24"/>
        </w:rPr>
        <w:t xml:space="preserve">La quasi-totalité des enseignants formulent leurs objectifs pédagogiques par écrit et par oral aux étudiants (18/19). </w:t>
      </w:r>
      <w:r w:rsidR="00ED42E3">
        <w:rPr>
          <w:rFonts w:cs="Times New Roman"/>
          <w:color w:val="000000"/>
          <w:szCs w:val="24"/>
        </w:rPr>
        <w:t xml:space="preserve">Un seul enseignant les </w:t>
      </w:r>
      <w:proofErr w:type="gramStart"/>
      <w:r w:rsidR="00ED42E3">
        <w:rPr>
          <w:rFonts w:cs="Times New Roman"/>
          <w:color w:val="000000"/>
          <w:szCs w:val="24"/>
        </w:rPr>
        <w:t>formulent</w:t>
      </w:r>
      <w:proofErr w:type="gramEnd"/>
      <w:r w:rsidR="00ED42E3">
        <w:rPr>
          <w:rFonts w:cs="Times New Roman"/>
          <w:color w:val="000000"/>
          <w:szCs w:val="24"/>
        </w:rPr>
        <w:t xml:space="preserve"> uniquement à l’oral. </w:t>
      </w:r>
    </w:p>
    <w:p w:rsidR="00696278" w:rsidRDefault="00696278" w:rsidP="001464C9">
      <w:pPr>
        <w:rPr>
          <w:rFonts w:cs="Times New Roman"/>
          <w:color w:val="000000"/>
          <w:szCs w:val="24"/>
        </w:rPr>
      </w:pP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366086" w:rsidRDefault="00D26AF4" w:rsidP="00ED42E3">
            <w:pPr>
              <w:spacing w:line="240" w:lineRule="auto"/>
              <w:jc w:val="left"/>
              <w:rPr>
                <w:rFonts w:eastAsia="Times New Roman" w:cs="Times New Roman"/>
                <w:b/>
                <w:color w:val="215868"/>
                <w:szCs w:val="24"/>
                <w:lang w:eastAsia="fr-FR"/>
              </w:rPr>
            </w:pPr>
            <w:r w:rsidRPr="00D26AF4">
              <w:rPr>
                <w:rFonts w:eastAsia="Times New Roman" w:cs="Times New Roman"/>
                <w:b/>
                <w:color w:val="215868"/>
                <w:szCs w:val="24"/>
                <w:lang w:eastAsia="fr-FR"/>
              </w:rPr>
              <w:t>Les objectifs pédagogiques de votre cours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366086" w:rsidRDefault="00D26AF4" w:rsidP="00ED42E3">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D26AF4" w:rsidRPr="00366086" w:rsidRDefault="00D26AF4" w:rsidP="00ED42E3">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366086" w:rsidRDefault="00D26AF4" w:rsidP="00ED42E3">
            <w:pPr>
              <w:spacing w:line="240" w:lineRule="auto"/>
              <w:jc w:val="left"/>
              <w:rPr>
                <w:rFonts w:eastAsia="Times New Roman" w:cs="Times New Roman"/>
                <w:color w:val="215868"/>
                <w:szCs w:val="24"/>
                <w:lang w:eastAsia="fr-FR"/>
              </w:rPr>
            </w:pPr>
            <w:r w:rsidRPr="00D26AF4">
              <w:rPr>
                <w:rFonts w:eastAsia="Times New Roman" w:cs="Times New Roman"/>
                <w:color w:val="215868"/>
                <w:szCs w:val="24"/>
                <w:lang w:eastAsia="fr-FR"/>
              </w:rPr>
              <w:t>sont formulés à l'oral</w:t>
            </w:r>
            <w:r>
              <w:rPr>
                <w:rFonts w:eastAsia="Times New Roman" w:cs="Times New Roman"/>
                <w:color w:val="215868"/>
                <w:szCs w:val="24"/>
                <w:lang w:eastAsia="fr-FR"/>
              </w:rPr>
              <w:t xml:space="preserve"> et par écrit aux étudiants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366086"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c>
          <w:tcPr>
            <w:tcW w:w="1180" w:type="dxa"/>
            <w:tcBorders>
              <w:top w:val="single" w:sz="4" w:space="0" w:color="215868"/>
              <w:left w:val="single" w:sz="4" w:space="0" w:color="215868"/>
              <w:bottom w:val="single" w:sz="4" w:space="0" w:color="215868"/>
              <w:right w:val="single" w:sz="4" w:space="0" w:color="215868"/>
            </w:tcBorders>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94,74%</w:t>
            </w:r>
          </w:p>
        </w:tc>
      </w:tr>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366086" w:rsidRDefault="00D26AF4" w:rsidP="00ED42E3">
            <w:pPr>
              <w:spacing w:line="240" w:lineRule="auto"/>
              <w:jc w:val="left"/>
              <w:rPr>
                <w:rFonts w:eastAsia="Times New Roman" w:cs="Times New Roman"/>
                <w:color w:val="215868"/>
                <w:szCs w:val="24"/>
                <w:lang w:eastAsia="fr-FR"/>
              </w:rPr>
            </w:pPr>
            <w:r w:rsidRPr="00D26AF4">
              <w:rPr>
                <w:rFonts w:eastAsia="Times New Roman" w:cs="Times New Roman"/>
                <w:color w:val="215868"/>
                <w:szCs w:val="24"/>
                <w:lang w:eastAsia="fr-FR"/>
              </w:rPr>
              <w:t>sont formu</w:t>
            </w:r>
            <w:r>
              <w:rPr>
                <w:rFonts w:eastAsia="Times New Roman" w:cs="Times New Roman"/>
                <w:color w:val="215868"/>
                <w:szCs w:val="24"/>
                <w:lang w:eastAsia="fr-FR"/>
              </w:rPr>
              <w:t xml:space="preserve">lés par écrit aux étudiants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366086"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c>
          <w:tcPr>
            <w:tcW w:w="1180" w:type="dxa"/>
            <w:tcBorders>
              <w:top w:val="single" w:sz="4" w:space="0" w:color="215868"/>
              <w:left w:val="single" w:sz="4" w:space="0" w:color="215868"/>
              <w:bottom w:val="single" w:sz="4" w:space="0" w:color="215868"/>
              <w:right w:val="single" w:sz="4" w:space="0" w:color="215868"/>
            </w:tcBorders>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Default="00D26AF4" w:rsidP="00ED42E3">
            <w:pPr>
              <w:spacing w:line="240" w:lineRule="auto"/>
              <w:jc w:val="left"/>
              <w:rPr>
                <w:rFonts w:eastAsia="Times New Roman" w:cs="Times New Roman"/>
                <w:color w:val="215868"/>
                <w:szCs w:val="24"/>
                <w:lang w:eastAsia="fr-FR"/>
              </w:rPr>
            </w:pPr>
            <w:r w:rsidRPr="00D26AF4">
              <w:rPr>
                <w:rFonts w:eastAsia="Times New Roman" w:cs="Times New Roman"/>
                <w:color w:val="215868"/>
                <w:szCs w:val="24"/>
                <w:lang w:eastAsia="fr-FR"/>
              </w:rPr>
              <w:t>sont formulés oralement aux étudiants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5,26%</w:t>
            </w:r>
          </w:p>
        </w:tc>
      </w:tr>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Default="00D26AF4" w:rsidP="00ED42E3">
            <w:pPr>
              <w:spacing w:line="240" w:lineRule="auto"/>
              <w:jc w:val="left"/>
              <w:rPr>
                <w:rFonts w:eastAsia="Times New Roman" w:cs="Times New Roman"/>
                <w:color w:val="215868"/>
                <w:szCs w:val="24"/>
                <w:lang w:eastAsia="fr-FR"/>
              </w:rPr>
            </w:pPr>
            <w:r w:rsidRPr="00D26AF4">
              <w:rPr>
                <w:rFonts w:eastAsia="Times New Roman" w:cs="Times New Roman"/>
                <w:color w:val="215868"/>
                <w:szCs w:val="24"/>
                <w:lang w:eastAsia="fr-FR"/>
              </w:rPr>
              <w:t>ne sont pas explicitement formulés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c>
          <w:tcPr>
            <w:tcW w:w="1180" w:type="dxa"/>
            <w:tcBorders>
              <w:top w:val="single" w:sz="4" w:space="0" w:color="215868"/>
              <w:left w:val="single" w:sz="4" w:space="0" w:color="215868"/>
              <w:bottom w:val="single" w:sz="4" w:space="0" w:color="215868"/>
              <w:right w:val="single" w:sz="4" w:space="0" w:color="215868"/>
            </w:tcBorders>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D26AF4" w:rsidRPr="001626B9"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1626B9" w:rsidRDefault="00D26AF4"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1626B9"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99117E" w:rsidRDefault="0099117E" w:rsidP="0099117E">
      <w:pPr>
        <w:spacing w:before="60"/>
        <w:jc w:val="center"/>
        <w:rPr>
          <w:color w:val="000000"/>
          <w:sz w:val="20"/>
        </w:rPr>
      </w:pPr>
      <w:r w:rsidRPr="005E2CCD">
        <w:rPr>
          <w:b/>
          <w:color w:val="215868"/>
          <w:sz w:val="20"/>
        </w:rPr>
        <w:t xml:space="preserve">Tableau </w:t>
      </w:r>
      <w:r w:rsidR="004E262E" w:rsidRPr="005E2CCD">
        <w:rPr>
          <w:b/>
          <w:color w:val="215868"/>
          <w:sz w:val="20"/>
        </w:rPr>
        <w:t>63</w:t>
      </w:r>
      <w:r w:rsidRPr="004E262E">
        <w:rPr>
          <w:color w:val="000000"/>
          <w:sz w:val="20"/>
        </w:rPr>
        <w:t>. Niveau de formulation des objectifs pédagogiques du cours.</w:t>
      </w:r>
    </w:p>
    <w:p w:rsidR="00D26AF4" w:rsidRDefault="00D26AF4" w:rsidP="001464C9">
      <w:pPr>
        <w:rPr>
          <w:rFonts w:cs="Times New Roman"/>
          <w:color w:val="000000"/>
          <w:szCs w:val="24"/>
        </w:rPr>
      </w:pPr>
    </w:p>
    <w:p w:rsidR="00D26AF4" w:rsidRPr="001464C9" w:rsidRDefault="00D26AF4" w:rsidP="001464C9">
      <w:pPr>
        <w:rPr>
          <w:rFonts w:cs="Times New Roman"/>
          <w:color w:val="000000"/>
          <w:szCs w:val="24"/>
        </w:rPr>
      </w:pPr>
    </w:p>
    <w:p w:rsidR="006F52DF" w:rsidRDefault="006F52DF" w:rsidP="001464C9">
      <w:pPr>
        <w:rPr>
          <w:color w:val="000000"/>
          <w:szCs w:val="24"/>
          <w:u w:val="single"/>
        </w:rPr>
        <w:sectPr w:rsidR="006F52DF">
          <w:pgSz w:w="11906" w:h="16838"/>
          <w:pgMar w:top="1417" w:right="1417" w:bottom="1417" w:left="1417" w:header="708" w:footer="708" w:gutter="0"/>
          <w:cols w:space="708"/>
          <w:docGrid w:linePitch="360"/>
        </w:sectPr>
      </w:pPr>
    </w:p>
    <w:p w:rsidR="00C029F6" w:rsidRPr="001464C9" w:rsidRDefault="00C029F6" w:rsidP="001464C9">
      <w:pPr>
        <w:rPr>
          <w:szCs w:val="24"/>
          <w:u w:val="single"/>
        </w:rPr>
      </w:pPr>
      <w:r w:rsidRPr="001464C9">
        <w:rPr>
          <w:color w:val="000000"/>
          <w:szCs w:val="24"/>
          <w:u w:val="single"/>
        </w:rPr>
        <w:lastRenderedPageBreak/>
        <w:t>Nombre d’enseignants qui mettent en place des activités de mise en situation</w:t>
      </w:r>
      <w:r w:rsidR="00ED42E3">
        <w:rPr>
          <w:color w:val="000000"/>
          <w:szCs w:val="24"/>
          <w:u w:val="single"/>
        </w:rPr>
        <w:t> : 42%</w:t>
      </w:r>
    </w:p>
    <w:p w:rsidR="00C029F6" w:rsidRDefault="00C029F6" w:rsidP="001464C9">
      <w:pPr>
        <w:rPr>
          <w:szCs w:val="24"/>
        </w:rPr>
      </w:pPr>
    </w:p>
    <w:p w:rsidR="00ED42E3" w:rsidRDefault="00ED42E3" w:rsidP="001464C9">
      <w:pPr>
        <w:rPr>
          <w:szCs w:val="24"/>
        </w:rPr>
      </w:pPr>
      <w:r>
        <w:rPr>
          <w:szCs w:val="24"/>
        </w:rPr>
        <w:t xml:space="preserve">Moins de la moitié des enseignants disent mettre en place des activités de mise en situation (8/19). Ils organisent des jeux de rôle, </w:t>
      </w:r>
      <w:r w:rsidR="00681FDA">
        <w:rPr>
          <w:szCs w:val="24"/>
        </w:rPr>
        <w:t>des débats « </w:t>
      </w:r>
      <w:r w:rsidR="00681FDA" w:rsidRPr="00681FDA">
        <w:rPr>
          <w:i/>
          <w:szCs w:val="24"/>
        </w:rPr>
        <w:t>la construction d'un argumentaire par groupe et sa discussion/défense avec d'autres groupes</w:t>
      </w:r>
      <w:r w:rsidR="00681FDA">
        <w:rPr>
          <w:szCs w:val="24"/>
        </w:rPr>
        <w:t> ». Ils</w:t>
      </w:r>
      <w:r>
        <w:rPr>
          <w:szCs w:val="24"/>
        </w:rPr>
        <w:t xml:space="preserve"> </w:t>
      </w:r>
      <w:r w:rsidR="00681FDA">
        <w:rPr>
          <w:szCs w:val="24"/>
        </w:rPr>
        <w:t xml:space="preserve">proposent aux étudiants de créer </w:t>
      </w:r>
      <w:r w:rsidR="001B7513">
        <w:rPr>
          <w:szCs w:val="24"/>
        </w:rPr>
        <w:t xml:space="preserve">le cours, </w:t>
      </w:r>
      <w:r w:rsidR="00681FDA">
        <w:rPr>
          <w:szCs w:val="24"/>
        </w:rPr>
        <w:t>des émissions radio, des vidéos ou des programmes informatiques</w:t>
      </w:r>
      <w:r w:rsidR="001B7513">
        <w:rPr>
          <w:szCs w:val="24"/>
        </w:rPr>
        <w:t xml:space="preserve"> « </w:t>
      </w:r>
      <w:r w:rsidR="001B7513" w:rsidRPr="001B7513">
        <w:rPr>
          <w:szCs w:val="24"/>
        </w:rPr>
        <w:t xml:space="preserve">proposition de </w:t>
      </w:r>
      <w:r w:rsidR="001B7513">
        <w:rPr>
          <w:szCs w:val="24"/>
        </w:rPr>
        <w:t>CV</w:t>
      </w:r>
      <w:r w:rsidR="001B7513" w:rsidRPr="001B7513">
        <w:rPr>
          <w:szCs w:val="24"/>
        </w:rPr>
        <w:t xml:space="preserve"> video</w:t>
      </w:r>
      <w:r w:rsidR="001B7513">
        <w:rPr>
          <w:szCs w:val="24"/>
        </w:rPr>
        <w:t> », « </w:t>
      </w:r>
      <w:r w:rsidR="001B7513" w:rsidRPr="001B7513">
        <w:rPr>
          <w:i/>
          <w:szCs w:val="24"/>
        </w:rPr>
        <w:t>Emission de radio, podcasts, revue, cours à fabriquer</w:t>
      </w:r>
      <w:r w:rsidR="001B7513">
        <w:rPr>
          <w:szCs w:val="24"/>
        </w:rPr>
        <w:t> »</w:t>
      </w:r>
      <w:r w:rsidR="00681FDA">
        <w:rPr>
          <w:szCs w:val="24"/>
        </w:rPr>
        <w:t xml:space="preserve">. </w:t>
      </w:r>
    </w:p>
    <w:p w:rsidR="00ED42E3" w:rsidRDefault="00ED42E3" w:rsidP="001464C9">
      <w:pPr>
        <w:rPr>
          <w:szCs w:val="24"/>
        </w:rPr>
      </w:pPr>
    </w:p>
    <w:tbl>
      <w:tblPr>
        <w:tblW w:w="9283" w:type="dxa"/>
        <w:jc w:val="center"/>
        <w:tblInd w:w="-52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923"/>
        <w:gridCol w:w="1180"/>
        <w:gridCol w:w="1180"/>
      </w:tblGrid>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366086" w:rsidRDefault="00BC75E2" w:rsidP="00ED42E3">
            <w:pPr>
              <w:spacing w:line="240" w:lineRule="auto"/>
              <w:jc w:val="left"/>
              <w:rPr>
                <w:rFonts w:eastAsia="Times New Roman" w:cs="Times New Roman"/>
                <w:b/>
                <w:color w:val="215868"/>
                <w:szCs w:val="24"/>
                <w:lang w:eastAsia="fr-FR"/>
              </w:rPr>
            </w:pPr>
            <w:r w:rsidRPr="00BC75E2">
              <w:rPr>
                <w:rFonts w:eastAsia="Times New Roman" w:cs="Times New Roman"/>
                <w:b/>
                <w:color w:val="215868"/>
                <w:szCs w:val="24"/>
                <w:lang w:eastAsia="fr-FR"/>
              </w:rPr>
              <w:t>Mettez-vous en place des activités de mise en situation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366086" w:rsidRDefault="00D26AF4" w:rsidP="00ED42E3">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D26AF4" w:rsidRPr="00366086" w:rsidRDefault="00D26AF4" w:rsidP="00ED42E3">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366086" w:rsidRDefault="00BC75E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Oui</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366086" w:rsidRDefault="00BC75E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c>
          <w:tcPr>
            <w:tcW w:w="1180" w:type="dxa"/>
            <w:tcBorders>
              <w:top w:val="single" w:sz="4" w:space="0" w:color="215868"/>
              <w:left w:val="single" w:sz="4" w:space="0" w:color="215868"/>
              <w:bottom w:val="single" w:sz="4" w:space="0" w:color="215868"/>
              <w:right w:val="single" w:sz="4" w:space="0" w:color="215868"/>
            </w:tcBorders>
          </w:tcPr>
          <w:p w:rsidR="00D26AF4" w:rsidRDefault="00BC75E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42,11</w:t>
            </w:r>
            <w:r w:rsidR="00D26AF4">
              <w:rPr>
                <w:rFonts w:eastAsia="Times New Roman" w:cs="Times New Roman"/>
                <w:color w:val="000000"/>
                <w:szCs w:val="24"/>
                <w:lang w:eastAsia="fr-FR"/>
              </w:rPr>
              <w:t>%</w:t>
            </w:r>
          </w:p>
        </w:tc>
      </w:tr>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366086" w:rsidRDefault="00BC75E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366086" w:rsidRDefault="00BC75E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9</w:t>
            </w:r>
          </w:p>
        </w:tc>
        <w:tc>
          <w:tcPr>
            <w:tcW w:w="1180" w:type="dxa"/>
            <w:tcBorders>
              <w:top w:val="single" w:sz="4" w:space="0" w:color="215868"/>
              <w:left w:val="single" w:sz="4" w:space="0" w:color="215868"/>
              <w:bottom w:val="single" w:sz="4" w:space="0" w:color="215868"/>
              <w:right w:val="single" w:sz="4" w:space="0" w:color="215868"/>
            </w:tcBorders>
          </w:tcPr>
          <w:p w:rsidR="00D26AF4" w:rsidRDefault="00BC75E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47,37</w:t>
            </w:r>
            <w:r w:rsidR="00D26AF4">
              <w:rPr>
                <w:rFonts w:eastAsia="Times New Roman" w:cs="Times New Roman"/>
                <w:color w:val="000000"/>
                <w:szCs w:val="24"/>
                <w:lang w:eastAsia="fr-FR"/>
              </w:rPr>
              <w:t>%</w:t>
            </w:r>
          </w:p>
        </w:tc>
      </w:tr>
      <w:tr w:rsidR="00D26AF4" w:rsidRPr="00366086"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Default="00BC75E2"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Default="00BC75E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c>
          <w:tcPr>
            <w:tcW w:w="1180" w:type="dxa"/>
            <w:tcBorders>
              <w:top w:val="single" w:sz="4" w:space="0" w:color="215868"/>
              <w:left w:val="single" w:sz="4" w:space="0" w:color="215868"/>
              <w:bottom w:val="single" w:sz="4" w:space="0" w:color="215868"/>
              <w:right w:val="single" w:sz="4" w:space="0" w:color="215868"/>
            </w:tcBorders>
          </w:tcPr>
          <w:p w:rsidR="00D26AF4" w:rsidRDefault="00BC75E2"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10,53</w:t>
            </w:r>
            <w:r w:rsidR="00D26AF4">
              <w:rPr>
                <w:rFonts w:eastAsia="Times New Roman" w:cs="Times New Roman"/>
                <w:color w:val="000000"/>
                <w:szCs w:val="24"/>
                <w:lang w:eastAsia="fr-FR"/>
              </w:rPr>
              <w:t>%</w:t>
            </w:r>
          </w:p>
        </w:tc>
      </w:tr>
      <w:tr w:rsidR="00D26AF4" w:rsidRPr="001626B9" w:rsidTr="00ED42E3">
        <w:trPr>
          <w:trHeight w:val="300"/>
          <w:jc w:val="center"/>
        </w:trPr>
        <w:tc>
          <w:tcPr>
            <w:tcW w:w="6923"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D26AF4" w:rsidRPr="001626B9" w:rsidRDefault="00D26AF4" w:rsidP="00ED42E3">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D26AF4" w:rsidRPr="001626B9"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D26AF4" w:rsidRDefault="00D26AF4" w:rsidP="00ED42E3">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99117E" w:rsidRDefault="0099117E" w:rsidP="0099117E">
      <w:pPr>
        <w:spacing w:before="60"/>
        <w:jc w:val="center"/>
        <w:rPr>
          <w:color w:val="000000"/>
          <w:sz w:val="20"/>
        </w:rPr>
      </w:pPr>
      <w:r w:rsidRPr="005E2CCD">
        <w:rPr>
          <w:b/>
          <w:color w:val="215868"/>
          <w:sz w:val="20"/>
        </w:rPr>
        <w:t xml:space="preserve">Tableau </w:t>
      </w:r>
      <w:r w:rsidR="004E262E" w:rsidRPr="005E2CCD">
        <w:rPr>
          <w:b/>
          <w:color w:val="215868"/>
          <w:sz w:val="20"/>
        </w:rPr>
        <w:t>64</w:t>
      </w:r>
      <w:r w:rsidRPr="005E2CCD">
        <w:rPr>
          <w:b/>
          <w:color w:val="215868"/>
          <w:sz w:val="20"/>
        </w:rPr>
        <w:t>.</w:t>
      </w:r>
      <w:r w:rsidRPr="004E262E">
        <w:rPr>
          <w:color w:val="000000"/>
          <w:sz w:val="20"/>
        </w:rPr>
        <w:t xml:space="preserve"> Mise en place d’activités de mise en situation par les enseignants.</w:t>
      </w:r>
      <w:r>
        <w:rPr>
          <w:color w:val="000000"/>
          <w:sz w:val="20"/>
        </w:rPr>
        <w:t xml:space="preserve"> </w:t>
      </w:r>
    </w:p>
    <w:p w:rsidR="00D26AF4" w:rsidRDefault="00D26AF4" w:rsidP="001464C9">
      <w:pPr>
        <w:rPr>
          <w:szCs w:val="24"/>
        </w:rPr>
      </w:pPr>
    </w:p>
    <w:p w:rsidR="00C029F6" w:rsidRPr="00E94B7E" w:rsidRDefault="001464C9" w:rsidP="00237BE7">
      <w:pPr>
        <w:pStyle w:val="Titre2"/>
      </w:pPr>
      <w:bookmarkStart w:id="60" w:name="_Toc121475364"/>
      <w:r w:rsidRPr="00E94B7E">
        <w:t xml:space="preserve">6. </w:t>
      </w:r>
      <w:r w:rsidR="00C029F6" w:rsidRPr="00E94B7E">
        <w:t>Interactions</w:t>
      </w:r>
      <w:bookmarkEnd w:id="60"/>
    </w:p>
    <w:p w:rsidR="001464C9" w:rsidRPr="001464C9" w:rsidRDefault="001464C9" w:rsidP="001464C9">
      <w:pPr>
        <w:spacing w:before="60"/>
        <w:jc w:val="left"/>
        <w:rPr>
          <w:rFonts w:cs="Times New Roman"/>
          <w:color w:val="000000"/>
          <w:szCs w:val="24"/>
        </w:rPr>
      </w:pPr>
    </w:p>
    <w:p w:rsidR="00C029F6" w:rsidRPr="001464C9" w:rsidRDefault="00C029F6" w:rsidP="0084584A">
      <w:pPr>
        <w:rPr>
          <w:color w:val="000000"/>
          <w:szCs w:val="24"/>
          <w:u w:val="single"/>
        </w:rPr>
      </w:pPr>
      <w:r w:rsidRPr="001464C9">
        <w:rPr>
          <w:color w:val="000000"/>
          <w:szCs w:val="24"/>
          <w:u w:val="single"/>
        </w:rPr>
        <w:t>Nombre d’enseignants qui proposent une aide à l’utilisation de l’outil technique aux étudiants</w:t>
      </w:r>
      <w:r w:rsidR="0084584A">
        <w:rPr>
          <w:color w:val="000000"/>
          <w:szCs w:val="24"/>
          <w:u w:val="single"/>
        </w:rPr>
        <w:t> : 63% (12/19)</w:t>
      </w:r>
    </w:p>
    <w:p w:rsidR="001464C9" w:rsidRDefault="001464C9" w:rsidP="0084584A">
      <w:pPr>
        <w:jc w:val="left"/>
        <w:rPr>
          <w:rFonts w:cs="Times New Roman"/>
          <w:color w:val="000000"/>
          <w:szCs w:val="24"/>
        </w:rPr>
      </w:pPr>
    </w:p>
    <w:p w:rsidR="0084584A" w:rsidRDefault="0084584A" w:rsidP="0084584A">
      <w:pPr>
        <w:jc w:val="left"/>
        <w:rPr>
          <w:rFonts w:cs="Times New Roman"/>
          <w:color w:val="000000"/>
          <w:szCs w:val="24"/>
        </w:rPr>
      </w:pPr>
      <w:r>
        <w:rPr>
          <w:rFonts w:cs="Times New Roman"/>
          <w:color w:val="000000"/>
          <w:szCs w:val="24"/>
        </w:rPr>
        <w:t>Plus de la moitié des enseignants apportent une aide technique aux étudiants pour les aider à se familiariser avec l’usage de la plateforme de formation (12/19).</w:t>
      </w:r>
      <w:r w:rsidR="00C337F6">
        <w:rPr>
          <w:rFonts w:cs="Times New Roman"/>
          <w:color w:val="000000"/>
          <w:szCs w:val="24"/>
        </w:rPr>
        <w:t xml:space="preserve"> </w:t>
      </w:r>
      <w:r w:rsidR="00BC1B07">
        <w:rPr>
          <w:rFonts w:cs="Times New Roman"/>
          <w:color w:val="000000"/>
          <w:szCs w:val="24"/>
        </w:rPr>
        <w:t xml:space="preserve">En revanche, plus d’un tiers des enseignants interrogés (7/19) disent ne pas apporter cette aide aux étudiants. </w:t>
      </w:r>
    </w:p>
    <w:p w:rsidR="004C34B8" w:rsidRDefault="009564C0" w:rsidP="004C34B8">
      <w:pPr>
        <w:rPr>
          <w:rFonts w:cs="Times New Roman"/>
          <w:color w:val="000000"/>
          <w:szCs w:val="24"/>
        </w:rPr>
      </w:pPr>
      <w:r>
        <w:rPr>
          <w:rFonts w:cs="Times New Roman"/>
          <w:color w:val="000000"/>
          <w:szCs w:val="24"/>
        </w:rPr>
        <w:t>À</w:t>
      </w:r>
      <w:r w:rsidR="004C34B8">
        <w:rPr>
          <w:rFonts w:cs="Times New Roman"/>
          <w:color w:val="000000"/>
          <w:szCs w:val="24"/>
        </w:rPr>
        <w:t xml:space="preserve"> la question ouverte « </w:t>
      </w:r>
      <w:r w:rsidR="00F8094D" w:rsidRPr="00F8094D">
        <w:rPr>
          <w:rFonts w:cs="Times New Roman"/>
          <w:i/>
          <w:color w:val="000000"/>
          <w:szCs w:val="24"/>
        </w:rPr>
        <w:t>Si oui, c</w:t>
      </w:r>
      <w:r w:rsidR="004C34B8" w:rsidRPr="00F8094D">
        <w:rPr>
          <w:rFonts w:cs="Times New Roman"/>
          <w:i/>
          <w:color w:val="000000"/>
          <w:szCs w:val="24"/>
        </w:rPr>
        <w:t>omment</w:t>
      </w:r>
      <w:r w:rsidR="004C34B8" w:rsidRPr="004C34B8">
        <w:rPr>
          <w:rFonts w:cs="Times New Roman"/>
          <w:i/>
          <w:color w:val="000000"/>
          <w:szCs w:val="24"/>
        </w:rPr>
        <w:t xml:space="preserve"> apportez</w:t>
      </w:r>
      <w:r w:rsidR="004C34B8">
        <w:rPr>
          <w:rFonts w:cs="Times New Roman"/>
          <w:i/>
          <w:color w:val="000000"/>
          <w:szCs w:val="24"/>
        </w:rPr>
        <w:t>-</w:t>
      </w:r>
      <w:r w:rsidR="004C34B8" w:rsidRPr="004C34B8">
        <w:rPr>
          <w:rFonts w:cs="Times New Roman"/>
          <w:i/>
          <w:color w:val="000000"/>
          <w:szCs w:val="24"/>
        </w:rPr>
        <w:t>vous cette aide</w:t>
      </w:r>
      <w:r w:rsidR="004C34B8">
        <w:rPr>
          <w:rFonts w:cs="Times New Roman"/>
          <w:color w:val="000000"/>
          <w:szCs w:val="24"/>
        </w:rPr>
        <w:t> », on observe que seulement deux enseignants ont élaboré un document d’aide technique</w:t>
      </w:r>
      <w:r w:rsidR="00F8094D">
        <w:rPr>
          <w:rFonts w:cs="Times New Roman"/>
          <w:color w:val="000000"/>
          <w:szCs w:val="24"/>
        </w:rPr>
        <w:t xml:space="preserve"> «</w:t>
      </w:r>
      <w:r w:rsidR="00F8094D" w:rsidRPr="00F8094D">
        <w:rPr>
          <w:rFonts w:cs="Times New Roman"/>
          <w:i/>
          <w:color w:val="000000"/>
          <w:szCs w:val="24"/>
        </w:rPr>
        <w:t> Tout est décrit en détail dans les instructions </w:t>
      </w:r>
      <w:r w:rsidR="00F8094D">
        <w:rPr>
          <w:rFonts w:cs="Times New Roman"/>
          <w:color w:val="000000"/>
          <w:szCs w:val="24"/>
        </w:rPr>
        <w:t>»</w:t>
      </w:r>
      <w:r w:rsidR="004C34B8">
        <w:rPr>
          <w:rFonts w:cs="Times New Roman"/>
          <w:color w:val="000000"/>
          <w:szCs w:val="24"/>
        </w:rPr>
        <w:t>. Les autres enseignants restent présents</w:t>
      </w:r>
      <w:r w:rsidR="008F7292">
        <w:rPr>
          <w:rFonts w:cs="Times New Roman"/>
          <w:color w:val="000000"/>
          <w:szCs w:val="24"/>
        </w:rPr>
        <w:t>,</w:t>
      </w:r>
      <w:r w:rsidR="004C34B8">
        <w:rPr>
          <w:rFonts w:cs="Times New Roman"/>
          <w:color w:val="000000"/>
          <w:szCs w:val="24"/>
        </w:rPr>
        <w:t xml:space="preserve"> à l’initiative de l’étudiant</w:t>
      </w:r>
      <w:r w:rsidR="008F7292">
        <w:rPr>
          <w:rFonts w:cs="Times New Roman"/>
          <w:color w:val="000000"/>
          <w:szCs w:val="24"/>
        </w:rPr>
        <w:t>,</w:t>
      </w:r>
      <w:r w:rsidR="004C34B8">
        <w:rPr>
          <w:rFonts w:cs="Times New Roman"/>
          <w:color w:val="000000"/>
          <w:szCs w:val="24"/>
        </w:rPr>
        <w:t xml:space="preserve"> par email, sur le forum ou lors d’une permanence physique</w:t>
      </w:r>
      <w:r w:rsidR="00F8094D">
        <w:rPr>
          <w:rFonts w:cs="Times New Roman"/>
          <w:color w:val="000000"/>
          <w:szCs w:val="24"/>
        </w:rPr>
        <w:t xml:space="preserve"> « </w:t>
      </w:r>
      <w:r w:rsidR="00F8094D" w:rsidRPr="00F8094D">
        <w:rPr>
          <w:rFonts w:cs="Times New Roman"/>
          <w:i/>
          <w:color w:val="000000"/>
          <w:szCs w:val="24"/>
        </w:rPr>
        <w:t>Les étudiants m'envoient des mails quand ils ont des problèmes (via le forum ou par ma boite)</w:t>
      </w:r>
      <w:r w:rsidR="00F8094D">
        <w:rPr>
          <w:rFonts w:cs="Times New Roman"/>
          <w:color w:val="000000"/>
          <w:szCs w:val="24"/>
        </w:rPr>
        <w:t> », « </w:t>
      </w:r>
      <w:r w:rsidR="00F8094D" w:rsidRPr="00F8094D">
        <w:rPr>
          <w:rFonts w:cs="Times New Roman"/>
          <w:i/>
          <w:color w:val="000000"/>
          <w:szCs w:val="24"/>
        </w:rPr>
        <w:t>Forum ouvert comme une permanence physique pour les questions</w:t>
      </w:r>
      <w:r w:rsidR="00F8094D">
        <w:rPr>
          <w:rFonts w:cs="Times New Roman"/>
          <w:color w:val="000000"/>
          <w:szCs w:val="24"/>
        </w:rPr>
        <w:t> »</w:t>
      </w:r>
      <w:r w:rsidR="004C34B8">
        <w:rPr>
          <w:rFonts w:cs="Times New Roman"/>
          <w:color w:val="000000"/>
          <w:szCs w:val="24"/>
        </w:rPr>
        <w:t xml:space="preserve">. </w:t>
      </w:r>
    </w:p>
    <w:p w:rsidR="0084584A" w:rsidRDefault="0084584A" w:rsidP="0084584A">
      <w:pPr>
        <w:jc w:val="left"/>
        <w:rPr>
          <w:rFonts w:cs="Times New Roman"/>
          <w:color w:val="000000"/>
          <w:szCs w:val="24"/>
        </w:rPr>
      </w:pPr>
    </w:p>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84584A" w:rsidRPr="00366086" w:rsidTr="004C34B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584A" w:rsidRPr="00366086" w:rsidRDefault="0084584A" w:rsidP="00363D26">
            <w:pPr>
              <w:spacing w:line="240" w:lineRule="auto"/>
              <w:jc w:val="left"/>
              <w:rPr>
                <w:rFonts w:eastAsia="Times New Roman" w:cs="Times New Roman"/>
                <w:b/>
                <w:color w:val="215868"/>
                <w:szCs w:val="24"/>
                <w:lang w:eastAsia="fr-FR"/>
              </w:rPr>
            </w:pPr>
            <w:r w:rsidRPr="0084584A">
              <w:rPr>
                <w:rFonts w:eastAsia="Times New Roman" w:cs="Times New Roman"/>
                <w:b/>
                <w:color w:val="215868"/>
                <w:szCs w:val="24"/>
                <w:lang w:eastAsia="fr-FR"/>
              </w:rPr>
              <w:t>Apportez-vous une aide aux étudiants concernant l’utilisation de l’outil technique (ex : difficulté à déposer un devoir, tutoriel...)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584A" w:rsidRPr="00366086" w:rsidRDefault="0084584A" w:rsidP="00363D2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84584A" w:rsidRPr="00366086" w:rsidRDefault="0084584A" w:rsidP="00363D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84584A" w:rsidRPr="00366086" w:rsidTr="004C34B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584A" w:rsidRPr="00366086" w:rsidRDefault="0084584A"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Oui</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584A" w:rsidRPr="00366086" w:rsidRDefault="0084584A"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12</w:t>
            </w:r>
          </w:p>
        </w:tc>
        <w:tc>
          <w:tcPr>
            <w:tcW w:w="1180" w:type="dxa"/>
            <w:tcBorders>
              <w:top w:val="single" w:sz="4" w:space="0" w:color="215868"/>
              <w:left w:val="single" w:sz="4" w:space="0" w:color="215868"/>
              <w:bottom w:val="single" w:sz="4" w:space="0" w:color="215868"/>
              <w:right w:val="single" w:sz="4" w:space="0" w:color="215868"/>
            </w:tcBorders>
          </w:tcPr>
          <w:p w:rsidR="0084584A" w:rsidRDefault="0084584A"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63,16%</w:t>
            </w:r>
          </w:p>
        </w:tc>
      </w:tr>
      <w:tr w:rsidR="0084584A" w:rsidRPr="00366086" w:rsidTr="004C34B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584A" w:rsidRPr="00366086" w:rsidRDefault="0084584A"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584A" w:rsidRPr="00366086" w:rsidRDefault="0084584A"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7</w:t>
            </w:r>
          </w:p>
        </w:tc>
        <w:tc>
          <w:tcPr>
            <w:tcW w:w="1180" w:type="dxa"/>
            <w:tcBorders>
              <w:top w:val="single" w:sz="4" w:space="0" w:color="215868"/>
              <w:left w:val="single" w:sz="4" w:space="0" w:color="215868"/>
              <w:bottom w:val="single" w:sz="4" w:space="0" w:color="215868"/>
              <w:right w:val="single" w:sz="4" w:space="0" w:color="215868"/>
            </w:tcBorders>
          </w:tcPr>
          <w:p w:rsidR="0084584A" w:rsidRDefault="0084584A"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36,84%</w:t>
            </w:r>
          </w:p>
        </w:tc>
      </w:tr>
      <w:tr w:rsidR="0084584A" w:rsidRPr="001626B9" w:rsidTr="004C34B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84584A" w:rsidRPr="001626B9" w:rsidRDefault="0084584A"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84584A" w:rsidRPr="001626B9" w:rsidRDefault="0084584A"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84584A" w:rsidRDefault="0084584A"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65</w:t>
      </w:r>
      <w:r w:rsidRPr="004E262E">
        <w:rPr>
          <w:color w:val="000000"/>
          <w:sz w:val="20"/>
        </w:rPr>
        <w:t>. Niveau d’aide proposée aux étudiants concernant l’utilisation de l’outil technique.</w:t>
      </w:r>
    </w:p>
    <w:p w:rsidR="0084584A" w:rsidRPr="001464C9" w:rsidRDefault="0084584A" w:rsidP="001464C9">
      <w:pPr>
        <w:spacing w:before="60"/>
        <w:jc w:val="left"/>
        <w:rPr>
          <w:rFonts w:cs="Times New Roman"/>
          <w:color w:val="000000"/>
          <w:szCs w:val="24"/>
        </w:rPr>
      </w:pPr>
    </w:p>
    <w:p w:rsidR="006F52DF" w:rsidRDefault="006F52DF" w:rsidP="001464C9">
      <w:pPr>
        <w:spacing w:before="60"/>
        <w:jc w:val="left"/>
        <w:rPr>
          <w:color w:val="000000"/>
          <w:szCs w:val="24"/>
          <w:u w:val="single"/>
        </w:rPr>
        <w:sectPr w:rsidR="006F52DF">
          <w:pgSz w:w="11906" w:h="16838"/>
          <w:pgMar w:top="1417" w:right="1417" w:bottom="1417" w:left="1417" w:header="708" w:footer="708" w:gutter="0"/>
          <w:cols w:space="708"/>
          <w:docGrid w:linePitch="360"/>
        </w:sectPr>
      </w:pPr>
    </w:p>
    <w:p w:rsidR="00C029F6" w:rsidRDefault="00C029F6" w:rsidP="001464C9">
      <w:pPr>
        <w:spacing w:before="60"/>
        <w:jc w:val="left"/>
        <w:rPr>
          <w:color w:val="000000"/>
          <w:szCs w:val="24"/>
          <w:u w:val="single"/>
        </w:rPr>
      </w:pPr>
      <w:r w:rsidRPr="001464C9">
        <w:rPr>
          <w:color w:val="000000"/>
          <w:szCs w:val="24"/>
          <w:u w:val="single"/>
        </w:rPr>
        <w:lastRenderedPageBreak/>
        <w:t>Nombre d’enseignants qui proposent un accompagnement motivationnel aux étudiants</w:t>
      </w:r>
      <w:r w:rsidR="00F8094D">
        <w:rPr>
          <w:color w:val="000000"/>
          <w:szCs w:val="24"/>
          <w:u w:val="single"/>
        </w:rPr>
        <w:t> : 21% (4/19)</w:t>
      </w:r>
    </w:p>
    <w:p w:rsidR="00F8094D" w:rsidRPr="001464C9" w:rsidRDefault="00F8094D" w:rsidP="001464C9">
      <w:pPr>
        <w:spacing w:before="60"/>
        <w:jc w:val="left"/>
        <w:rPr>
          <w:color w:val="000000"/>
          <w:szCs w:val="24"/>
          <w:u w:val="single"/>
        </w:rPr>
      </w:pPr>
    </w:p>
    <w:p w:rsidR="001464C9" w:rsidRDefault="00F8094D" w:rsidP="001464C9">
      <w:pPr>
        <w:rPr>
          <w:rFonts w:cs="Times New Roman"/>
          <w:color w:val="000000"/>
          <w:szCs w:val="24"/>
        </w:rPr>
      </w:pPr>
      <w:r>
        <w:rPr>
          <w:rFonts w:cs="Times New Roman"/>
          <w:color w:val="000000"/>
          <w:szCs w:val="24"/>
        </w:rPr>
        <w:t xml:space="preserve">Très peu d’enseignants proposent un accompagnement motivationnel à leurs étudiants (4/19). </w:t>
      </w:r>
    </w:p>
    <w:p w:rsidR="00F8094D" w:rsidRDefault="009564C0" w:rsidP="001464C9">
      <w:pPr>
        <w:rPr>
          <w:rFonts w:cs="Times New Roman"/>
          <w:color w:val="000000"/>
          <w:szCs w:val="24"/>
        </w:rPr>
      </w:pPr>
      <w:r>
        <w:rPr>
          <w:rFonts w:cs="Times New Roman"/>
          <w:color w:val="000000"/>
          <w:szCs w:val="24"/>
        </w:rPr>
        <w:t>À</w:t>
      </w:r>
      <w:r w:rsidR="00F8094D">
        <w:rPr>
          <w:rFonts w:cs="Times New Roman"/>
          <w:color w:val="000000"/>
          <w:szCs w:val="24"/>
        </w:rPr>
        <w:t xml:space="preserve"> la question ouverte « </w:t>
      </w:r>
      <w:r w:rsidR="001B7513" w:rsidRPr="001B7513">
        <w:rPr>
          <w:rFonts w:cs="Times New Roman"/>
          <w:i/>
          <w:color w:val="000000"/>
          <w:szCs w:val="24"/>
        </w:rPr>
        <w:t>S</w:t>
      </w:r>
      <w:r w:rsidR="00F8094D" w:rsidRPr="001B7513">
        <w:rPr>
          <w:rFonts w:cs="Times New Roman"/>
          <w:i/>
          <w:color w:val="000000"/>
          <w:szCs w:val="24"/>
        </w:rPr>
        <w:t>i oui, lequel ?</w:t>
      </w:r>
      <w:r w:rsidR="00F8094D">
        <w:rPr>
          <w:rFonts w:cs="Times New Roman"/>
          <w:color w:val="000000"/>
          <w:szCs w:val="24"/>
        </w:rPr>
        <w:t> »</w:t>
      </w:r>
      <w:r w:rsidR="00F24307">
        <w:rPr>
          <w:rFonts w:cs="Times New Roman"/>
          <w:color w:val="000000"/>
          <w:szCs w:val="24"/>
        </w:rPr>
        <w:t xml:space="preserve">, les réponses </w:t>
      </w:r>
      <w:r w:rsidR="00103979">
        <w:rPr>
          <w:rFonts w:cs="Times New Roman"/>
          <w:color w:val="000000"/>
          <w:szCs w:val="24"/>
        </w:rPr>
        <w:t xml:space="preserve">de ces 4 enseignants </w:t>
      </w:r>
      <w:r w:rsidR="00F24307">
        <w:rPr>
          <w:rFonts w:cs="Times New Roman"/>
          <w:color w:val="000000"/>
          <w:szCs w:val="24"/>
        </w:rPr>
        <w:t>sont très disparates</w:t>
      </w:r>
      <w:r w:rsidR="001B7513">
        <w:rPr>
          <w:rFonts w:cs="Times New Roman"/>
          <w:color w:val="000000"/>
          <w:szCs w:val="24"/>
        </w:rPr>
        <w:t xml:space="preserve">. </w:t>
      </w:r>
      <w:r w:rsidR="00F24307">
        <w:rPr>
          <w:rFonts w:cs="Times New Roman"/>
          <w:color w:val="000000"/>
          <w:szCs w:val="24"/>
        </w:rPr>
        <w:t xml:space="preserve">Pour l’un </w:t>
      </w:r>
      <w:r w:rsidR="00103979">
        <w:rPr>
          <w:rFonts w:cs="Times New Roman"/>
          <w:color w:val="000000"/>
          <w:szCs w:val="24"/>
        </w:rPr>
        <w:t>d’entre eux</w:t>
      </w:r>
      <w:r w:rsidR="00F24307">
        <w:rPr>
          <w:rFonts w:cs="Times New Roman"/>
          <w:color w:val="000000"/>
          <w:szCs w:val="24"/>
        </w:rPr>
        <w:t xml:space="preserve">, l’accompagnement motivationnel </w:t>
      </w:r>
      <w:r w:rsidR="00103979">
        <w:rPr>
          <w:rFonts w:cs="Times New Roman"/>
          <w:color w:val="000000"/>
          <w:szCs w:val="24"/>
        </w:rPr>
        <w:t xml:space="preserve">est extrinsèque et </w:t>
      </w:r>
      <w:r w:rsidR="00F24307">
        <w:rPr>
          <w:rFonts w:cs="Times New Roman"/>
          <w:color w:val="000000"/>
          <w:szCs w:val="24"/>
        </w:rPr>
        <w:t>passe par la notation de la participation des étudiants « </w:t>
      </w:r>
      <w:r w:rsidR="00F24307" w:rsidRPr="00F24307">
        <w:rPr>
          <w:rFonts w:cs="Times New Roman"/>
          <w:i/>
          <w:color w:val="000000"/>
          <w:szCs w:val="24"/>
        </w:rPr>
        <w:t>La participation est notée</w:t>
      </w:r>
      <w:r w:rsidR="00F24307">
        <w:rPr>
          <w:rFonts w:cs="Times New Roman"/>
          <w:color w:val="000000"/>
          <w:szCs w:val="24"/>
        </w:rPr>
        <w:t xml:space="preserve"> ». </w:t>
      </w:r>
      <w:r w:rsidR="00103979">
        <w:rPr>
          <w:rFonts w:cs="Times New Roman"/>
          <w:color w:val="000000"/>
          <w:szCs w:val="24"/>
        </w:rPr>
        <w:t>U</w:t>
      </w:r>
      <w:r w:rsidR="00F24307">
        <w:rPr>
          <w:rFonts w:cs="Times New Roman"/>
          <w:color w:val="000000"/>
          <w:szCs w:val="24"/>
        </w:rPr>
        <w:t xml:space="preserve">n autre enseignant procède par questionnements pour aider l’étudiant à trouver la solution par lui-même </w:t>
      </w:r>
      <w:r w:rsidR="00103979">
        <w:rPr>
          <w:rFonts w:cs="Times New Roman"/>
          <w:color w:val="000000"/>
          <w:szCs w:val="24"/>
        </w:rPr>
        <w:t xml:space="preserve">sur les exercices les plus difficiles </w:t>
      </w:r>
      <w:r w:rsidR="00F24307">
        <w:rPr>
          <w:rFonts w:cs="Times New Roman"/>
          <w:color w:val="000000"/>
          <w:szCs w:val="24"/>
        </w:rPr>
        <w:t>« </w:t>
      </w:r>
      <w:r w:rsidR="00F24307" w:rsidRPr="00F24307">
        <w:rPr>
          <w:rFonts w:cs="Times New Roman"/>
          <w:i/>
          <w:color w:val="000000"/>
          <w:szCs w:val="24"/>
        </w:rPr>
        <w:t>je leur pose des questions pour les mettre sur la bonne voie, mais sans leur donner les réponses</w:t>
      </w:r>
      <w:r w:rsidR="00F24307">
        <w:rPr>
          <w:rFonts w:cs="Times New Roman"/>
          <w:color w:val="000000"/>
          <w:szCs w:val="24"/>
        </w:rPr>
        <w:t xml:space="preserve"> ». Un troisième enseignant </w:t>
      </w:r>
      <w:r w:rsidR="00570841">
        <w:rPr>
          <w:rFonts w:cs="Times New Roman"/>
          <w:color w:val="000000"/>
          <w:szCs w:val="24"/>
        </w:rPr>
        <w:t>rappelle</w:t>
      </w:r>
      <w:r w:rsidR="00103979">
        <w:rPr>
          <w:rFonts w:cs="Times New Roman"/>
          <w:color w:val="000000"/>
          <w:szCs w:val="24"/>
        </w:rPr>
        <w:t xml:space="preserve"> régulièrement le cadre </w:t>
      </w:r>
      <w:r w:rsidR="00F24307">
        <w:rPr>
          <w:rFonts w:cs="Times New Roman"/>
          <w:color w:val="000000"/>
          <w:szCs w:val="24"/>
        </w:rPr>
        <w:t>dans le forum « </w:t>
      </w:r>
      <w:r w:rsidR="00F24307" w:rsidRPr="00F24307">
        <w:rPr>
          <w:rFonts w:cs="Times New Roman"/>
          <w:i/>
          <w:color w:val="000000"/>
          <w:szCs w:val="24"/>
        </w:rPr>
        <w:t>Je poste régulièrement (~ tous les mois) des messages sur le forum pour faire le point sur ce qui a été vu et reste à faire.</w:t>
      </w:r>
      <w:r w:rsidR="00F24307">
        <w:rPr>
          <w:rFonts w:cs="Times New Roman"/>
          <w:color w:val="000000"/>
          <w:szCs w:val="24"/>
        </w:rPr>
        <w:t> ». Enfin, le quatrième enseignant les incite à participer dans le forum « </w:t>
      </w:r>
      <w:r w:rsidR="00F24307" w:rsidRPr="00F24307">
        <w:rPr>
          <w:rFonts w:cs="Times New Roman"/>
          <w:i/>
          <w:color w:val="000000"/>
          <w:szCs w:val="24"/>
        </w:rPr>
        <w:t>En les incitant à participer fortement au forum de discussion : questions posées repo ses aux questions posées activités</w:t>
      </w:r>
      <w:r w:rsidR="00F24307">
        <w:rPr>
          <w:rFonts w:cs="Times New Roman"/>
          <w:color w:val="000000"/>
          <w:szCs w:val="24"/>
        </w:rPr>
        <w:t> »</w:t>
      </w:r>
    </w:p>
    <w:p w:rsidR="00F8094D" w:rsidRDefault="00F8094D" w:rsidP="001464C9">
      <w:pPr>
        <w:rPr>
          <w:rFonts w:cs="Times New Roman"/>
          <w:color w:val="000000"/>
          <w:szCs w:val="24"/>
        </w:rPr>
      </w:pPr>
    </w:p>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F8094D"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F8094D" w:rsidRPr="00366086" w:rsidRDefault="00F8094D" w:rsidP="00363D26">
            <w:pPr>
              <w:spacing w:line="240" w:lineRule="auto"/>
              <w:jc w:val="left"/>
              <w:rPr>
                <w:rFonts w:eastAsia="Times New Roman" w:cs="Times New Roman"/>
                <w:b/>
                <w:color w:val="215868"/>
                <w:szCs w:val="24"/>
                <w:lang w:eastAsia="fr-FR"/>
              </w:rPr>
            </w:pPr>
            <w:r w:rsidRPr="00F8094D">
              <w:rPr>
                <w:rFonts w:eastAsia="Times New Roman" w:cs="Times New Roman"/>
                <w:b/>
                <w:color w:val="215868"/>
                <w:szCs w:val="24"/>
                <w:lang w:eastAsia="fr-FR"/>
              </w:rPr>
              <w:t>Proposez-vous un accompagnement motivationnel aux étudiants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F8094D" w:rsidRPr="00366086" w:rsidRDefault="00F8094D" w:rsidP="00363D2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F8094D" w:rsidRPr="00366086" w:rsidRDefault="00F8094D" w:rsidP="00363D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F8094D"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F8094D" w:rsidRPr="00366086" w:rsidRDefault="00F8094D"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Oui</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F8094D" w:rsidRPr="00366086"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w:t>
            </w:r>
          </w:p>
        </w:tc>
        <w:tc>
          <w:tcPr>
            <w:tcW w:w="1180" w:type="dxa"/>
            <w:tcBorders>
              <w:top w:val="single" w:sz="4" w:space="0" w:color="215868"/>
              <w:left w:val="single" w:sz="4" w:space="0" w:color="215868"/>
              <w:bottom w:val="single" w:sz="4" w:space="0" w:color="215868"/>
              <w:right w:val="single" w:sz="4" w:space="0" w:color="215868"/>
            </w:tcBorders>
          </w:tcPr>
          <w:p w:rsidR="00F8094D"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21,05%</w:t>
            </w:r>
          </w:p>
        </w:tc>
      </w:tr>
      <w:tr w:rsidR="00F8094D"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F8094D" w:rsidRPr="00366086" w:rsidRDefault="00F8094D"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F8094D" w:rsidRPr="00366086"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14</w:t>
            </w:r>
          </w:p>
        </w:tc>
        <w:tc>
          <w:tcPr>
            <w:tcW w:w="1180" w:type="dxa"/>
            <w:tcBorders>
              <w:top w:val="single" w:sz="4" w:space="0" w:color="215868"/>
              <w:left w:val="single" w:sz="4" w:space="0" w:color="215868"/>
              <w:bottom w:val="single" w:sz="4" w:space="0" w:color="215868"/>
              <w:right w:val="single" w:sz="4" w:space="0" w:color="215868"/>
            </w:tcBorders>
          </w:tcPr>
          <w:p w:rsidR="00F8094D"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73,68%</w:t>
            </w:r>
          </w:p>
        </w:tc>
      </w:tr>
      <w:tr w:rsidR="00F8094D"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F8094D" w:rsidRDefault="00F8094D"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F8094D"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F8094D"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5,26%</w:t>
            </w:r>
          </w:p>
        </w:tc>
      </w:tr>
      <w:tr w:rsidR="00F8094D"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F8094D" w:rsidRPr="001626B9" w:rsidRDefault="00F8094D"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F8094D" w:rsidRPr="001626B9"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F8094D" w:rsidRDefault="00F8094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66</w:t>
      </w:r>
      <w:r w:rsidRPr="004E262E">
        <w:rPr>
          <w:color w:val="000000"/>
          <w:sz w:val="20"/>
        </w:rPr>
        <w:t>.</w:t>
      </w:r>
      <w:r>
        <w:rPr>
          <w:color w:val="000000"/>
          <w:sz w:val="20"/>
        </w:rPr>
        <w:t xml:space="preserve"> Niveau d’accompagnement motivationnel de l’étudiant proposé par l’enseignant.</w:t>
      </w:r>
    </w:p>
    <w:p w:rsidR="004C34B8" w:rsidRPr="001464C9" w:rsidRDefault="004C34B8" w:rsidP="001464C9">
      <w:pPr>
        <w:rPr>
          <w:rFonts w:cs="Times New Roman"/>
          <w:color w:val="000000"/>
          <w:szCs w:val="24"/>
        </w:rPr>
      </w:pPr>
    </w:p>
    <w:p w:rsidR="00C029F6" w:rsidRPr="001464C9" w:rsidRDefault="00C029F6" w:rsidP="001464C9">
      <w:pPr>
        <w:rPr>
          <w:color w:val="000000"/>
          <w:szCs w:val="24"/>
          <w:u w:val="single"/>
        </w:rPr>
      </w:pPr>
      <w:r w:rsidRPr="001464C9">
        <w:rPr>
          <w:rFonts w:cs="Times New Roman"/>
          <w:color w:val="000000"/>
          <w:szCs w:val="24"/>
          <w:u w:val="single"/>
        </w:rPr>
        <w:t xml:space="preserve">Nombre d’enseignants qui individualisent </w:t>
      </w:r>
      <w:r w:rsidRPr="001464C9">
        <w:rPr>
          <w:color w:val="000000"/>
          <w:szCs w:val="24"/>
          <w:u w:val="single"/>
        </w:rPr>
        <w:t>la relation pédagogique</w:t>
      </w:r>
      <w:r w:rsidR="007242C3">
        <w:rPr>
          <w:color w:val="000000"/>
          <w:szCs w:val="24"/>
          <w:u w:val="single"/>
        </w:rPr>
        <w:t> : 68,4% (13/19)</w:t>
      </w:r>
    </w:p>
    <w:p w:rsidR="00C029F6" w:rsidRDefault="00C029F6" w:rsidP="001464C9">
      <w:pPr>
        <w:rPr>
          <w:color w:val="000000"/>
          <w:szCs w:val="24"/>
        </w:rPr>
      </w:pPr>
    </w:p>
    <w:p w:rsidR="00A834BB" w:rsidRDefault="004F6214" w:rsidP="001464C9">
      <w:pPr>
        <w:rPr>
          <w:color w:val="000000"/>
          <w:szCs w:val="24"/>
        </w:rPr>
      </w:pPr>
      <w:r>
        <w:rPr>
          <w:color w:val="000000"/>
          <w:szCs w:val="24"/>
        </w:rPr>
        <w:t>15 enseignants ont répondu à la question « </w:t>
      </w:r>
      <w:r w:rsidRPr="004F6214">
        <w:rPr>
          <w:i/>
          <w:color w:val="000000"/>
          <w:szCs w:val="24"/>
        </w:rPr>
        <w:t>Comment individualisez-vous la relation enseignant-enseigné ? </w:t>
      </w:r>
      <w:r>
        <w:rPr>
          <w:color w:val="000000"/>
          <w:szCs w:val="24"/>
        </w:rPr>
        <w:t xml:space="preserve">». </w:t>
      </w:r>
      <w:r w:rsidR="00A834BB">
        <w:rPr>
          <w:color w:val="000000"/>
          <w:szCs w:val="24"/>
        </w:rPr>
        <w:t xml:space="preserve">3 </w:t>
      </w:r>
      <w:r w:rsidR="00AE3AAF">
        <w:rPr>
          <w:color w:val="000000"/>
          <w:szCs w:val="24"/>
        </w:rPr>
        <w:t>d’entre eux</w:t>
      </w:r>
      <w:r w:rsidR="00A834BB">
        <w:rPr>
          <w:color w:val="000000"/>
          <w:szCs w:val="24"/>
        </w:rPr>
        <w:t xml:space="preserve"> ont </w:t>
      </w:r>
      <w:r w:rsidR="00AE3AAF">
        <w:rPr>
          <w:color w:val="000000"/>
          <w:szCs w:val="24"/>
        </w:rPr>
        <w:t>formulé</w:t>
      </w:r>
      <w:r w:rsidR="00A834BB">
        <w:rPr>
          <w:color w:val="000000"/>
          <w:szCs w:val="24"/>
        </w:rPr>
        <w:t xml:space="preserve"> plusieurs réponses</w:t>
      </w:r>
      <w:r w:rsidR="00AE3AAF">
        <w:rPr>
          <w:color w:val="000000"/>
          <w:szCs w:val="24"/>
        </w:rPr>
        <w:t>.</w:t>
      </w:r>
      <w:r w:rsidR="00A834BB">
        <w:rPr>
          <w:color w:val="000000"/>
          <w:szCs w:val="24"/>
        </w:rPr>
        <w:t xml:space="preserve"> </w:t>
      </w:r>
    </w:p>
    <w:p w:rsidR="00570841" w:rsidRDefault="007242C3" w:rsidP="001464C9">
      <w:pPr>
        <w:rPr>
          <w:color w:val="000000"/>
          <w:szCs w:val="24"/>
        </w:rPr>
      </w:pPr>
      <w:r>
        <w:rPr>
          <w:color w:val="000000"/>
          <w:szCs w:val="24"/>
        </w:rPr>
        <w:t>Deux</w:t>
      </w:r>
      <w:r w:rsidR="004F6214">
        <w:rPr>
          <w:color w:val="000000"/>
          <w:szCs w:val="24"/>
        </w:rPr>
        <w:t xml:space="preserve"> enseignants disent ne pas pouvoir</w:t>
      </w:r>
      <w:r w:rsidR="00904C71">
        <w:rPr>
          <w:color w:val="000000"/>
          <w:szCs w:val="24"/>
        </w:rPr>
        <w:t xml:space="preserve"> ou vouloir</w:t>
      </w:r>
      <w:r w:rsidR="004F6214">
        <w:rPr>
          <w:color w:val="000000"/>
          <w:szCs w:val="24"/>
        </w:rPr>
        <w:t xml:space="preserve"> individualiser la relation du fait </w:t>
      </w:r>
      <w:r>
        <w:rPr>
          <w:color w:val="000000"/>
          <w:szCs w:val="24"/>
        </w:rPr>
        <w:t>de</w:t>
      </w:r>
      <w:r w:rsidR="00D43C90">
        <w:rPr>
          <w:color w:val="000000"/>
          <w:szCs w:val="24"/>
        </w:rPr>
        <w:t xml:space="preserve"> leur</w:t>
      </w:r>
      <w:r>
        <w:rPr>
          <w:color w:val="000000"/>
          <w:szCs w:val="24"/>
        </w:rPr>
        <w:t>s effectifs pléthoriques</w:t>
      </w:r>
      <w:r w:rsidR="00904C71">
        <w:rPr>
          <w:color w:val="000000"/>
          <w:szCs w:val="24"/>
        </w:rPr>
        <w:t xml:space="preserve"> « </w:t>
      </w:r>
      <w:r w:rsidR="00904C71" w:rsidRPr="00904C71">
        <w:rPr>
          <w:i/>
          <w:color w:val="000000"/>
          <w:szCs w:val="24"/>
        </w:rPr>
        <w:t>Je cherche à ne surtout ne pas individualiser cette relation dans la mesure ou c'est un enseignement de masse que nous dispensons à l'Université</w:t>
      </w:r>
      <w:r w:rsidR="00904C71">
        <w:rPr>
          <w:color w:val="000000"/>
          <w:szCs w:val="24"/>
        </w:rPr>
        <w:t> », «</w:t>
      </w:r>
      <w:r w:rsidR="00904C71" w:rsidRPr="00904C71">
        <w:rPr>
          <w:i/>
          <w:color w:val="000000"/>
          <w:szCs w:val="24"/>
        </w:rPr>
        <w:t xml:space="preserve"> J'ai plus de 200 étudiants au L1S1 et 130 au L1S2. </w:t>
      </w:r>
      <w:r w:rsidR="009564C0">
        <w:rPr>
          <w:i/>
          <w:color w:val="000000"/>
          <w:szCs w:val="24"/>
        </w:rPr>
        <w:t>À</w:t>
      </w:r>
      <w:r w:rsidR="00904C71" w:rsidRPr="00904C71">
        <w:rPr>
          <w:i/>
          <w:color w:val="000000"/>
          <w:szCs w:val="24"/>
        </w:rPr>
        <w:t xml:space="preserve"> 5 minutes d'individualisation de la relation enseignant-enseigné cela représente 28 heures</w:t>
      </w:r>
      <w:r w:rsidR="00904C71">
        <w:rPr>
          <w:color w:val="000000"/>
          <w:szCs w:val="24"/>
        </w:rPr>
        <w:t> »</w:t>
      </w:r>
      <w:r>
        <w:rPr>
          <w:color w:val="000000"/>
          <w:szCs w:val="24"/>
        </w:rPr>
        <w:t xml:space="preserve">. </w:t>
      </w:r>
    </w:p>
    <w:p w:rsidR="009A2CC0" w:rsidRDefault="009A2CC0" w:rsidP="009A2CC0">
      <w:pPr>
        <w:rPr>
          <w:color w:val="000000"/>
          <w:szCs w:val="24"/>
        </w:rPr>
      </w:pPr>
      <w:r>
        <w:rPr>
          <w:color w:val="000000"/>
          <w:szCs w:val="24"/>
        </w:rPr>
        <w:t xml:space="preserve">Pour 6 enseignants, l’individualisation de la relation pédagogique se </w:t>
      </w:r>
      <w:r w:rsidR="00AE3AAF">
        <w:rPr>
          <w:color w:val="000000"/>
          <w:szCs w:val="24"/>
        </w:rPr>
        <w:t>réalise</w:t>
      </w:r>
      <w:r>
        <w:rPr>
          <w:color w:val="000000"/>
          <w:szCs w:val="24"/>
        </w:rPr>
        <w:t xml:space="preserve"> à l’initiative de l’étudiant. Les enseignants répondent aux questions </w:t>
      </w:r>
      <w:r w:rsidR="00904C71">
        <w:rPr>
          <w:color w:val="000000"/>
          <w:szCs w:val="24"/>
        </w:rPr>
        <w:t xml:space="preserve">posées sur </w:t>
      </w:r>
      <w:r>
        <w:rPr>
          <w:color w:val="000000"/>
          <w:szCs w:val="24"/>
        </w:rPr>
        <w:t xml:space="preserve">le forum, </w:t>
      </w:r>
      <w:r w:rsidR="00904C71">
        <w:rPr>
          <w:color w:val="000000"/>
          <w:szCs w:val="24"/>
        </w:rPr>
        <w:t>par</w:t>
      </w:r>
      <w:r w:rsidR="00AE3AAF">
        <w:rPr>
          <w:color w:val="000000"/>
          <w:szCs w:val="24"/>
        </w:rPr>
        <w:t xml:space="preserve"> téléphone, </w:t>
      </w:r>
      <w:r w:rsidR="00904C71">
        <w:rPr>
          <w:color w:val="000000"/>
          <w:szCs w:val="24"/>
        </w:rPr>
        <w:t xml:space="preserve">par </w:t>
      </w:r>
      <w:r>
        <w:rPr>
          <w:color w:val="000000"/>
          <w:szCs w:val="24"/>
        </w:rPr>
        <w:t>mail ou</w:t>
      </w:r>
      <w:r w:rsidR="00AE3AAF">
        <w:rPr>
          <w:color w:val="000000"/>
          <w:szCs w:val="24"/>
        </w:rPr>
        <w:t xml:space="preserve"> durant</w:t>
      </w:r>
      <w:r>
        <w:rPr>
          <w:color w:val="000000"/>
          <w:szCs w:val="24"/>
        </w:rPr>
        <w:t xml:space="preserve"> leur</w:t>
      </w:r>
      <w:r w:rsidR="00904C71">
        <w:rPr>
          <w:color w:val="000000"/>
          <w:szCs w:val="24"/>
        </w:rPr>
        <w:t>s heures de</w:t>
      </w:r>
      <w:r>
        <w:rPr>
          <w:color w:val="000000"/>
          <w:szCs w:val="24"/>
        </w:rPr>
        <w:t xml:space="preserve"> permanence </w:t>
      </w:r>
      <w:r w:rsidR="00AE3AAF">
        <w:rPr>
          <w:color w:val="000000"/>
          <w:szCs w:val="24"/>
        </w:rPr>
        <w:t>« </w:t>
      </w:r>
      <w:r w:rsidR="00AE3AAF" w:rsidRPr="00AE3AAF">
        <w:rPr>
          <w:i/>
          <w:color w:val="000000"/>
          <w:szCs w:val="24"/>
        </w:rPr>
        <w:t>En ligne par le forum, ou bien aussi par mail, ou bien aussi par téléphone, ou par visio</w:t>
      </w:r>
      <w:r w:rsidR="00AE3AAF">
        <w:rPr>
          <w:color w:val="000000"/>
          <w:szCs w:val="24"/>
        </w:rPr>
        <w:t> », « </w:t>
      </w:r>
      <w:r w:rsidR="00AE3AAF" w:rsidRPr="00AE3AAF">
        <w:rPr>
          <w:i/>
          <w:color w:val="000000"/>
          <w:szCs w:val="24"/>
        </w:rPr>
        <w:t>La discussion par forum permet de répondre directement aux questions des étudiants</w:t>
      </w:r>
      <w:r w:rsidR="00AE3AAF">
        <w:rPr>
          <w:color w:val="000000"/>
          <w:szCs w:val="24"/>
        </w:rPr>
        <w:t> »</w:t>
      </w:r>
      <w:r>
        <w:rPr>
          <w:color w:val="000000"/>
          <w:szCs w:val="24"/>
        </w:rPr>
        <w:t xml:space="preserve">. </w:t>
      </w:r>
    </w:p>
    <w:p w:rsidR="003F739E" w:rsidRDefault="00AE3AAF" w:rsidP="001464C9">
      <w:pPr>
        <w:rPr>
          <w:color w:val="000000"/>
          <w:szCs w:val="24"/>
        </w:rPr>
      </w:pPr>
      <w:r>
        <w:rPr>
          <w:color w:val="000000"/>
          <w:szCs w:val="24"/>
        </w:rPr>
        <w:t xml:space="preserve">Seuls </w:t>
      </w:r>
      <w:r w:rsidR="003F739E">
        <w:rPr>
          <w:color w:val="000000"/>
          <w:szCs w:val="24"/>
        </w:rPr>
        <w:t xml:space="preserve">3 enseignants </w:t>
      </w:r>
      <w:r>
        <w:rPr>
          <w:color w:val="000000"/>
          <w:szCs w:val="24"/>
        </w:rPr>
        <w:t>disent formuler</w:t>
      </w:r>
      <w:r w:rsidR="003F739E">
        <w:rPr>
          <w:color w:val="000000"/>
          <w:szCs w:val="24"/>
        </w:rPr>
        <w:t xml:space="preserve"> des commentaires personnalisés oralement ou </w:t>
      </w:r>
      <w:r w:rsidR="00904C71">
        <w:rPr>
          <w:color w:val="000000"/>
          <w:szCs w:val="24"/>
        </w:rPr>
        <w:t xml:space="preserve">par écrit </w:t>
      </w:r>
      <w:r w:rsidR="003F739E">
        <w:rPr>
          <w:color w:val="000000"/>
          <w:szCs w:val="24"/>
        </w:rPr>
        <w:t>sur les devoirs de leurs étudiants « </w:t>
      </w:r>
      <w:r w:rsidR="003F739E" w:rsidRPr="003F739E">
        <w:rPr>
          <w:i/>
          <w:color w:val="000000"/>
          <w:szCs w:val="24"/>
        </w:rPr>
        <w:t>feedback par petits groupes de 3 ou 4</w:t>
      </w:r>
      <w:r w:rsidR="003F739E">
        <w:rPr>
          <w:color w:val="000000"/>
          <w:szCs w:val="24"/>
        </w:rPr>
        <w:t> », « </w:t>
      </w:r>
      <w:r w:rsidR="003F739E" w:rsidRPr="003F739E">
        <w:rPr>
          <w:i/>
          <w:color w:val="000000"/>
          <w:szCs w:val="24"/>
        </w:rPr>
        <w:t>Je connais assez bien mes étudiants donc cela peut passer par des références directes ou indirectes pour qu'ils se sentent valorisés. Je pratique aussi la différentiation pédagogique</w:t>
      </w:r>
      <w:r w:rsidR="003F739E">
        <w:rPr>
          <w:color w:val="000000"/>
          <w:szCs w:val="24"/>
        </w:rPr>
        <w:t xml:space="preserve"> ». </w:t>
      </w:r>
    </w:p>
    <w:p w:rsidR="003F739E" w:rsidRDefault="00AE3AAF" w:rsidP="001464C9">
      <w:pPr>
        <w:rPr>
          <w:color w:val="000000"/>
          <w:szCs w:val="24"/>
        </w:rPr>
      </w:pPr>
      <w:r>
        <w:rPr>
          <w:color w:val="000000"/>
          <w:szCs w:val="24"/>
        </w:rPr>
        <w:t xml:space="preserve">Selon </w:t>
      </w:r>
      <w:r w:rsidR="003F739E">
        <w:rPr>
          <w:color w:val="000000"/>
          <w:szCs w:val="24"/>
        </w:rPr>
        <w:t>6 enseignants</w:t>
      </w:r>
      <w:r w:rsidR="002A6338">
        <w:rPr>
          <w:color w:val="000000"/>
          <w:szCs w:val="24"/>
        </w:rPr>
        <w:t>,</w:t>
      </w:r>
      <w:r w:rsidR="003F739E">
        <w:rPr>
          <w:color w:val="000000"/>
          <w:szCs w:val="24"/>
        </w:rPr>
        <w:t xml:space="preserve"> </w:t>
      </w:r>
      <w:r>
        <w:rPr>
          <w:color w:val="000000"/>
          <w:szCs w:val="24"/>
        </w:rPr>
        <w:t>l’individualisation est facilité</w:t>
      </w:r>
      <w:r w:rsidR="002A6338">
        <w:rPr>
          <w:color w:val="000000"/>
          <w:szCs w:val="24"/>
        </w:rPr>
        <w:t>e</w:t>
      </w:r>
      <w:r w:rsidR="009A2CC0">
        <w:rPr>
          <w:color w:val="000000"/>
          <w:szCs w:val="24"/>
        </w:rPr>
        <w:t xml:space="preserve"> </w:t>
      </w:r>
      <w:r>
        <w:rPr>
          <w:color w:val="000000"/>
          <w:szCs w:val="24"/>
        </w:rPr>
        <w:t>par l</w:t>
      </w:r>
      <w:r w:rsidR="009A2CC0">
        <w:rPr>
          <w:color w:val="000000"/>
          <w:szCs w:val="24"/>
        </w:rPr>
        <w:t xml:space="preserve">es </w:t>
      </w:r>
      <w:r>
        <w:rPr>
          <w:color w:val="000000"/>
          <w:szCs w:val="24"/>
        </w:rPr>
        <w:t>séances de cours</w:t>
      </w:r>
      <w:r w:rsidR="009A2CC0">
        <w:rPr>
          <w:color w:val="000000"/>
          <w:szCs w:val="24"/>
        </w:rPr>
        <w:t xml:space="preserve"> en présentiel « </w:t>
      </w:r>
      <w:r w:rsidR="009A2CC0" w:rsidRPr="009A2CC0">
        <w:rPr>
          <w:i/>
          <w:color w:val="000000"/>
          <w:szCs w:val="24"/>
        </w:rPr>
        <w:t>En gardant des séances de TP en présentiel au cours desquelles les étudiants pourront interagir directement avec nous</w:t>
      </w:r>
      <w:r w:rsidR="009A2CC0">
        <w:rPr>
          <w:color w:val="000000"/>
          <w:szCs w:val="24"/>
        </w:rPr>
        <w:t> », « </w:t>
      </w:r>
      <w:r w:rsidR="009A2CC0" w:rsidRPr="009A2CC0">
        <w:rPr>
          <w:i/>
          <w:color w:val="000000"/>
          <w:szCs w:val="24"/>
        </w:rPr>
        <w:t>les échanges restent facilités par du présentiel </w:t>
      </w:r>
      <w:r w:rsidR="009A2CC0">
        <w:rPr>
          <w:color w:val="000000"/>
          <w:szCs w:val="24"/>
        </w:rPr>
        <w:t xml:space="preserve">». </w:t>
      </w:r>
    </w:p>
    <w:p w:rsidR="00C029F6" w:rsidRPr="00E94B7E" w:rsidRDefault="001464C9" w:rsidP="00237BE7">
      <w:pPr>
        <w:pStyle w:val="Titre2"/>
      </w:pPr>
      <w:bookmarkStart w:id="61" w:name="_Toc121475365"/>
      <w:r w:rsidRPr="00E94B7E">
        <w:lastRenderedPageBreak/>
        <w:t xml:space="preserve">7. </w:t>
      </w:r>
      <w:r w:rsidR="00C029F6" w:rsidRPr="00E94B7E">
        <w:t>Appropriation du dispositif</w:t>
      </w:r>
      <w:bookmarkEnd w:id="61"/>
    </w:p>
    <w:p w:rsidR="001464C9" w:rsidRPr="001464C9" w:rsidRDefault="001464C9" w:rsidP="001464C9">
      <w:pPr>
        <w:spacing w:before="60"/>
        <w:jc w:val="left"/>
        <w:rPr>
          <w:rFonts w:cs="Times New Roman"/>
          <w:color w:val="000000"/>
          <w:szCs w:val="24"/>
        </w:rPr>
      </w:pPr>
    </w:p>
    <w:p w:rsidR="00C029F6" w:rsidRPr="001464C9" w:rsidRDefault="00C029F6" w:rsidP="001464C9">
      <w:pPr>
        <w:spacing w:before="60"/>
        <w:jc w:val="left"/>
        <w:rPr>
          <w:color w:val="000000"/>
          <w:szCs w:val="24"/>
          <w:u w:val="single"/>
        </w:rPr>
      </w:pPr>
      <w:r w:rsidRPr="001464C9">
        <w:rPr>
          <w:color w:val="000000"/>
          <w:szCs w:val="24"/>
          <w:u w:val="single"/>
        </w:rPr>
        <w:t>Nombre d’enseignants qui disposent d’un syllabus de leur cours accessible aux étudiants</w:t>
      </w:r>
      <w:r w:rsidR="003E002C">
        <w:rPr>
          <w:color w:val="000000"/>
          <w:szCs w:val="24"/>
          <w:u w:val="single"/>
        </w:rPr>
        <w:t> : 73,7% (14/19)</w:t>
      </w:r>
    </w:p>
    <w:p w:rsidR="001464C9" w:rsidRDefault="001464C9" w:rsidP="001464C9">
      <w:pPr>
        <w:spacing w:before="60"/>
        <w:jc w:val="left"/>
        <w:rPr>
          <w:rFonts w:cs="Times New Roman"/>
          <w:color w:val="000000"/>
          <w:szCs w:val="24"/>
        </w:rPr>
      </w:pPr>
    </w:p>
    <w:p w:rsidR="003E002C" w:rsidRDefault="00B0701D" w:rsidP="00C8110E">
      <w:pPr>
        <w:spacing w:before="60"/>
        <w:rPr>
          <w:rFonts w:cs="Times New Roman"/>
          <w:color w:val="000000"/>
          <w:szCs w:val="24"/>
        </w:rPr>
      </w:pPr>
      <w:r>
        <w:rPr>
          <w:rFonts w:cs="Times New Roman"/>
          <w:color w:val="000000"/>
          <w:szCs w:val="24"/>
        </w:rPr>
        <w:t>L</w:t>
      </w:r>
      <w:r w:rsidR="003E002C">
        <w:rPr>
          <w:rFonts w:cs="Times New Roman"/>
          <w:color w:val="000000"/>
          <w:szCs w:val="24"/>
        </w:rPr>
        <w:t>a grande majorité des enseignants (14/19)</w:t>
      </w:r>
      <w:r>
        <w:rPr>
          <w:rFonts w:cs="Times New Roman"/>
          <w:color w:val="000000"/>
          <w:szCs w:val="24"/>
        </w:rPr>
        <w:t xml:space="preserve"> disent que leurs</w:t>
      </w:r>
      <w:r w:rsidR="003E002C">
        <w:rPr>
          <w:rFonts w:cs="Times New Roman"/>
          <w:color w:val="000000"/>
          <w:szCs w:val="24"/>
        </w:rPr>
        <w:t xml:space="preserve"> étudiants ont accès au syllabus de leur cours. </w:t>
      </w:r>
      <w:r w:rsidR="00C8110E">
        <w:rPr>
          <w:rFonts w:cs="Times New Roman"/>
          <w:color w:val="000000"/>
          <w:szCs w:val="24"/>
        </w:rPr>
        <w:t>2 enseignants n’ont pas de syllabus ou ne le fournissent pas aux étudiants.</w:t>
      </w:r>
      <w:r w:rsidR="00C337F6">
        <w:rPr>
          <w:rFonts w:cs="Times New Roman"/>
          <w:color w:val="000000"/>
          <w:szCs w:val="24"/>
        </w:rPr>
        <w:t xml:space="preserve"> </w:t>
      </w:r>
      <w:r w:rsidR="00C8110E">
        <w:rPr>
          <w:rFonts w:cs="Times New Roman"/>
          <w:color w:val="000000"/>
          <w:szCs w:val="24"/>
        </w:rPr>
        <w:t xml:space="preserve">3 enseignants n’ont pas souhaité répondre à cette question. </w:t>
      </w:r>
    </w:p>
    <w:p w:rsidR="003E002C" w:rsidRDefault="003E002C" w:rsidP="001464C9">
      <w:pPr>
        <w:spacing w:before="60"/>
        <w:jc w:val="left"/>
        <w:rPr>
          <w:rFonts w:cs="Times New Roman"/>
          <w:color w:val="000000"/>
          <w:szCs w:val="24"/>
        </w:rPr>
      </w:pPr>
    </w:p>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3E002C"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E002C" w:rsidRPr="00366086" w:rsidRDefault="003E002C" w:rsidP="00363D26">
            <w:pPr>
              <w:spacing w:line="240" w:lineRule="auto"/>
              <w:jc w:val="left"/>
              <w:rPr>
                <w:rFonts w:eastAsia="Times New Roman" w:cs="Times New Roman"/>
                <w:b/>
                <w:color w:val="215868"/>
                <w:szCs w:val="24"/>
                <w:lang w:eastAsia="fr-FR"/>
              </w:rPr>
            </w:pPr>
            <w:r w:rsidRPr="003E002C">
              <w:rPr>
                <w:rFonts w:eastAsia="Times New Roman" w:cs="Times New Roman"/>
                <w:b/>
                <w:color w:val="215868"/>
                <w:szCs w:val="24"/>
                <w:lang w:eastAsia="fr-FR"/>
              </w:rPr>
              <w:t>Les étudiants ont-ils accès au syllabus de votre cours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E002C" w:rsidRPr="00366086" w:rsidRDefault="003E002C" w:rsidP="00363D2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3E002C" w:rsidRPr="00366086" w:rsidRDefault="003E002C" w:rsidP="00363D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3E002C"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E002C" w:rsidRPr="00366086" w:rsidRDefault="003E002C"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Oui</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E002C" w:rsidRPr="00366086"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14</w:t>
            </w:r>
          </w:p>
        </w:tc>
        <w:tc>
          <w:tcPr>
            <w:tcW w:w="1180" w:type="dxa"/>
            <w:tcBorders>
              <w:top w:val="single" w:sz="4" w:space="0" w:color="215868"/>
              <w:left w:val="single" w:sz="4" w:space="0" w:color="215868"/>
              <w:bottom w:val="single" w:sz="4" w:space="0" w:color="215868"/>
              <w:right w:val="single" w:sz="4" w:space="0" w:color="215868"/>
            </w:tcBorders>
          </w:tcPr>
          <w:p w:rsidR="003E002C"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73,68%</w:t>
            </w:r>
          </w:p>
        </w:tc>
      </w:tr>
      <w:tr w:rsidR="003E002C"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E002C" w:rsidRPr="00366086" w:rsidRDefault="003E002C"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r w:rsidR="00C337F6">
              <w:rPr>
                <w:rFonts w:eastAsia="Times New Roman" w:cs="Times New Roman"/>
                <w:color w:val="215868"/>
                <w:szCs w:val="24"/>
                <w:lang w:eastAsia="fr-FR"/>
              </w:rPr>
              <w:t xml:space="preserv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E002C" w:rsidRPr="00366086"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c>
          <w:tcPr>
            <w:tcW w:w="1180" w:type="dxa"/>
            <w:tcBorders>
              <w:top w:val="single" w:sz="4" w:space="0" w:color="215868"/>
              <w:left w:val="single" w:sz="4" w:space="0" w:color="215868"/>
              <w:bottom w:val="single" w:sz="4" w:space="0" w:color="215868"/>
              <w:right w:val="single" w:sz="4" w:space="0" w:color="215868"/>
            </w:tcBorders>
          </w:tcPr>
          <w:p w:rsidR="003E002C"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10,53%</w:t>
            </w:r>
          </w:p>
        </w:tc>
      </w:tr>
      <w:tr w:rsidR="003E002C"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E002C" w:rsidRDefault="003E002C"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E002C"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c>
          <w:tcPr>
            <w:tcW w:w="1180" w:type="dxa"/>
            <w:tcBorders>
              <w:top w:val="single" w:sz="4" w:space="0" w:color="215868"/>
              <w:left w:val="single" w:sz="4" w:space="0" w:color="215868"/>
              <w:bottom w:val="single" w:sz="4" w:space="0" w:color="215868"/>
              <w:right w:val="single" w:sz="4" w:space="0" w:color="215868"/>
            </w:tcBorders>
          </w:tcPr>
          <w:p w:rsidR="003E002C"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15,79%</w:t>
            </w:r>
          </w:p>
        </w:tc>
      </w:tr>
      <w:tr w:rsidR="003E002C"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3E002C" w:rsidRPr="001626B9" w:rsidRDefault="003E002C"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3E002C" w:rsidRPr="001626B9"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3E002C" w:rsidRDefault="003E002C"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67</w:t>
      </w:r>
      <w:r w:rsidRPr="005E2CCD">
        <w:rPr>
          <w:b/>
          <w:color w:val="215868"/>
          <w:sz w:val="20"/>
        </w:rPr>
        <w:t>.</w:t>
      </w:r>
      <w:r>
        <w:rPr>
          <w:color w:val="000000"/>
          <w:sz w:val="20"/>
        </w:rPr>
        <w:t xml:space="preserve"> Niveau d’accès au syllabus du cours.</w:t>
      </w:r>
    </w:p>
    <w:p w:rsidR="003E002C" w:rsidRDefault="003E002C" w:rsidP="001464C9">
      <w:pPr>
        <w:spacing w:before="60"/>
        <w:jc w:val="left"/>
        <w:rPr>
          <w:rFonts w:cs="Times New Roman"/>
          <w:color w:val="000000"/>
          <w:szCs w:val="24"/>
        </w:rPr>
      </w:pPr>
    </w:p>
    <w:p w:rsidR="00C029F6" w:rsidRPr="001464C9" w:rsidRDefault="00C029F6" w:rsidP="001464C9">
      <w:pPr>
        <w:spacing w:before="60"/>
        <w:jc w:val="left"/>
        <w:rPr>
          <w:color w:val="000000"/>
          <w:szCs w:val="24"/>
          <w:u w:val="single"/>
        </w:rPr>
      </w:pPr>
      <w:r w:rsidRPr="001464C9">
        <w:rPr>
          <w:color w:val="000000"/>
          <w:szCs w:val="24"/>
          <w:u w:val="single"/>
        </w:rPr>
        <w:t>Nombre d’enseignants qui accompagnent les étudiants dans l’appropriation du dispositif en ligne</w:t>
      </w:r>
      <w:r w:rsidR="00A26E58">
        <w:rPr>
          <w:color w:val="000000"/>
          <w:szCs w:val="24"/>
          <w:u w:val="single"/>
        </w:rPr>
        <w:t xml:space="preserve"> : 100% </w:t>
      </w:r>
    </w:p>
    <w:p w:rsidR="001464C9" w:rsidRDefault="001464C9" w:rsidP="001464C9">
      <w:pPr>
        <w:rPr>
          <w:rFonts w:cs="Times New Roman"/>
          <w:color w:val="000000"/>
          <w:szCs w:val="24"/>
        </w:rPr>
      </w:pPr>
    </w:p>
    <w:p w:rsidR="00186C31" w:rsidRDefault="001F3D7C" w:rsidP="001464C9">
      <w:pPr>
        <w:rPr>
          <w:rFonts w:cs="Times New Roman"/>
          <w:color w:val="000000"/>
          <w:szCs w:val="24"/>
        </w:rPr>
      </w:pPr>
      <w:r>
        <w:rPr>
          <w:rFonts w:cs="Times New Roman"/>
          <w:color w:val="000000"/>
          <w:szCs w:val="24"/>
        </w:rPr>
        <w:t xml:space="preserve">L’ensemble des répondants </w:t>
      </w:r>
      <w:r w:rsidR="00186C31">
        <w:rPr>
          <w:rFonts w:cs="Times New Roman"/>
          <w:color w:val="000000"/>
          <w:szCs w:val="24"/>
        </w:rPr>
        <w:t>(19/19)</w:t>
      </w:r>
      <w:r w:rsidR="00C337F6">
        <w:rPr>
          <w:rFonts w:cs="Times New Roman"/>
          <w:color w:val="000000"/>
          <w:szCs w:val="24"/>
        </w:rPr>
        <w:t xml:space="preserve"> </w:t>
      </w:r>
      <w:r>
        <w:rPr>
          <w:rFonts w:cs="Times New Roman"/>
          <w:color w:val="000000"/>
          <w:szCs w:val="24"/>
        </w:rPr>
        <w:t xml:space="preserve">disent accompagner les étudiants dans l’appropriation du dispositif en ligne via une présentation orale lors de la première séance de cours. </w:t>
      </w:r>
      <w:r w:rsidR="002A6338">
        <w:rPr>
          <w:rFonts w:cs="Times New Roman"/>
          <w:color w:val="000000"/>
          <w:szCs w:val="24"/>
        </w:rPr>
        <w:t xml:space="preserve">En plus de cette présentation orale, </w:t>
      </w:r>
      <w:r w:rsidR="00186C31">
        <w:rPr>
          <w:rFonts w:cs="Times New Roman"/>
          <w:color w:val="000000"/>
          <w:szCs w:val="24"/>
        </w:rPr>
        <w:t xml:space="preserve">11 enseignants </w:t>
      </w:r>
      <w:r w:rsidR="00947FB0">
        <w:rPr>
          <w:rFonts w:cs="Times New Roman"/>
          <w:color w:val="000000"/>
          <w:szCs w:val="24"/>
        </w:rPr>
        <w:t>ont réalisé des tutoriels à destination des étudiants</w:t>
      </w:r>
      <w:r w:rsidR="00ED7385">
        <w:rPr>
          <w:rFonts w:cs="Times New Roman"/>
          <w:color w:val="000000"/>
          <w:szCs w:val="24"/>
        </w:rPr>
        <w:t xml:space="preserve">. Enfin, </w:t>
      </w:r>
      <w:r w:rsidR="00947FB0">
        <w:rPr>
          <w:rFonts w:cs="Times New Roman"/>
          <w:color w:val="000000"/>
          <w:szCs w:val="24"/>
        </w:rPr>
        <w:t xml:space="preserve">deux enseignants </w:t>
      </w:r>
      <w:r w:rsidR="00ED7385">
        <w:rPr>
          <w:rFonts w:cs="Times New Roman"/>
          <w:color w:val="000000"/>
          <w:szCs w:val="24"/>
        </w:rPr>
        <w:t>ont répondu « </w:t>
      </w:r>
      <w:r w:rsidR="00ED7385" w:rsidRPr="00ED7385">
        <w:rPr>
          <w:rFonts w:cs="Times New Roman"/>
          <w:i/>
          <w:color w:val="000000"/>
          <w:szCs w:val="24"/>
        </w:rPr>
        <w:t>autre</w:t>
      </w:r>
      <w:r w:rsidR="00ED7385">
        <w:rPr>
          <w:rFonts w:cs="Times New Roman"/>
          <w:color w:val="000000"/>
          <w:szCs w:val="24"/>
        </w:rPr>
        <w:t xml:space="preserve"> », </w:t>
      </w:r>
      <w:r w:rsidR="00A26E58">
        <w:rPr>
          <w:rFonts w:cs="Times New Roman"/>
          <w:color w:val="000000"/>
          <w:szCs w:val="24"/>
        </w:rPr>
        <w:t>ils accompagnent les étudiants</w:t>
      </w:r>
      <w:r w:rsidR="00947FB0">
        <w:rPr>
          <w:rFonts w:cs="Times New Roman"/>
          <w:color w:val="000000"/>
          <w:szCs w:val="24"/>
        </w:rPr>
        <w:t xml:space="preserve"> </w:t>
      </w:r>
      <w:r w:rsidR="00ED7385">
        <w:rPr>
          <w:rFonts w:cs="Times New Roman"/>
          <w:color w:val="000000"/>
          <w:szCs w:val="24"/>
        </w:rPr>
        <w:t xml:space="preserve">via des explications enregistrées ou </w:t>
      </w:r>
      <w:r w:rsidR="002A6338">
        <w:rPr>
          <w:rFonts w:cs="Times New Roman"/>
          <w:color w:val="000000"/>
          <w:szCs w:val="24"/>
        </w:rPr>
        <w:t xml:space="preserve">en communiquant sur </w:t>
      </w:r>
      <w:r w:rsidR="00ED7385">
        <w:rPr>
          <w:rFonts w:cs="Times New Roman"/>
          <w:color w:val="000000"/>
          <w:szCs w:val="24"/>
        </w:rPr>
        <w:t xml:space="preserve">le forum </w:t>
      </w:r>
      <w:r w:rsidR="00947FB0">
        <w:rPr>
          <w:rFonts w:cs="Times New Roman"/>
          <w:color w:val="000000"/>
          <w:szCs w:val="24"/>
        </w:rPr>
        <w:t>« </w:t>
      </w:r>
      <w:r w:rsidR="00947FB0" w:rsidRPr="0019225B">
        <w:rPr>
          <w:rFonts w:cs="Times New Roman"/>
          <w:i/>
          <w:color w:val="000000"/>
          <w:szCs w:val="24"/>
        </w:rPr>
        <w:t xml:space="preserve">explications orales </w:t>
      </w:r>
      <w:r w:rsidR="00237BE7">
        <w:rPr>
          <w:rFonts w:cs="Times New Roman"/>
          <w:i/>
          <w:color w:val="000000"/>
          <w:szCs w:val="24"/>
        </w:rPr>
        <w:t>enregistrées</w:t>
      </w:r>
      <w:r w:rsidR="00947FB0" w:rsidRPr="0019225B">
        <w:rPr>
          <w:rFonts w:cs="Times New Roman"/>
          <w:i/>
          <w:color w:val="000000"/>
          <w:szCs w:val="24"/>
        </w:rPr>
        <w:t>, explications réitérées à chaque message</w:t>
      </w:r>
      <w:r w:rsidR="00947FB0">
        <w:rPr>
          <w:rFonts w:cs="Times New Roman"/>
          <w:color w:val="000000"/>
          <w:szCs w:val="24"/>
        </w:rPr>
        <w:t> », « </w:t>
      </w:r>
      <w:r w:rsidR="00947FB0" w:rsidRPr="0019225B">
        <w:rPr>
          <w:rFonts w:cs="Times New Roman"/>
          <w:i/>
          <w:color w:val="000000"/>
          <w:szCs w:val="24"/>
        </w:rPr>
        <w:t>communication sur le forum</w:t>
      </w:r>
      <w:r w:rsidR="00947FB0">
        <w:rPr>
          <w:rFonts w:cs="Times New Roman"/>
          <w:color w:val="000000"/>
          <w:szCs w:val="24"/>
        </w:rPr>
        <w:t> »</w:t>
      </w:r>
      <w:r w:rsidR="00947FB0" w:rsidRPr="00947FB0">
        <w:rPr>
          <w:rFonts w:cs="Times New Roman"/>
          <w:color w:val="000000"/>
          <w:szCs w:val="24"/>
        </w:rPr>
        <w:t>.</w:t>
      </w:r>
    </w:p>
    <w:p w:rsidR="00186C31" w:rsidRDefault="00186C31" w:rsidP="001464C9">
      <w:pPr>
        <w:rPr>
          <w:rFonts w:cs="Times New Roman"/>
          <w:color w:val="000000"/>
          <w:szCs w:val="24"/>
        </w:rPr>
      </w:pPr>
    </w:p>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B0701D"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701D" w:rsidRPr="00366086" w:rsidRDefault="00B0701D" w:rsidP="00363D26">
            <w:pPr>
              <w:spacing w:line="240" w:lineRule="auto"/>
              <w:jc w:val="left"/>
              <w:rPr>
                <w:rFonts w:eastAsia="Times New Roman" w:cs="Times New Roman"/>
                <w:b/>
                <w:color w:val="215868"/>
                <w:szCs w:val="24"/>
                <w:lang w:eastAsia="fr-FR"/>
              </w:rPr>
            </w:pPr>
            <w:r w:rsidRPr="00B0701D">
              <w:rPr>
                <w:rFonts w:eastAsia="Times New Roman" w:cs="Times New Roman"/>
                <w:b/>
                <w:color w:val="215868"/>
                <w:szCs w:val="24"/>
                <w:lang w:eastAsia="fr-FR"/>
              </w:rPr>
              <w:t>De quelle(s) manière(s) accompagnez-vous les étudiants dans l’appropriation du dispositif en ligne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701D" w:rsidRPr="00366086" w:rsidRDefault="00B0701D" w:rsidP="00363D2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B0701D" w:rsidRPr="00366086" w:rsidRDefault="00B0701D" w:rsidP="00363D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B0701D"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701D" w:rsidRPr="00366086" w:rsidRDefault="00B0701D" w:rsidP="00363D26">
            <w:pPr>
              <w:spacing w:line="240" w:lineRule="auto"/>
              <w:jc w:val="left"/>
              <w:rPr>
                <w:rFonts w:eastAsia="Times New Roman" w:cs="Times New Roman"/>
                <w:color w:val="215868"/>
                <w:szCs w:val="24"/>
                <w:lang w:eastAsia="fr-FR"/>
              </w:rPr>
            </w:pPr>
            <w:r w:rsidRPr="00B0701D">
              <w:rPr>
                <w:rFonts w:eastAsia="Times New Roman" w:cs="Times New Roman"/>
                <w:color w:val="215868"/>
                <w:szCs w:val="24"/>
                <w:lang w:eastAsia="fr-FR"/>
              </w:rPr>
              <w:t>Présentation orale lors de la première séance</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701D" w:rsidRPr="00366086"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B0701D"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r w:rsidR="00B0701D"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701D" w:rsidRPr="00366086" w:rsidRDefault="00B0701D" w:rsidP="00363D26">
            <w:pPr>
              <w:spacing w:line="240" w:lineRule="auto"/>
              <w:jc w:val="left"/>
              <w:rPr>
                <w:rFonts w:eastAsia="Times New Roman" w:cs="Times New Roman"/>
                <w:color w:val="215868"/>
                <w:szCs w:val="24"/>
                <w:lang w:eastAsia="fr-FR"/>
              </w:rPr>
            </w:pPr>
            <w:r w:rsidRPr="00B0701D">
              <w:rPr>
                <w:rFonts w:eastAsia="Times New Roman" w:cs="Times New Roman"/>
                <w:color w:val="215868"/>
                <w:szCs w:val="24"/>
                <w:lang w:eastAsia="fr-FR"/>
              </w:rPr>
              <w:t>Tutoriel(s) écrit(s)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701D" w:rsidRPr="00366086"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11</w:t>
            </w:r>
          </w:p>
        </w:tc>
        <w:tc>
          <w:tcPr>
            <w:tcW w:w="1180" w:type="dxa"/>
            <w:tcBorders>
              <w:top w:val="single" w:sz="4" w:space="0" w:color="215868"/>
              <w:left w:val="single" w:sz="4" w:space="0" w:color="215868"/>
              <w:bottom w:val="single" w:sz="4" w:space="0" w:color="215868"/>
              <w:right w:val="single" w:sz="4" w:space="0" w:color="215868"/>
            </w:tcBorders>
          </w:tcPr>
          <w:p w:rsidR="00B0701D" w:rsidRDefault="00B0701D" w:rsidP="00B0701D">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57,89%</w:t>
            </w:r>
          </w:p>
        </w:tc>
      </w:tr>
      <w:tr w:rsidR="00B0701D"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701D" w:rsidRDefault="00B0701D" w:rsidP="00363D26">
            <w:pPr>
              <w:spacing w:line="240" w:lineRule="auto"/>
              <w:jc w:val="left"/>
              <w:rPr>
                <w:rFonts w:eastAsia="Times New Roman" w:cs="Times New Roman"/>
                <w:color w:val="215868"/>
                <w:szCs w:val="24"/>
                <w:lang w:eastAsia="fr-FR"/>
              </w:rPr>
            </w:pPr>
            <w:r w:rsidRPr="00B0701D">
              <w:rPr>
                <w:rFonts w:eastAsia="Times New Roman" w:cs="Times New Roman"/>
                <w:color w:val="215868"/>
                <w:szCs w:val="24"/>
                <w:lang w:eastAsia="fr-FR"/>
              </w:rPr>
              <w:t>Pas d’accompagnement particulier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701D"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c>
          <w:tcPr>
            <w:tcW w:w="1180" w:type="dxa"/>
            <w:tcBorders>
              <w:top w:val="single" w:sz="4" w:space="0" w:color="215868"/>
              <w:left w:val="single" w:sz="4" w:space="0" w:color="215868"/>
              <w:bottom w:val="single" w:sz="4" w:space="0" w:color="215868"/>
              <w:right w:val="single" w:sz="4" w:space="0" w:color="215868"/>
            </w:tcBorders>
          </w:tcPr>
          <w:p w:rsidR="00B0701D"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0%</w:t>
            </w:r>
          </w:p>
        </w:tc>
      </w:tr>
      <w:tr w:rsidR="00B0701D"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701D" w:rsidRPr="00B0701D" w:rsidRDefault="00B0701D"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Autre</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701D"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c>
          <w:tcPr>
            <w:tcW w:w="1180" w:type="dxa"/>
            <w:tcBorders>
              <w:top w:val="single" w:sz="4" w:space="0" w:color="215868"/>
              <w:left w:val="single" w:sz="4" w:space="0" w:color="215868"/>
              <w:bottom w:val="single" w:sz="4" w:space="0" w:color="215868"/>
              <w:right w:val="single" w:sz="4" w:space="0" w:color="215868"/>
            </w:tcBorders>
          </w:tcPr>
          <w:p w:rsidR="00B0701D"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10,53%</w:t>
            </w:r>
          </w:p>
        </w:tc>
      </w:tr>
      <w:tr w:rsidR="00B0701D"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701D" w:rsidRPr="001626B9" w:rsidRDefault="00B0701D"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701D" w:rsidRPr="001626B9"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19</w:t>
            </w:r>
          </w:p>
        </w:tc>
        <w:tc>
          <w:tcPr>
            <w:tcW w:w="1180" w:type="dxa"/>
            <w:tcBorders>
              <w:top w:val="single" w:sz="4" w:space="0" w:color="215868"/>
              <w:left w:val="single" w:sz="4" w:space="0" w:color="215868"/>
              <w:bottom w:val="single" w:sz="4" w:space="0" w:color="215868"/>
              <w:right w:val="single" w:sz="4" w:space="0" w:color="215868"/>
            </w:tcBorders>
          </w:tcPr>
          <w:p w:rsidR="00B0701D" w:rsidRDefault="00B0701D"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68</w:t>
      </w:r>
      <w:r w:rsidRPr="005E2CCD">
        <w:rPr>
          <w:b/>
          <w:color w:val="215868"/>
          <w:sz w:val="20"/>
        </w:rPr>
        <w:t>.</w:t>
      </w:r>
      <w:r>
        <w:rPr>
          <w:color w:val="000000"/>
          <w:sz w:val="20"/>
        </w:rPr>
        <w:t xml:space="preserve"> Niveau d’accompagnement des étudiants dans l’appropriation du dispositif en ligne.</w:t>
      </w:r>
    </w:p>
    <w:p w:rsidR="00B0701D" w:rsidRDefault="00B0701D" w:rsidP="001464C9">
      <w:pPr>
        <w:rPr>
          <w:rFonts w:cs="Times New Roman"/>
          <w:color w:val="000000"/>
          <w:szCs w:val="24"/>
        </w:rPr>
      </w:pPr>
    </w:p>
    <w:p w:rsidR="00C029F6" w:rsidRPr="001464C9" w:rsidRDefault="00C029F6" w:rsidP="001464C9">
      <w:pPr>
        <w:rPr>
          <w:color w:val="000000"/>
          <w:szCs w:val="24"/>
          <w:u w:val="single"/>
        </w:rPr>
      </w:pPr>
      <w:r w:rsidRPr="001464C9">
        <w:rPr>
          <w:color w:val="000000"/>
          <w:szCs w:val="24"/>
          <w:u w:val="single"/>
        </w:rPr>
        <w:t>Modalités d’adaptation du cours suite à l’EEE</w:t>
      </w:r>
    </w:p>
    <w:p w:rsidR="00C029F6" w:rsidRDefault="00C029F6" w:rsidP="001464C9">
      <w:pPr>
        <w:rPr>
          <w:szCs w:val="24"/>
        </w:rPr>
      </w:pPr>
    </w:p>
    <w:p w:rsidR="00FB6731" w:rsidRDefault="00A26E58" w:rsidP="001464C9">
      <w:pPr>
        <w:rPr>
          <w:szCs w:val="24"/>
        </w:rPr>
      </w:pPr>
      <w:r>
        <w:rPr>
          <w:szCs w:val="24"/>
        </w:rPr>
        <w:t>16 enseignants ont répondu à la question suivante concernant l’EEE : « </w:t>
      </w:r>
      <w:r w:rsidRPr="00A26E58">
        <w:rPr>
          <w:i/>
          <w:szCs w:val="24"/>
        </w:rPr>
        <w:t>Concernant l’évaluation de votre cours par les étudiants, comment prenez-vous en compte leurs retours pour l’amélioration du dispositif ?</w:t>
      </w:r>
      <w:r>
        <w:rPr>
          <w:szCs w:val="24"/>
        </w:rPr>
        <w:t> »</w:t>
      </w:r>
      <w:r w:rsidR="0021090B">
        <w:rPr>
          <w:szCs w:val="24"/>
        </w:rPr>
        <w:t>. Trois enseignants ne répondent pas</w:t>
      </w:r>
      <w:r w:rsidR="00FB6731">
        <w:rPr>
          <w:szCs w:val="24"/>
        </w:rPr>
        <w:t xml:space="preserve"> directement</w:t>
      </w:r>
      <w:r w:rsidR="0021090B">
        <w:rPr>
          <w:szCs w:val="24"/>
        </w:rPr>
        <w:t xml:space="preserve"> </w:t>
      </w:r>
      <w:r w:rsidR="00FB6731">
        <w:rPr>
          <w:szCs w:val="24"/>
        </w:rPr>
        <w:t xml:space="preserve">à la question et trois autres enseignants disent ne pas avoir </w:t>
      </w:r>
      <w:r w:rsidR="002A6338">
        <w:rPr>
          <w:szCs w:val="24"/>
        </w:rPr>
        <w:t xml:space="preserve">encore </w:t>
      </w:r>
      <w:r w:rsidR="00FB6731">
        <w:rPr>
          <w:szCs w:val="24"/>
        </w:rPr>
        <w:t>pratiqué l’évaluation des enseignements par les étudiants « </w:t>
      </w:r>
      <w:r w:rsidR="00FB6731" w:rsidRPr="00FB6731">
        <w:rPr>
          <w:i/>
          <w:szCs w:val="24"/>
        </w:rPr>
        <w:t xml:space="preserve">J'ai assez peu de retour des étudiants. Globalement les bons </w:t>
      </w:r>
      <w:r w:rsidR="00FB6731" w:rsidRPr="00FB6731">
        <w:rPr>
          <w:i/>
          <w:szCs w:val="24"/>
        </w:rPr>
        <w:lastRenderedPageBreak/>
        <w:t>éléments sont satisfaits, pour les autres je ne sais pas trop</w:t>
      </w:r>
      <w:r w:rsidR="00FB6731">
        <w:rPr>
          <w:szCs w:val="24"/>
        </w:rPr>
        <w:t> », « </w:t>
      </w:r>
      <w:r w:rsidR="00FB6731" w:rsidRPr="00FB6731">
        <w:rPr>
          <w:i/>
          <w:szCs w:val="24"/>
        </w:rPr>
        <w:t>Aucune évaluation existante dans les années antérieures. On verra avec la méthode mise en place ce</w:t>
      </w:r>
      <w:r w:rsidR="00FB6731">
        <w:rPr>
          <w:i/>
          <w:szCs w:val="24"/>
        </w:rPr>
        <w:t xml:space="preserve">tte </w:t>
      </w:r>
      <w:r w:rsidR="00237BE7">
        <w:rPr>
          <w:i/>
          <w:szCs w:val="24"/>
        </w:rPr>
        <w:t>session-ci</w:t>
      </w:r>
      <w:r w:rsidR="00FB6731">
        <w:rPr>
          <w:i/>
          <w:szCs w:val="24"/>
        </w:rPr>
        <w:t xml:space="preserve"> </w:t>
      </w:r>
      <w:r w:rsidR="00FB6731">
        <w:rPr>
          <w:szCs w:val="24"/>
        </w:rPr>
        <w:t xml:space="preserve">». </w:t>
      </w:r>
    </w:p>
    <w:p w:rsidR="00A26E58" w:rsidRDefault="00FB6731" w:rsidP="004554F0">
      <w:pPr>
        <w:rPr>
          <w:szCs w:val="24"/>
        </w:rPr>
      </w:pPr>
      <w:r>
        <w:rPr>
          <w:szCs w:val="24"/>
        </w:rPr>
        <w:t>Les 10 enseignants restants</w:t>
      </w:r>
      <w:r w:rsidR="004554F0">
        <w:rPr>
          <w:szCs w:val="24"/>
        </w:rPr>
        <w:t xml:space="preserve"> disent tenir compte des résultats de l’EEE et modifier leur pratique ou leurs activités en conséquence « </w:t>
      </w:r>
      <w:r w:rsidR="004554F0" w:rsidRPr="004554F0">
        <w:rPr>
          <w:i/>
          <w:szCs w:val="24"/>
        </w:rPr>
        <w:t>il peut m'arriver de changer des exercices, leur ordre pour les TD. Pour les CM, je peux changer la présentation de certains points, ou même en supprimer pour passer plus de temps sur d'autres</w:t>
      </w:r>
      <w:r w:rsidR="004554F0">
        <w:rPr>
          <w:szCs w:val="24"/>
        </w:rPr>
        <w:t> ». L’EEE n’</w:t>
      </w:r>
      <w:r w:rsidR="003C7892">
        <w:rPr>
          <w:szCs w:val="24"/>
        </w:rPr>
        <w:t>e</w:t>
      </w:r>
      <w:r w:rsidR="004554F0">
        <w:rPr>
          <w:szCs w:val="24"/>
        </w:rPr>
        <w:t xml:space="preserve">st pas la seule évaluation </w:t>
      </w:r>
      <w:r w:rsidR="00237BE7">
        <w:rPr>
          <w:szCs w:val="24"/>
        </w:rPr>
        <w:t>utilisée</w:t>
      </w:r>
      <w:r w:rsidR="004554F0">
        <w:rPr>
          <w:szCs w:val="24"/>
        </w:rPr>
        <w:t xml:space="preserve"> par ces enseignants, certains sondent </w:t>
      </w:r>
      <w:r w:rsidR="003C7892">
        <w:rPr>
          <w:szCs w:val="24"/>
        </w:rPr>
        <w:t xml:space="preserve">également </w:t>
      </w:r>
      <w:r w:rsidR="004554F0">
        <w:rPr>
          <w:szCs w:val="24"/>
        </w:rPr>
        <w:t>les étudiants de manière informelle</w:t>
      </w:r>
      <w:r w:rsidR="00C337F6">
        <w:rPr>
          <w:szCs w:val="24"/>
        </w:rPr>
        <w:t xml:space="preserve"> </w:t>
      </w:r>
      <w:r w:rsidR="004554F0">
        <w:rPr>
          <w:szCs w:val="24"/>
        </w:rPr>
        <w:t>« </w:t>
      </w:r>
      <w:r w:rsidR="003C7892">
        <w:rPr>
          <w:i/>
          <w:szCs w:val="24"/>
        </w:rPr>
        <w:t>J</w:t>
      </w:r>
      <w:r w:rsidR="003C7892" w:rsidRPr="003C7892">
        <w:rPr>
          <w:i/>
          <w:szCs w:val="24"/>
        </w:rPr>
        <w:t>e ne prends pas en compte uniquement le questionnaire que les étudiants remplissent à l'issue du cours, j'intègre dans ma réflexion des petits sondages plus sauvages et plus personnels</w:t>
      </w:r>
      <w:r w:rsidR="003C7892">
        <w:rPr>
          <w:szCs w:val="24"/>
        </w:rPr>
        <w:t> », « </w:t>
      </w:r>
      <w:r w:rsidR="003C7892" w:rsidRPr="003C7892">
        <w:rPr>
          <w:i/>
          <w:szCs w:val="24"/>
        </w:rPr>
        <w:t xml:space="preserve">J'ai aussi du feedback des étudiants tout au long du </w:t>
      </w:r>
      <w:r w:rsidR="00C3572C">
        <w:rPr>
          <w:i/>
          <w:szCs w:val="24"/>
        </w:rPr>
        <w:t>semestre,</w:t>
      </w:r>
      <w:r w:rsidR="003C7892" w:rsidRPr="003C7892">
        <w:rPr>
          <w:i/>
          <w:szCs w:val="24"/>
        </w:rPr>
        <w:t xml:space="preserve"> car nous travaillons ensemble</w:t>
      </w:r>
      <w:r w:rsidR="003C7892">
        <w:rPr>
          <w:szCs w:val="24"/>
        </w:rPr>
        <w:t> ».</w:t>
      </w:r>
      <w:r w:rsidR="00C337F6">
        <w:rPr>
          <w:szCs w:val="24"/>
        </w:rPr>
        <w:t xml:space="preserve"> </w:t>
      </w:r>
    </w:p>
    <w:p w:rsidR="00A26E58" w:rsidRPr="001464C9" w:rsidRDefault="00A26E58" w:rsidP="001464C9">
      <w:pPr>
        <w:rPr>
          <w:szCs w:val="24"/>
        </w:rPr>
      </w:pPr>
    </w:p>
    <w:p w:rsidR="00C029F6" w:rsidRPr="00E94B7E" w:rsidRDefault="001464C9" w:rsidP="00237BE7">
      <w:pPr>
        <w:pStyle w:val="Titre2"/>
      </w:pPr>
      <w:bookmarkStart w:id="62" w:name="_Toc121475366"/>
      <w:r w:rsidRPr="00E94B7E">
        <w:t xml:space="preserve">8. </w:t>
      </w:r>
      <w:r w:rsidR="00C029F6" w:rsidRPr="00E94B7E">
        <w:t>Médiatisation</w:t>
      </w:r>
      <w:bookmarkEnd w:id="62"/>
    </w:p>
    <w:p w:rsidR="001464C9" w:rsidRPr="001464C9" w:rsidRDefault="001464C9" w:rsidP="001464C9">
      <w:pPr>
        <w:spacing w:before="60"/>
        <w:jc w:val="left"/>
        <w:rPr>
          <w:rFonts w:cs="Times New Roman"/>
          <w:color w:val="000000"/>
          <w:szCs w:val="24"/>
        </w:rPr>
      </w:pPr>
    </w:p>
    <w:p w:rsidR="00C029F6" w:rsidRDefault="00C029F6" w:rsidP="001464C9">
      <w:pPr>
        <w:jc w:val="left"/>
        <w:rPr>
          <w:color w:val="000000"/>
          <w:szCs w:val="24"/>
          <w:u w:val="single"/>
        </w:rPr>
      </w:pPr>
      <w:r w:rsidRPr="001464C9">
        <w:rPr>
          <w:color w:val="000000"/>
          <w:szCs w:val="24"/>
          <w:u w:val="single"/>
        </w:rPr>
        <w:t>Nombre d’enseignants qui utilisent souvent des outils pour la production de travaux (ex : wiki, éditeur de carte conceptuelle, carnet de bord)</w:t>
      </w:r>
      <w:r w:rsidR="00A26E58">
        <w:rPr>
          <w:color w:val="000000"/>
          <w:szCs w:val="24"/>
          <w:u w:val="single"/>
        </w:rPr>
        <w:t> : 11% (2/18)</w:t>
      </w:r>
    </w:p>
    <w:p w:rsidR="00A26E58" w:rsidRDefault="00A26E58" w:rsidP="001464C9">
      <w:pPr>
        <w:jc w:val="left"/>
        <w:rPr>
          <w:color w:val="000000"/>
          <w:szCs w:val="24"/>
          <w:u w:val="single"/>
        </w:rPr>
      </w:pPr>
    </w:p>
    <w:p w:rsidR="00025039" w:rsidRPr="00025039" w:rsidRDefault="00025039" w:rsidP="001464C9">
      <w:pPr>
        <w:jc w:val="left"/>
        <w:rPr>
          <w:color w:val="000000"/>
          <w:szCs w:val="24"/>
        </w:rPr>
      </w:pPr>
      <w:r w:rsidRPr="00025039">
        <w:rPr>
          <w:color w:val="000000"/>
          <w:szCs w:val="24"/>
        </w:rPr>
        <w:t>Rare</w:t>
      </w:r>
      <w:r w:rsidR="00BD3742">
        <w:rPr>
          <w:color w:val="000000"/>
          <w:szCs w:val="24"/>
        </w:rPr>
        <w:t>s</w:t>
      </w:r>
      <w:r w:rsidRPr="00025039">
        <w:rPr>
          <w:color w:val="000000"/>
          <w:szCs w:val="24"/>
        </w:rPr>
        <w:t xml:space="preserve"> sont les enseignants </w:t>
      </w:r>
      <w:r>
        <w:rPr>
          <w:color w:val="000000"/>
          <w:szCs w:val="24"/>
        </w:rPr>
        <w:t>(2/18) qui utilisent des outils pour la production de travaux, tel</w:t>
      </w:r>
      <w:r w:rsidR="002A6338">
        <w:rPr>
          <w:color w:val="000000"/>
          <w:szCs w:val="24"/>
        </w:rPr>
        <w:t>s</w:t>
      </w:r>
      <w:r>
        <w:rPr>
          <w:color w:val="000000"/>
          <w:szCs w:val="24"/>
        </w:rPr>
        <w:t xml:space="preserve"> que des wiki, des éditeurs de cartes conceptuelles ou le carnet de bord</w:t>
      </w:r>
      <w:r w:rsidR="00BD3742">
        <w:rPr>
          <w:color w:val="000000"/>
          <w:szCs w:val="24"/>
        </w:rPr>
        <w:t>. 5 enseignants disent les utili</w:t>
      </w:r>
      <w:r w:rsidR="002A6338">
        <w:rPr>
          <w:color w:val="000000"/>
          <w:szCs w:val="24"/>
        </w:rPr>
        <w:t>ser rarement et 10 enseignants n</w:t>
      </w:r>
      <w:r w:rsidR="006F74C1">
        <w:rPr>
          <w:color w:val="000000"/>
          <w:szCs w:val="24"/>
        </w:rPr>
        <w:t>e</w:t>
      </w:r>
      <w:r w:rsidR="002A6338">
        <w:rPr>
          <w:color w:val="000000"/>
          <w:szCs w:val="24"/>
        </w:rPr>
        <w:t xml:space="preserve"> les </w:t>
      </w:r>
      <w:r w:rsidR="00BD3742">
        <w:rPr>
          <w:color w:val="000000"/>
          <w:szCs w:val="24"/>
        </w:rPr>
        <w:t>ont jamais utilisé</w:t>
      </w:r>
      <w:r w:rsidR="002A6338">
        <w:rPr>
          <w:color w:val="000000"/>
          <w:szCs w:val="24"/>
        </w:rPr>
        <w:t>s</w:t>
      </w:r>
      <w:r w:rsidR="00BD3742">
        <w:rPr>
          <w:color w:val="000000"/>
          <w:szCs w:val="24"/>
        </w:rPr>
        <w:t xml:space="preserve">. </w:t>
      </w:r>
    </w:p>
    <w:p w:rsidR="00025039" w:rsidRPr="001464C9" w:rsidRDefault="00025039" w:rsidP="001464C9">
      <w:pPr>
        <w:jc w:val="left"/>
        <w:rPr>
          <w:color w:val="000000"/>
          <w:szCs w:val="24"/>
          <w:u w:val="single"/>
        </w:rPr>
      </w:pPr>
    </w:p>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A26E58"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366086" w:rsidRDefault="00A26E58" w:rsidP="00363D26">
            <w:pPr>
              <w:spacing w:line="240" w:lineRule="auto"/>
              <w:jc w:val="left"/>
              <w:rPr>
                <w:rFonts w:eastAsia="Times New Roman" w:cs="Times New Roman"/>
                <w:b/>
                <w:color w:val="215868"/>
                <w:szCs w:val="24"/>
                <w:lang w:eastAsia="fr-FR"/>
              </w:rPr>
            </w:pPr>
            <w:r w:rsidRPr="00A26E58">
              <w:rPr>
                <w:rFonts w:eastAsia="Times New Roman" w:cs="Times New Roman"/>
                <w:b/>
                <w:color w:val="215868"/>
                <w:szCs w:val="24"/>
                <w:lang w:eastAsia="fr-FR"/>
              </w:rPr>
              <w:t>Vous proposez aux étudiants un ou plusieurs outils pour produire des travaux (ex : wiki, éditeur de carte conceptuelle, blog, carnet de bord)</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A26E58" w:rsidRPr="00366086" w:rsidRDefault="00A26E58" w:rsidP="00363D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A26E58"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366086"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Souvent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11,11%</w:t>
            </w:r>
          </w:p>
        </w:tc>
      </w:tr>
      <w:tr w:rsidR="00A26E58"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366086"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Parfois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5,56%</w:t>
            </w:r>
          </w:p>
        </w:tc>
      </w:tr>
      <w:tr w:rsidR="00A26E58"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Rarement</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27,78%</w:t>
            </w:r>
          </w:p>
        </w:tc>
      </w:tr>
      <w:tr w:rsidR="00A26E58"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B0701D"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Jamais</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55,56%</w:t>
            </w:r>
          </w:p>
        </w:tc>
      </w:tr>
      <w:tr w:rsidR="00A26E58"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1626B9"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1626B9"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69</w:t>
      </w:r>
      <w:r w:rsidRPr="005E2CCD">
        <w:rPr>
          <w:b/>
          <w:color w:val="215868"/>
          <w:sz w:val="20"/>
        </w:rPr>
        <w:t>.</w:t>
      </w:r>
      <w:r>
        <w:rPr>
          <w:color w:val="000000"/>
          <w:sz w:val="20"/>
        </w:rPr>
        <w:t xml:space="preserve"> Fréquence de proposition aux étudiants d’outils de production de travaux.</w:t>
      </w:r>
    </w:p>
    <w:p w:rsidR="001464C9" w:rsidRDefault="001464C9" w:rsidP="001464C9">
      <w:pPr>
        <w:spacing w:before="60"/>
        <w:jc w:val="left"/>
        <w:rPr>
          <w:rFonts w:cs="Times New Roman"/>
          <w:color w:val="000000"/>
          <w:szCs w:val="24"/>
        </w:rPr>
      </w:pPr>
    </w:p>
    <w:p w:rsidR="00C029F6" w:rsidRDefault="00C029F6" w:rsidP="001464C9">
      <w:pPr>
        <w:jc w:val="left"/>
        <w:rPr>
          <w:color w:val="000000"/>
          <w:szCs w:val="24"/>
          <w:u w:val="single"/>
        </w:rPr>
      </w:pPr>
      <w:r w:rsidRPr="001464C9">
        <w:rPr>
          <w:color w:val="000000"/>
          <w:szCs w:val="24"/>
          <w:u w:val="single"/>
        </w:rPr>
        <w:t xml:space="preserve">Nombre d’enseignants qui </w:t>
      </w:r>
      <w:r w:rsidRPr="002F739F">
        <w:rPr>
          <w:color w:val="000000"/>
          <w:szCs w:val="24"/>
          <w:u w:val="single"/>
        </w:rPr>
        <w:t>utilisent des</w:t>
      </w:r>
      <w:r w:rsidRPr="001464C9">
        <w:rPr>
          <w:color w:val="000000"/>
          <w:szCs w:val="24"/>
          <w:u w:val="single"/>
        </w:rPr>
        <w:t xml:space="preserve"> outils de communication</w:t>
      </w:r>
      <w:r w:rsidR="00597749">
        <w:rPr>
          <w:color w:val="000000"/>
          <w:szCs w:val="24"/>
          <w:u w:val="single"/>
        </w:rPr>
        <w:t> : 55,5% (10/18)</w:t>
      </w:r>
    </w:p>
    <w:p w:rsidR="00BD3742" w:rsidRDefault="00BD3742" w:rsidP="001464C9">
      <w:pPr>
        <w:jc w:val="left"/>
        <w:rPr>
          <w:color w:val="000000"/>
          <w:szCs w:val="24"/>
          <w:u w:val="single"/>
        </w:rPr>
      </w:pPr>
    </w:p>
    <w:p w:rsidR="00BD3742" w:rsidRPr="00242476" w:rsidRDefault="003704C6" w:rsidP="0042775D">
      <w:pPr>
        <w:rPr>
          <w:color w:val="000000"/>
          <w:szCs w:val="24"/>
        </w:rPr>
      </w:pPr>
      <w:r>
        <w:rPr>
          <w:color w:val="000000"/>
          <w:szCs w:val="24"/>
        </w:rPr>
        <w:t xml:space="preserve">Un peu plus de la moitié des enseignants (10/18) disent proposer à leurs étudiants des outils de communication. </w:t>
      </w:r>
      <w:r w:rsidR="002F739F">
        <w:rPr>
          <w:color w:val="000000"/>
          <w:szCs w:val="24"/>
        </w:rPr>
        <w:t>En réponse à la question « </w:t>
      </w:r>
      <w:r w:rsidR="002F739F" w:rsidRPr="009D3C7E">
        <w:rPr>
          <w:i/>
          <w:color w:val="000000"/>
          <w:szCs w:val="24"/>
        </w:rPr>
        <w:t>lesquels ?</w:t>
      </w:r>
      <w:r w:rsidR="002F739F">
        <w:rPr>
          <w:color w:val="000000"/>
          <w:szCs w:val="24"/>
        </w:rPr>
        <w:t xml:space="preserve"> », </w:t>
      </w:r>
      <w:r w:rsidR="009D3C7E">
        <w:rPr>
          <w:color w:val="000000"/>
          <w:szCs w:val="24"/>
        </w:rPr>
        <w:t xml:space="preserve">9 enseignants </w:t>
      </w:r>
      <w:r w:rsidR="002F739F">
        <w:rPr>
          <w:color w:val="000000"/>
          <w:szCs w:val="24"/>
        </w:rPr>
        <w:t>ont cité plusieurs outils.</w:t>
      </w:r>
      <w:r w:rsidR="0042775D">
        <w:rPr>
          <w:color w:val="000000"/>
          <w:szCs w:val="24"/>
        </w:rPr>
        <w:t xml:space="preserve"> 8 </w:t>
      </w:r>
      <w:r w:rsidR="002F739F">
        <w:rPr>
          <w:color w:val="000000"/>
          <w:szCs w:val="24"/>
        </w:rPr>
        <w:t>d’entre eux disent proposer le forum, 4 le mail, 4 la visioconférence</w:t>
      </w:r>
      <w:r w:rsidR="002A6338">
        <w:rPr>
          <w:color w:val="000000"/>
          <w:szCs w:val="24"/>
        </w:rPr>
        <w:t>. Le téléphone et le chat sont également cités</w:t>
      </w:r>
      <w:r w:rsidR="002F739F">
        <w:rPr>
          <w:color w:val="000000"/>
          <w:szCs w:val="24"/>
        </w:rPr>
        <w:t>. Deux enseignants ont constaté que certains outils proposés n’étaient cependant pas ou peu utilisés par les étudiants « </w:t>
      </w:r>
      <w:r w:rsidR="002F739F">
        <w:rPr>
          <w:i/>
          <w:color w:val="000000"/>
          <w:szCs w:val="24"/>
        </w:rPr>
        <w:t>Chat :</w:t>
      </w:r>
      <w:r w:rsidR="002F739F" w:rsidRPr="002F739F">
        <w:rPr>
          <w:i/>
          <w:color w:val="000000"/>
          <w:szCs w:val="24"/>
        </w:rPr>
        <w:t xml:space="preserve"> mais aucun groupe ne les </w:t>
      </w:r>
      <w:r w:rsidR="00C3572C">
        <w:rPr>
          <w:i/>
          <w:color w:val="000000"/>
          <w:szCs w:val="24"/>
        </w:rPr>
        <w:t>utilise,</w:t>
      </w:r>
      <w:r w:rsidR="002F739F" w:rsidRPr="002F739F">
        <w:rPr>
          <w:i/>
          <w:color w:val="000000"/>
          <w:szCs w:val="24"/>
        </w:rPr>
        <w:t xml:space="preserve"> car ils ne veulent pas être espionnés</w:t>
      </w:r>
      <w:r w:rsidR="002F739F">
        <w:rPr>
          <w:color w:val="000000"/>
          <w:szCs w:val="24"/>
        </w:rPr>
        <w:t> », « </w:t>
      </w:r>
      <w:r w:rsidR="002F739F" w:rsidRPr="002F739F">
        <w:rPr>
          <w:i/>
          <w:color w:val="000000"/>
          <w:szCs w:val="24"/>
        </w:rPr>
        <w:t>Un BBB [visio] librement accessible est ouvert sur chaque espace de cours pour permettre le travail en commun à distance (mais peu ou pas utilisé en pratique)</w:t>
      </w:r>
      <w:r w:rsidR="002F739F">
        <w:rPr>
          <w:color w:val="000000"/>
          <w:szCs w:val="24"/>
        </w:rPr>
        <w:t xml:space="preserve"> ». </w:t>
      </w:r>
    </w:p>
    <w:p w:rsidR="006F52DF" w:rsidRDefault="006F52DF" w:rsidP="001464C9">
      <w:pPr>
        <w:rPr>
          <w:rFonts w:cs="Times New Roman"/>
          <w:color w:val="000000"/>
          <w:szCs w:val="24"/>
        </w:rPr>
        <w:sectPr w:rsidR="006F52DF">
          <w:pgSz w:w="11906" w:h="16838"/>
          <w:pgMar w:top="1417" w:right="1417" w:bottom="1417" w:left="1417" w:header="708" w:footer="708" w:gutter="0"/>
          <w:cols w:space="708"/>
          <w:docGrid w:linePitch="360"/>
        </w:sectPr>
      </w:pPr>
    </w:p>
    <w:p w:rsidR="001464C9" w:rsidRDefault="001464C9" w:rsidP="001464C9">
      <w:pPr>
        <w:rPr>
          <w:rFonts w:cs="Times New Roman"/>
          <w:color w:val="000000"/>
          <w:szCs w:val="24"/>
        </w:rPr>
      </w:pPr>
    </w:p>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A26E58"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366086" w:rsidRDefault="00A26E58" w:rsidP="00363D26">
            <w:pPr>
              <w:spacing w:line="240" w:lineRule="auto"/>
              <w:jc w:val="left"/>
              <w:rPr>
                <w:rFonts w:eastAsia="Times New Roman" w:cs="Times New Roman"/>
                <w:b/>
                <w:color w:val="215868"/>
                <w:szCs w:val="24"/>
                <w:lang w:eastAsia="fr-FR"/>
              </w:rPr>
            </w:pPr>
            <w:r w:rsidRPr="00A26E58">
              <w:rPr>
                <w:rFonts w:eastAsia="Times New Roman" w:cs="Times New Roman"/>
                <w:b/>
                <w:color w:val="215868"/>
                <w:szCs w:val="24"/>
                <w:lang w:eastAsia="fr-FR"/>
              </w:rPr>
              <w:t>Vous proposez aux étudiants un ou plusieurs outils de communication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A26E58" w:rsidRPr="00366086" w:rsidRDefault="00A26E58" w:rsidP="00363D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A26E58" w:rsidRPr="00366086" w:rsidTr="002F739F">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Oui</w:t>
            </w:r>
          </w:p>
          <w:p w:rsidR="002F739F" w:rsidRDefault="002F739F" w:rsidP="002F739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Forum (8)</w:t>
            </w:r>
          </w:p>
          <w:p w:rsidR="002F739F" w:rsidRDefault="002F739F" w:rsidP="002F739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Mail (4)</w:t>
            </w:r>
          </w:p>
          <w:p w:rsidR="002F739F" w:rsidRDefault="002F739F" w:rsidP="002F739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Visioconférence (4)</w:t>
            </w:r>
          </w:p>
          <w:p w:rsidR="002F739F" w:rsidRDefault="002F739F" w:rsidP="002F739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Téléphone (1)</w:t>
            </w:r>
          </w:p>
          <w:p w:rsidR="002F739F" w:rsidRPr="00366086" w:rsidRDefault="002F739F" w:rsidP="002F739F">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Chat (1)</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p>
        </w:tc>
        <w:tc>
          <w:tcPr>
            <w:tcW w:w="1180" w:type="dxa"/>
            <w:tcBorders>
              <w:top w:val="single" w:sz="4" w:space="0" w:color="215868"/>
              <w:left w:val="single" w:sz="4" w:space="0" w:color="215868"/>
              <w:bottom w:val="single" w:sz="4" w:space="0" w:color="215868"/>
              <w:right w:val="single" w:sz="4" w:space="0" w:color="215868"/>
            </w:tcBorders>
            <w:vAlign w:val="center"/>
          </w:tcPr>
          <w:p w:rsidR="00A26E58" w:rsidRDefault="00A26E58" w:rsidP="002F739F">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55,56%</w:t>
            </w:r>
          </w:p>
        </w:tc>
      </w:tr>
      <w:tr w:rsidR="00A26E58"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366086"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44,44%</w:t>
            </w:r>
          </w:p>
        </w:tc>
      </w:tr>
      <w:tr w:rsidR="00A26E58"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1626B9"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1626B9"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70</w:t>
      </w:r>
      <w:r w:rsidRPr="005E2CCD">
        <w:rPr>
          <w:b/>
          <w:color w:val="215868"/>
          <w:sz w:val="20"/>
        </w:rPr>
        <w:t>.</w:t>
      </w:r>
      <w:r>
        <w:rPr>
          <w:color w:val="000000"/>
          <w:sz w:val="20"/>
        </w:rPr>
        <w:t xml:space="preserve"> Outils de communication proposés par les enseignants à leurs étudiants.</w:t>
      </w:r>
    </w:p>
    <w:p w:rsidR="00A26E58" w:rsidRDefault="00A26E58" w:rsidP="001464C9">
      <w:pPr>
        <w:rPr>
          <w:rFonts w:cs="Times New Roman"/>
          <w:color w:val="000000"/>
          <w:szCs w:val="24"/>
        </w:rPr>
      </w:pPr>
    </w:p>
    <w:p w:rsidR="00A26E58" w:rsidRPr="001464C9" w:rsidRDefault="00A26E58" w:rsidP="001464C9">
      <w:pPr>
        <w:rPr>
          <w:rFonts w:cs="Times New Roman"/>
          <w:color w:val="000000"/>
          <w:szCs w:val="24"/>
        </w:rPr>
      </w:pPr>
    </w:p>
    <w:p w:rsidR="00C029F6" w:rsidRDefault="00C029F6" w:rsidP="001464C9">
      <w:pPr>
        <w:rPr>
          <w:color w:val="000000"/>
          <w:szCs w:val="24"/>
          <w:u w:val="single"/>
        </w:rPr>
      </w:pPr>
      <w:r w:rsidRPr="001464C9">
        <w:rPr>
          <w:color w:val="000000"/>
          <w:szCs w:val="24"/>
          <w:u w:val="single"/>
        </w:rPr>
        <w:t>Nombre d’enseignants qui utilisent des outils de collaboration</w:t>
      </w:r>
      <w:r w:rsidR="00A55126">
        <w:rPr>
          <w:color w:val="000000"/>
          <w:szCs w:val="24"/>
          <w:u w:val="single"/>
        </w:rPr>
        <w:t xml:space="preserve"> </w:t>
      </w:r>
      <w:r w:rsidR="00597749">
        <w:rPr>
          <w:color w:val="000000"/>
          <w:szCs w:val="24"/>
          <w:u w:val="single"/>
        </w:rPr>
        <w:t>: 44,5% (8/18)</w:t>
      </w:r>
    </w:p>
    <w:p w:rsidR="002F739F" w:rsidRDefault="002F739F" w:rsidP="001464C9">
      <w:pPr>
        <w:rPr>
          <w:color w:val="000000"/>
          <w:szCs w:val="24"/>
          <w:u w:val="single"/>
        </w:rPr>
      </w:pPr>
    </w:p>
    <w:p w:rsidR="002F739F" w:rsidRDefault="002F739F" w:rsidP="001464C9">
      <w:pPr>
        <w:rPr>
          <w:color w:val="000000"/>
          <w:szCs w:val="24"/>
        </w:rPr>
      </w:pPr>
      <w:r w:rsidRPr="002F739F">
        <w:rPr>
          <w:color w:val="000000"/>
          <w:szCs w:val="24"/>
        </w:rPr>
        <w:t>Moins d</w:t>
      </w:r>
      <w:r>
        <w:rPr>
          <w:color w:val="000000"/>
          <w:szCs w:val="24"/>
        </w:rPr>
        <w:t xml:space="preserve">e la moitié des enseignants (8/18) disent utiliser des outils </w:t>
      </w:r>
      <w:r w:rsidR="00E317B7">
        <w:rPr>
          <w:color w:val="000000"/>
          <w:szCs w:val="24"/>
        </w:rPr>
        <w:t>collaborati</w:t>
      </w:r>
      <w:r w:rsidR="001327DB">
        <w:rPr>
          <w:color w:val="000000"/>
          <w:szCs w:val="24"/>
        </w:rPr>
        <w:t>fs</w:t>
      </w:r>
      <w:r w:rsidR="00A55126">
        <w:rPr>
          <w:color w:val="000000"/>
          <w:szCs w:val="24"/>
        </w:rPr>
        <w:t xml:space="preserve"> tels que le partage de documents ou les outils de collaboration. </w:t>
      </w:r>
      <w:r w:rsidR="001327DB">
        <w:rPr>
          <w:color w:val="000000"/>
          <w:szCs w:val="24"/>
        </w:rPr>
        <w:t>7</w:t>
      </w:r>
      <w:r w:rsidR="00A55126">
        <w:rPr>
          <w:color w:val="000000"/>
          <w:szCs w:val="24"/>
        </w:rPr>
        <w:t xml:space="preserve"> enseignants ont répondu à la question « </w:t>
      </w:r>
      <w:r w:rsidR="00A55126" w:rsidRPr="00A55126">
        <w:rPr>
          <w:i/>
          <w:color w:val="000000"/>
          <w:szCs w:val="24"/>
        </w:rPr>
        <w:t>lesquels ?</w:t>
      </w:r>
      <w:r w:rsidR="00A55126">
        <w:rPr>
          <w:color w:val="000000"/>
          <w:szCs w:val="24"/>
        </w:rPr>
        <w:t>»</w:t>
      </w:r>
      <w:r w:rsidR="001327DB">
        <w:rPr>
          <w:color w:val="000000"/>
          <w:szCs w:val="24"/>
        </w:rPr>
        <w:t>, dont un enseignant laissant les étudiants utiliser leurs propres outils et un enseignant ne percevant pas la différence entre les outils de production de travaux, de communication et de collaboration. Parmi les autres enseignants, 4 enseignants évoquent le forum</w:t>
      </w:r>
      <w:r w:rsidR="00A55126">
        <w:rPr>
          <w:color w:val="000000"/>
          <w:szCs w:val="24"/>
        </w:rPr>
        <w:t xml:space="preserve"> </w:t>
      </w:r>
      <w:r w:rsidR="001327DB">
        <w:rPr>
          <w:color w:val="000000"/>
          <w:szCs w:val="24"/>
        </w:rPr>
        <w:t xml:space="preserve">et un enseignant dit utiliser Slack et Framapad. </w:t>
      </w:r>
    </w:p>
    <w:p w:rsidR="002F739F" w:rsidRPr="002F739F" w:rsidRDefault="002F739F" w:rsidP="001464C9">
      <w:pPr>
        <w:rPr>
          <w:color w:val="000000"/>
          <w:szCs w:val="24"/>
        </w:rPr>
      </w:pPr>
    </w:p>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A26E58"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366086" w:rsidRDefault="00A26E58" w:rsidP="00363D26">
            <w:pPr>
              <w:spacing w:line="240" w:lineRule="auto"/>
              <w:jc w:val="left"/>
              <w:rPr>
                <w:rFonts w:eastAsia="Times New Roman" w:cs="Times New Roman"/>
                <w:b/>
                <w:color w:val="215868"/>
                <w:szCs w:val="24"/>
                <w:lang w:eastAsia="fr-FR"/>
              </w:rPr>
            </w:pPr>
            <w:r w:rsidRPr="00A26E58">
              <w:rPr>
                <w:rFonts w:eastAsia="Times New Roman" w:cs="Times New Roman"/>
                <w:b/>
                <w:color w:val="215868"/>
                <w:szCs w:val="24"/>
                <w:lang w:eastAsia="fr-FR"/>
              </w:rPr>
              <w:t>Vous utilisez des outils de collaboration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A26E58" w:rsidRPr="00366086" w:rsidRDefault="00A26E58" w:rsidP="00363D26">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A26E58" w:rsidRPr="00366086" w:rsidTr="00B0016A">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Oui</w:t>
            </w:r>
          </w:p>
          <w:p w:rsidR="00A55126" w:rsidRDefault="00A55126" w:rsidP="00A551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Forum (4)</w:t>
            </w:r>
          </w:p>
          <w:p w:rsidR="00A55126" w:rsidRDefault="00A55126"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Slack (1)</w:t>
            </w:r>
          </w:p>
          <w:p w:rsidR="00A55126" w:rsidRPr="00366086" w:rsidRDefault="00A55126"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Framapad (1)</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8</w:t>
            </w:r>
          </w:p>
        </w:tc>
        <w:tc>
          <w:tcPr>
            <w:tcW w:w="1180" w:type="dxa"/>
            <w:tcBorders>
              <w:top w:val="single" w:sz="4" w:space="0" w:color="215868"/>
              <w:left w:val="single" w:sz="4" w:space="0" w:color="215868"/>
              <w:bottom w:val="single" w:sz="4" w:space="0" w:color="215868"/>
              <w:right w:val="single" w:sz="4" w:space="0" w:color="215868"/>
            </w:tcBorders>
            <w:vAlign w:val="center"/>
          </w:tcPr>
          <w:p w:rsidR="00A26E58" w:rsidRDefault="00A26E58" w:rsidP="00B0016A">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44,44%</w:t>
            </w:r>
          </w:p>
        </w:tc>
      </w:tr>
      <w:tr w:rsidR="00A26E58" w:rsidRPr="00366086"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366086"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366086"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55,56%</w:t>
            </w:r>
          </w:p>
        </w:tc>
      </w:tr>
      <w:tr w:rsidR="00A26E58" w:rsidRPr="001626B9" w:rsidTr="00363D26">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A26E58" w:rsidRPr="001626B9" w:rsidRDefault="00A26E58" w:rsidP="00363D26">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A26E58" w:rsidRPr="001626B9"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c>
          <w:tcPr>
            <w:tcW w:w="1180" w:type="dxa"/>
            <w:tcBorders>
              <w:top w:val="single" w:sz="4" w:space="0" w:color="215868"/>
              <w:left w:val="single" w:sz="4" w:space="0" w:color="215868"/>
              <w:bottom w:val="single" w:sz="4" w:space="0" w:color="215868"/>
              <w:right w:val="single" w:sz="4" w:space="0" w:color="215868"/>
            </w:tcBorders>
          </w:tcPr>
          <w:p w:rsidR="00A26E58" w:rsidRDefault="00A26E58" w:rsidP="00363D26">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71</w:t>
      </w:r>
      <w:r w:rsidRPr="005E2CCD">
        <w:rPr>
          <w:b/>
          <w:color w:val="215868"/>
          <w:sz w:val="20"/>
        </w:rPr>
        <w:t>.</w:t>
      </w:r>
      <w:r>
        <w:rPr>
          <w:color w:val="000000"/>
          <w:sz w:val="20"/>
        </w:rPr>
        <w:t xml:space="preserve"> Outils de collaboration proposés par les enseignants à leurs étudiants.</w:t>
      </w:r>
    </w:p>
    <w:p w:rsidR="00C029F6" w:rsidRDefault="00C029F6" w:rsidP="00C029F6">
      <w:pPr>
        <w:rPr>
          <w:color w:val="000000"/>
          <w:sz w:val="20"/>
        </w:rPr>
      </w:pPr>
    </w:p>
    <w:p w:rsidR="00B0016A" w:rsidRDefault="00B0016A" w:rsidP="00B0016A">
      <w:pPr>
        <w:rPr>
          <w:color w:val="000000"/>
          <w:szCs w:val="24"/>
          <w:u w:val="single"/>
        </w:rPr>
      </w:pPr>
      <w:r w:rsidRPr="001464C9">
        <w:rPr>
          <w:color w:val="000000"/>
          <w:szCs w:val="24"/>
          <w:u w:val="single"/>
        </w:rPr>
        <w:t>Nombre d’enseign</w:t>
      </w:r>
      <w:r>
        <w:rPr>
          <w:color w:val="000000"/>
          <w:szCs w:val="24"/>
          <w:u w:val="single"/>
        </w:rPr>
        <w:t xml:space="preserve">ants qui proposent </w:t>
      </w:r>
      <w:r w:rsidRPr="00B0016A">
        <w:rPr>
          <w:color w:val="000000"/>
          <w:szCs w:val="24"/>
          <w:u w:val="single"/>
        </w:rPr>
        <w:t xml:space="preserve">aux étudiants un ou plusieurs outils d’organisation </w:t>
      </w:r>
      <w:proofErr w:type="gramStart"/>
      <w:r w:rsidRPr="00B0016A">
        <w:rPr>
          <w:color w:val="000000"/>
          <w:szCs w:val="24"/>
          <w:u w:val="single"/>
        </w:rPr>
        <w:t>?</w:t>
      </w:r>
      <w:r>
        <w:rPr>
          <w:color w:val="000000"/>
          <w:szCs w:val="24"/>
          <w:u w:val="single"/>
        </w:rPr>
        <w:t>:</w:t>
      </w:r>
      <w:proofErr w:type="gramEnd"/>
      <w:r>
        <w:rPr>
          <w:color w:val="000000"/>
          <w:szCs w:val="24"/>
          <w:u w:val="single"/>
        </w:rPr>
        <w:t xml:space="preserve"> 44,5% (8/18)</w:t>
      </w:r>
    </w:p>
    <w:p w:rsidR="00C029F6" w:rsidRDefault="00C029F6" w:rsidP="00C029F6"/>
    <w:p w:rsidR="00B0016A" w:rsidRDefault="00B0016A" w:rsidP="00C029F6">
      <w:r>
        <w:t>La plupart des enseignants (14/18) disent ne pas proposer aux étudiants des outils d’organisation. Les 3 enseignants ayant répondu positivement proposent un planning du cours ou un calendrier de travail : « </w:t>
      </w:r>
      <w:r w:rsidRPr="00B0016A">
        <w:rPr>
          <w:i/>
        </w:rPr>
        <w:t>Planning détaillé du cours (éventuellement avec des deadlines)</w:t>
      </w:r>
      <w:r>
        <w:t> », « </w:t>
      </w:r>
      <w:r w:rsidRPr="00B0016A">
        <w:rPr>
          <w:i/>
        </w:rPr>
        <w:t>calendrier précis sur le travail demandé chaque semaine du semestre</w:t>
      </w:r>
      <w:r>
        <w:t xml:space="preserve"> ». </w:t>
      </w:r>
    </w:p>
    <w:p w:rsidR="006F52DF" w:rsidRDefault="006F52DF" w:rsidP="00C029F6">
      <w:pPr>
        <w:sectPr w:rsidR="006F52DF">
          <w:pgSz w:w="11906" w:h="16838"/>
          <w:pgMar w:top="1417" w:right="1417" w:bottom="1417" w:left="1417" w:header="708" w:footer="708" w:gutter="0"/>
          <w:cols w:space="708"/>
          <w:docGrid w:linePitch="360"/>
        </w:sectPr>
      </w:pPr>
    </w:p>
    <w:p w:rsidR="00B0016A" w:rsidRDefault="00B0016A" w:rsidP="00C029F6"/>
    <w:tbl>
      <w:tblPr>
        <w:tblW w:w="8751" w:type="dxa"/>
        <w:tblInd w:w="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70" w:type="dxa"/>
          <w:right w:w="70" w:type="dxa"/>
        </w:tblCellMar>
        <w:tblLook w:val="04A0" w:firstRow="1" w:lastRow="0" w:firstColumn="1" w:lastColumn="0" w:noHBand="0" w:noVBand="1"/>
      </w:tblPr>
      <w:tblGrid>
        <w:gridCol w:w="6391"/>
        <w:gridCol w:w="1180"/>
        <w:gridCol w:w="1180"/>
      </w:tblGrid>
      <w:tr w:rsidR="00B0016A" w:rsidRPr="00366086" w:rsidTr="00B1581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016A" w:rsidRPr="00366086" w:rsidRDefault="00B0016A" w:rsidP="00B0016A">
            <w:pPr>
              <w:spacing w:line="240" w:lineRule="auto"/>
              <w:jc w:val="left"/>
              <w:rPr>
                <w:rFonts w:eastAsia="Times New Roman" w:cs="Times New Roman"/>
                <w:b/>
                <w:color w:val="215868"/>
                <w:szCs w:val="24"/>
                <w:lang w:eastAsia="fr-FR"/>
              </w:rPr>
            </w:pPr>
            <w:r w:rsidRPr="00B0016A">
              <w:rPr>
                <w:rFonts w:eastAsia="Times New Roman" w:cs="Times New Roman"/>
                <w:b/>
                <w:color w:val="215868"/>
                <w:szCs w:val="24"/>
                <w:lang w:eastAsia="fr-FR"/>
              </w:rPr>
              <w:t>Vous proposez aux étudiants un ou plusieurs outils d’organisation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016A" w:rsidRPr="00366086" w:rsidRDefault="00B0016A" w:rsidP="00B15818">
            <w:pPr>
              <w:spacing w:line="240" w:lineRule="auto"/>
              <w:jc w:val="center"/>
              <w:rPr>
                <w:rFonts w:eastAsia="Times New Roman" w:cs="Times New Roman"/>
                <w:b/>
                <w:color w:val="000000"/>
                <w:szCs w:val="24"/>
                <w:lang w:eastAsia="fr-FR"/>
              </w:rPr>
            </w:pPr>
            <w:r w:rsidRPr="00366086">
              <w:rPr>
                <w:rFonts w:eastAsia="Times New Roman" w:cs="Times New Roman"/>
                <w:b/>
                <w:color w:val="000000"/>
                <w:szCs w:val="24"/>
                <w:lang w:eastAsia="fr-FR"/>
              </w:rPr>
              <w:t>Nb</w:t>
            </w:r>
          </w:p>
        </w:tc>
        <w:tc>
          <w:tcPr>
            <w:tcW w:w="1180" w:type="dxa"/>
            <w:tcBorders>
              <w:top w:val="single" w:sz="4" w:space="0" w:color="215868"/>
              <w:left w:val="single" w:sz="4" w:space="0" w:color="215868"/>
              <w:bottom w:val="single" w:sz="4" w:space="0" w:color="215868"/>
              <w:right w:val="single" w:sz="4" w:space="0" w:color="215868"/>
            </w:tcBorders>
            <w:vAlign w:val="center"/>
          </w:tcPr>
          <w:p w:rsidR="00B0016A" w:rsidRPr="00366086" w:rsidRDefault="00B0016A" w:rsidP="00B15818">
            <w:pPr>
              <w:spacing w:line="240" w:lineRule="auto"/>
              <w:jc w:val="center"/>
              <w:rPr>
                <w:rFonts w:eastAsia="Times New Roman" w:cs="Times New Roman"/>
                <w:b/>
                <w:color w:val="000000"/>
                <w:szCs w:val="24"/>
                <w:lang w:eastAsia="fr-FR"/>
              </w:rPr>
            </w:pPr>
            <w:r>
              <w:rPr>
                <w:rFonts w:eastAsia="Times New Roman" w:cs="Times New Roman"/>
                <w:b/>
                <w:color w:val="000000"/>
                <w:szCs w:val="24"/>
                <w:lang w:eastAsia="fr-FR"/>
              </w:rPr>
              <w:t>%</w:t>
            </w:r>
          </w:p>
        </w:tc>
      </w:tr>
      <w:tr w:rsidR="00B0016A" w:rsidRPr="00366086" w:rsidTr="00B1581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016A" w:rsidRDefault="00B0016A" w:rsidP="00B1581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Oui</w:t>
            </w:r>
          </w:p>
          <w:p w:rsidR="00B0016A" w:rsidRPr="00366086" w:rsidRDefault="00B0016A" w:rsidP="00B0016A">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Planning du cours</w:t>
            </w:r>
          </w:p>
          <w:p w:rsidR="00B0016A" w:rsidRPr="00366086" w:rsidRDefault="00B0016A" w:rsidP="00B1581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Calendrier de travail</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016A" w:rsidRPr="00366086"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3</w:t>
            </w:r>
          </w:p>
        </w:tc>
        <w:tc>
          <w:tcPr>
            <w:tcW w:w="1180" w:type="dxa"/>
            <w:tcBorders>
              <w:top w:val="single" w:sz="4" w:space="0" w:color="215868"/>
              <w:left w:val="single" w:sz="4" w:space="0" w:color="215868"/>
              <w:bottom w:val="single" w:sz="4" w:space="0" w:color="215868"/>
              <w:right w:val="single" w:sz="4" w:space="0" w:color="215868"/>
            </w:tcBorders>
            <w:vAlign w:val="center"/>
          </w:tcPr>
          <w:p w:rsidR="00B0016A"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16,67%</w:t>
            </w:r>
          </w:p>
        </w:tc>
      </w:tr>
      <w:tr w:rsidR="00B0016A" w:rsidRPr="00366086" w:rsidTr="00B1581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016A" w:rsidRPr="00366086" w:rsidRDefault="00B0016A" w:rsidP="00B1581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Non</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016A" w:rsidRPr="00366086"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14</w:t>
            </w:r>
          </w:p>
        </w:tc>
        <w:tc>
          <w:tcPr>
            <w:tcW w:w="1180" w:type="dxa"/>
            <w:tcBorders>
              <w:top w:val="single" w:sz="4" w:space="0" w:color="215868"/>
              <w:left w:val="single" w:sz="4" w:space="0" w:color="215868"/>
              <w:bottom w:val="single" w:sz="4" w:space="0" w:color="215868"/>
              <w:right w:val="single" w:sz="4" w:space="0" w:color="215868"/>
            </w:tcBorders>
          </w:tcPr>
          <w:p w:rsidR="00B0016A"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77,78%</w:t>
            </w:r>
          </w:p>
        </w:tc>
      </w:tr>
      <w:tr w:rsidR="00B0016A" w:rsidRPr="001626B9" w:rsidTr="00B1581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016A" w:rsidRDefault="00B0016A" w:rsidP="00B1581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NR</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016A"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w:t>
            </w:r>
          </w:p>
        </w:tc>
        <w:tc>
          <w:tcPr>
            <w:tcW w:w="1180" w:type="dxa"/>
            <w:tcBorders>
              <w:top w:val="single" w:sz="4" w:space="0" w:color="215868"/>
              <w:left w:val="single" w:sz="4" w:space="0" w:color="215868"/>
              <w:bottom w:val="single" w:sz="4" w:space="0" w:color="215868"/>
              <w:right w:val="single" w:sz="4" w:space="0" w:color="215868"/>
            </w:tcBorders>
          </w:tcPr>
          <w:p w:rsidR="00B0016A"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5,56%</w:t>
            </w:r>
          </w:p>
        </w:tc>
      </w:tr>
      <w:tr w:rsidR="00B0016A" w:rsidRPr="001626B9" w:rsidTr="00B15818">
        <w:trPr>
          <w:trHeight w:val="300"/>
        </w:trPr>
        <w:tc>
          <w:tcPr>
            <w:tcW w:w="6391" w:type="dxa"/>
            <w:tcBorders>
              <w:top w:val="single" w:sz="4" w:space="0" w:color="215868"/>
              <w:left w:val="single" w:sz="4" w:space="0" w:color="215868"/>
              <w:bottom w:val="single" w:sz="4" w:space="0" w:color="215868"/>
              <w:right w:val="single" w:sz="4" w:space="0" w:color="215868"/>
            </w:tcBorders>
            <w:shd w:val="clear" w:color="auto" w:fill="DAEEF3"/>
            <w:noWrap/>
            <w:vAlign w:val="center"/>
          </w:tcPr>
          <w:p w:rsidR="00B0016A" w:rsidRPr="001626B9" w:rsidRDefault="00B0016A" w:rsidP="00B15818">
            <w:pPr>
              <w:spacing w:line="240" w:lineRule="auto"/>
              <w:jc w:val="left"/>
              <w:rPr>
                <w:rFonts w:eastAsia="Times New Roman" w:cs="Times New Roman"/>
                <w:color w:val="215868"/>
                <w:szCs w:val="24"/>
                <w:lang w:eastAsia="fr-FR"/>
              </w:rPr>
            </w:pPr>
            <w:r>
              <w:rPr>
                <w:rFonts w:eastAsia="Times New Roman" w:cs="Times New Roman"/>
                <w:color w:val="215868"/>
                <w:szCs w:val="24"/>
                <w:lang w:eastAsia="fr-FR"/>
              </w:rPr>
              <w:t xml:space="preserve">Total </w:t>
            </w:r>
          </w:p>
        </w:tc>
        <w:tc>
          <w:tcPr>
            <w:tcW w:w="1180" w:type="dxa"/>
            <w:tcBorders>
              <w:top w:val="single" w:sz="4" w:space="0" w:color="215868"/>
              <w:left w:val="single" w:sz="4" w:space="0" w:color="215868"/>
              <w:bottom w:val="single" w:sz="4" w:space="0" w:color="215868"/>
              <w:right w:val="single" w:sz="4" w:space="0" w:color="215868"/>
            </w:tcBorders>
            <w:shd w:val="clear" w:color="auto" w:fill="auto"/>
            <w:noWrap/>
            <w:vAlign w:val="center"/>
          </w:tcPr>
          <w:p w:rsidR="00B0016A" w:rsidRPr="001626B9"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18</w:t>
            </w:r>
          </w:p>
        </w:tc>
        <w:tc>
          <w:tcPr>
            <w:tcW w:w="1180" w:type="dxa"/>
            <w:tcBorders>
              <w:top w:val="single" w:sz="4" w:space="0" w:color="215868"/>
              <w:left w:val="single" w:sz="4" w:space="0" w:color="215868"/>
              <w:bottom w:val="single" w:sz="4" w:space="0" w:color="215868"/>
              <w:right w:val="single" w:sz="4" w:space="0" w:color="215868"/>
            </w:tcBorders>
          </w:tcPr>
          <w:p w:rsidR="00B0016A" w:rsidRDefault="00B0016A" w:rsidP="00B15818">
            <w:pPr>
              <w:spacing w:line="240" w:lineRule="auto"/>
              <w:jc w:val="center"/>
              <w:rPr>
                <w:rFonts w:eastAsia="Times New Roman" w:cs="Times New Roman"/>
                <w:color w:val="000000"/>
                <w:szCs w:val="24"/>
                <w:lang w:eastAsia="fr-FR"/>
              </w:rPr>
            </w:pPr>
            <w:r>
              <w:rPr>
                <w:rFonts w:eastAsia="Times New Roman" w:cs="Times New Roman"/>
                <w:color w:val="000000"/>
                <w:szCs w:val="24"/>
                <w:lang w:eastAsia="fr-FR"/>
              </w:rPr>
              <w:t>100%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72</w:t>
      </w:r>
      <w:r w:rsidRPr="005E2CCD">
        <w:rPr>
          <w:color w:val="215868"/>
          <w:sz w:val="20"/>
        </w:rPr>
        <w:t>.</w:t>
      </w:r>
      <w:r>
        <w:rPr>
          <w:color w:val="000000"/>
          <w:sz w:val="20"/>
        </w:rPr>
        <w:t xml:space="preserve"> Outils d’organisation proposés par les enseignants à leurs étudiants.</w:t>
      </w:r>
    </w:p>
    <w:p w:rsidR="00B0016A" w:rsidRDefault="00B0016A" w:rsidP="00C029F6"/>
    <w:p w:rsidR="00E94B7E" w:rsidRPr="00237BE7" w:rsidRDefault="00E94B7E" w:rsidP="00237BE7">
      <w:pPr>
        <w:pStyle w:val="Titre2"/>
      </w:pPr>
      <w:bookmarkStart w:id="63" w:name="_Toc121475367"/>
      <w:r w:rsidRPr="00237BE7">
        <w:t>9. Niveau de centration sur l’apprenant du dispositif hy</w:t>
      </w:r>
      <w:r w:rsidR="00B0016A" w:rsidRPr="00237BE7">
        <w:t>b</w:t>
      </w:r>
      <w:r w:rsidRPr="00237BE7">
        <w:t>ride</w:t>
      </w:r>
      <w:bookmarkEnd w:id="63"/>
      <w:r w:rsidRPr="00237BE7">
        <w:t xml:space="preserve"> </w:t>
      </w:r>
    </w:p>
    <w:p w:rsidR="00E94B7E" w:rsidRDefault="00E94B7E" w:rsidP="00E94B7E"/>
    <w:p w:rsidR="00E94B7E" w:rsidRDefault="005C1B53" w:rsidP="005C1B53">
      <w:pPr>
        <w:pStyle w:val="Titre3"/>
      </w:pPr>
      <w:bookmarkStart w:id="64" w:name="_Toc121475368"/>
      <w:r>
        <w:t xml:space="preserve">9.1. </w:t>
      </w:r>
      <w:r w:rsidR="00D07042">
        <w:t>C</w:t>
      </w:r>
      <w:r>
        <w:t>odage</w:t>
      </w:r>
      <w:bookmarkEnd w:id="64"/>
    </w:p>
    <w:p w:rsidR="005C1B53" w:rsidRDefault="005C1B53" w:rsidP="00E94B7E"/>
    <w:p w:rsidR="00D07042" w:rsidRDefault="00D07042" w:rsidP="00E94B7E">
      <w:r>
        <w:t xml:space="preserve">Pour </w:t>
      </w:r>
      <w:r w:rsidR="00EC5B29">
        <w:t>chacune des</w:t>
      </w:r>
      <w:r>
        <w:t xml:space="preserve"> réponse</w:t>
      </w:r>
      <w:r w:rsidR="00EC5B29">
        <w:t>s au questionnaire</w:t>
      </w:r>
      <w:r>
        <w:t xml:space="preserve">, un chiffre a été attribué. Plus la réponse </w:t>
      </w:r>
      <w:r w:rsidR="00EC5B29">
        <w:t xml:space="preserve">de l’enseignant </w:t>
      </w:r>
      <w:r>
        <w:t xml:space="preserve">témoigne d’une pratique centrée sur l’apprenant </w:t>
      </w:r>
      <w:r w:rsidR="00237BE7">
        <w:t>tel</w:t>
      </w:r>
      <w:r>
        <w:t xml:space="preserve"> qu’elle est attendue par la MAPUI, plus le </w:t>
      </w:r>
      <w:proofErr w:type="gramStart"/>
      <w:r>
        <w:t>chiffre est</w:t>
      </w:r>
      <w:proofErr w:type="gramEnd"/>
      <w:r>
        <w:t xml:space="preserve"> élevé. </w:t>
      </w:r>
      <w:r w:rsidR="005303FC">
        <w:t xml:space="preserve">Les pratiques </w:t>
      </w:r>
      <w:r w:rsidR="00EC5B29">
        <w:t>pédagogiques</w:t>
      </w:r>
      <w:r w:rsidR="005303FC">
        <w:t xml:space="preserve"> </w:t>
      </w:r>
      <w:r w:rsidR="00EC5B29">
        <w:t>ont</w:t>
      </w:r>
      <w:r w:rsidR="00237BE7">
        <w:t xml:space="preserve"> été </w:t>
      </w:r>
      <w:r w:rsidR="005303FC">
        <w:t xml:space="preserve">évaluées sur 29 points. </w:t>
      </w:r>
    </w:p>
    <w:p w:rsidR="00D07042" w:rsidRPr="00E94B7E" w:rsidRDefault="00D07042" w:rsidP="00E94B7E"/>
    <w:tbl>
      <w:tblPr>
        <w:tblW w:w="9229" w:type="dxa"/>
        <w:jc w:val="center"/>
        <w:tblInd w:w="-108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573"/>
        <w:gridCol w:w="3828"/>
        <w:gridCol w:w="3828"/>
      </w:tblGrid>
      <w:tr w:rsidR="00D07042" w:rsidRPr="00341024" w:rsidTr="00D07042">
        <w:trPr>
          <w:jc w:val="center"/>
        </w:trPr>
        <w:tc>
          <w:tcPr>
            <w:tcW w:w="1573" w:type="dxa"/>
            <w:shd w:val="clear" w:color="auto" w:fill="auto"/>
            <w:vAlign w:val="center"/>
          </w:tcPr>
          <w:p w:rsidR="00D07042" w:rsidRPr="00341024" w:rsidRDefault="00D07042" w:rsidP="00D07042">
            <w:pPr>
              <w:jc w:val="left"/>
              <w:rPr>
                <w:color w:val="000000"/>
                <w:sz w:val="20"/>
              </w:rPr>
            </w:pPr>
            <w:r w:rsidRPr="00341024">
              <w:rPr>
                <w:color w:val="000000"/>
                <w:sz w:val="20"/>
              </w:rPr>
              <w:t>Savoirs</w:t>
            </w:r>
          </w:p>
        </w:tc>
        <w:tc>
          <w:tcPr>
            <w:tcW w:w="3828" w:type="dxa"/>
            <w:vAlign w:val="center"/>
          </w:tcPr>
          <w:p w:rsidR="00D07042" w:rsidRPr="00341024" w:rsidRDefault="00D07042" w:rsidP="00D07042">
            <w:pPr>
              <w:jc w:val="left"/>
              <w:rPr>
                <w:color w:val="000000"/>
                <w:sz w:val="20"/>
              </w:rPr>
            </w:pPr>
            <w:r>
              <w:rPr>
                <w:color w:val="000000"/>
                <w:sz w:val="20"/>
              </w:rPr>
              <w:t>- Accompagnement des savoirs : oui</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jc w:val="left"/>
              <w:rPr>
                <w:color w:val="000000"/>
                <w:sz w:val="20"/>
              </w:rPr>
            </w:pPr>
            <w:r>
              <w:rPr>
                <w:rFonts w:cs="Times New Roman"/>
                <w:color w:val="000000"/>
                <w:sz w:val="20"/>
              </w:rPr>
              <w:t>→ Non : 0</w:t>
            </w:r>
          </w:p>
        </w:tc>
      </w:tr>
      <w:tr w:rsidR="00D07042" w:rsidRPr="00341024" w:rsidTr="00D07042">
        <w:trPr>
          <w:jc w:val="center"/>
        </w:trPr>
        <w:tc>
          <w:tcPr>
            <w:tcW w:w="1573" w:type="dxa"/>
            <w:vMerge w:val="restart"/>
            <w:shd w:val="clear" w:color="auto" w:fill="auto"/>
            <w:vAlign w:val="center"/>
          </w:tcPr>
          <w:p w:rsidR="00D07042" w:rsidRPr="00341024" w:rsidRDefault="00D07042" w:rsidP="00D07042">
            <w:pPr>
              <w:jc w:val="left"/>
              <w:rPr>
                <w:color w:val="000000"/>
                <w:sz w:val="20"/>
              </w:rPr>
            </w:pPr>
            <w:r w:rsidRPr="00341024">
              <w:rPr>
                <w:color w:val="000000"/>
                <w:sz w:val="20"/>
              </w:rPr>
              <w:t>Savoir-faire</w:t>
            </w:r>
          </w:p>
        </w:tc>
        <w:tc>
          <w:tcPr>
            <w:tcW w:w="3828" w:type="dxa"/>
            <w:vAlign w:val="center"/>
          </w:tcPr>
          <w:p w:rsidR="00D07042" w:rsidRPr="00341024" w:rsidRDefault="00D07042" w:rsidP="00D07042">
            <w:pPr>
              <w:jc w:val="left"/>
              <w:rPr>
                <w:color w:val="000000"/>
                <w:sz w:val="20"/>
              </w:rPr>
            </w:pPr>
            <w:r>
              <w:rPr>
                <w:color w:val="000000"/>
                <w:sz w:val="20"/>
              </w:rPr>
              <w:t>- Remédiation collective</w:t>
            </w:r>
          </w:p>
        </w:tc>
        <w:tc>
          <w:tcPr>
            <w:tcW w:w="3828" w:type="dxa"/>
          </w:tcPr>
          <w:p w:rsidR="00D07042" w:rsidRDefault="00D07042" w:rsidP="00D07042">
            <w:pPr>
              <w:jc w:val="left"/>
              <w:rPr>
                <w:rFonts w:cs="Times New Roman"/>
                <w:color w:val="000000"/>
                <w:sz w:val="20"/>
              </w:rPr>
            </w:pPr>
            <w:r>
              <w:rPr>
                <w:rFonts w:cs="Times New Roman"/>
                <w:color w:val="000000"/>
                <w:sz w:val="20"/>
              </w:rPr>
              <w:t>→ Souvent : 3</w:t>
            </w:r>
          </w:p>
          <w:p w:rsidR="00D07042" w:rsidRDefault="00D07042" w:rsidP="00D07042">
            <w:pPr>
              <w:jc w:val="left"/>
              <w:rPr>
                <w:rFonts w:cs="Times New Roman"/>
                <w:color w:val="000000"/>
                <w:sz w:val="20"/>
              </w:rPr>
            </w:pPr>
            <w:r>
              <w:rPr>
                <w:rFonts w:cs="Times New Roman"/>
                <w:color w:val="000000"/>
                <w:sz w:val="20"/>
              </w:rPr>
              <w:t>→ Parfois : 2</w:t>
            </w:r>
          </w:p>
          <w:p w:rsidR="00D07042" w:rsidRDefault="00D07042" w:rsidP="00D07042">
            <w:pPr>
              <w:jc w:val="left"/>
              <w:rPr>
                <w:rFonts w:cs="Times New Roman"/>
                <w:color w:val="000000"/>
                <w:sz w:val="20"/>
              </w:rPr>
            </w:pPr>
            <w:r>
              <w:rPr>
                <w:rFonts w:cs="Times New Roman"/>
                <w:color w:val="000000"/>
                <w:sz w:val="20"/>
              </w:rPr>
              <w:t>→ Rarement : 1</w:t>
            </w:r>
          </w:p>
          <w:p w:rsidR="00D07042" w:rsidRDefault="00D07042" w:rsidP="00D07042">
            <w:pPr>
              <w:jc w:val="left"/>
              <w:rPr>
                <w:color w:val="000000"/>
                <w:sz w:val="20"/>
              </w:rPr>
            </w:pPr>
            <w:r>
              <w:rPr>
                <w:rFonts w:cs="Times New Roman"/>
                <w:color w:val="000000"/>
                <w:sz w:val="20"/>
              </w:rPr>
              <w:t>→ Jamais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rPr>
                <w:color w:val="000000"/>
                <w:sz w:val="20"/>
              </w:rPr>
              <w:t>- Feedback individuel</w:t>
            </w:r>
          </w:p>
        </w:tc>
        <w:tc>
          <w:tcPr>
            <w:tcW w:w="3828" w:type="dxa"/>
          </w:tcPr>
          <w:p w:rsidR="00D07042" w:rsidRDefault="00D07042" w:rsidP="00D07042">
            <w:pPr>
              <w:jc w:val="left"/>
              <w:rPr>
                <w:rFonts w:cs="Times New Roman"/>
                <w:color w:val="000000"/>
                <w:sz w:val="20"/>
              </w:rPr>
            </w:pPr>
            <w:r>
              <w:rPr>
                <w:rFonts w:cs="Times New Roman"/>
                <w:color w:val="000000"/>
                <w:sz w:val="20"/>
              </w:rPr>
              <w:t>→ Souvent : 3</w:t>
            </w:r>
          </w:p>
          <w:p w:rsidR="00D07042" w:rsidRDefault="00D07042" w:rsidP="00D07042">
            <w:pPr>
              <w:jc w:val="left"/>
              <w:rPr>
                <w:rFonts w:cs="Times New Roman"/>
                <w:color w:val="000000"/>
                <w:sz w:val="20"/>
              </w:rPr>
            </w:pPr>
            <w:r>
              <w:rPr>
                <w:rFonts w:cs="Times New Roman"/>
                <w:color w:val="000000"/>
                <w:sz w:val="20"/>
              </w:rPr>
              <w:t>→ Parfois : 2</w:t>
            </w:r>
          </w:p>
          <w:p w:rsidR="00D07042" w:rsidRDefault="00D07042" w:rsidP="00D07042">
            <w:pPr>
              <w:jc w:val="left"/>
              <w:rPr>
                <w:rFonts w:cs="Times New Roman"/>
                <w:color w:val="000000"/>
                <w:sz w:val="20"/>
              </w:rPr>
            </w:pPr>
            <w:r>
              <w:rPr>
                <w:rFonts w:cs="Times New Roman"/>
                <w:color w:val="000000"/>
                <w:sz w:val="20"/>
              </w:rPr>
              <w:t>→ Rarement : 1</w:t>
            </w:r>
          </w:p>
          <w:p w:rsidR="00D07042" w:rsidRDefault="00D07042" w:rsidP="00D07042">
            <w:pPr>
              <w:jc w:val="left"/>
              <w:rPr>
                <w:color w:val="000000"/>
                <w:sz w:val="20"/>
              </w:rPr>
            </w:pPr>
            <w:r>
              <w:rPr>
                <w:rFonts w:cs="Times New Roman"/>
                <w:color w:val="000000"/>
                <w:sz w:val="20"/>
              </w:rPr>
              <w:t>→ Jamais : 0</w:t>
            </w:r>
          </w:p>
        </w:tc>
      </w:tr>
      <w:tr w:rsidR="00D07042" w:rsidRPr="00341024" w:rsidTr="00D07042">
        <w:trPr>
          <w:jc w:val="center"/>
        </w:trPr>
        <w:tc>
          <w:tcPr>
            <w:tcW w:w="1573" w:type="dxa"/>
            <w:vMerge w:val="restart"/>
            <w:shd w:val="clear" w:color="auto" w:fill="auto"/>
            <w:vAlign w:val="center"/>
          </w:tcPr>
          <w:p w:rsidR="00D07042" w:rsidRPr="00341024" w:rsidRDefault="00D07042" w:rsidP="00D07042">
            <w:pPr>
              <w:jc w:val="left"/>
              <w:rPr>
                <w:color w:val="000000"/>
                <w:sz w:val="20"/>
              </w:rPr>
            </w:pPr>
            <w:r w:rsidRPr="00341024">
              <w:rPr>
                <w:color w:val="000000"/>
                <w:sz w:val="20"/>
              </w:rPr>
              <w:t>Evaluation</w:t>
            </w:r>
          </w:p>
        </w:tc>
        <w:tc>
          <w:tcPr>
            <w:tcW w:w="3828" w:type="dxa"/>
            <w:vAlign w:val="center"/>
          </w:tcPr>
          <w:p w:rsidR="00D07042" w:rsidRDefault="00D07042" w:rsidP="00D07042">
            <w:pPr>
              <w:jc w:val="left"/>
              <w:rPr>
                <w:color w:val="000000"/>
                <w:sz w:val="20"/>
              </w:rPr>
            </w:pPr>
            <w:r>
              <w:rPr>
                <w:color w:val="000000"/>
                <w:sz w:val="20"/>
              </w:rPr>
              <w:t>- Evaluation formative</w:t>
            </w:r>
          </w:p>
          <w:p w:rsidR="00D07042" w:rsidRPr="00341024" w:rsidRDefault="00D07042" w:rsidP="00D07042">
            <w:pPr>
              <w:jc w:val="left"/>
              <w:rPr>
                <w:color w:val="000000"/>
                <w:sz w:val="20"/>
              </w:rPr>
            </w:pPr>
          </w:p>
        </w:tc>
        <w:tc>
          <w:tcPr>
            <w:tcW w:w="3828" w:type="dxa"/>
          </w:tcPr>
          <w:p w:rsidR="00D07042" w:rsidRDefault="00D07042" w:rsidP="00D07042">
            <w:pPr>
              <w:jc w:val="left"/>
              <w:rPr>
                <w:rFonts w:cs="Times New Roman"/>
                <w:color w:val="000000"/>
                <w:sz w:val="20"/>
              </w:rPr>
            </w:pPr>
            <w:r>
              <w:rPr>
                <w:rFonts w:cs="Times New Roman"/>
                <w:color w:val="000000"/>
                <w:sz w:val="20"/>
              </w:rPr>
              <w:t>→ Souvent : 3</w:t>
            </w:r>
          </w:p>
          <w:p w:rsidR="00D07042" w:rsidRDefault="00D07042" w:rsidP="00D07042">
            <w:pPr>
              <w:jc w:val="left"/>
              <w:rPr>
                <w:rFonts w:cs="Times New Roman"/>
                <w:color w:val="000000"/>
                <w:sz w:val="20"/>
              </w:rPr>
            </w:pPr>
            <w:r>
              <w:rPr>
                <w:rFonts w:cs="Times New Roman"/>
                <w:color w:val="000000"/>
                <w:sz w:val="20"/>
              </w:rPr>
              <w:t>→ Parfois : 2</w:t>
            </w:r>
          </w:p>
          <w:p w:rsidR="00D07042" w:rsidRDefault="00D07042" w:rsidP="00D07042">
            <w:pPr>
              <w:jc w:val="left"/>
              <w:rPr>
                <w:rFonts w:cs="Times New Roman"/>
                <w:color w:val="000000"/>
                <w:sz w:val="20"/>
              </w:rPr>
            </w:pPr>
            <w:r>
              <w:rPr>
                <w:rFonts w:cs="Times New Roman"/>
                <w:color w:val="000000"/>
                <w:sz w:val="20"/>
              </w:rPr>
              <w:t>→ Rarement : 1</w:t>
            </w:r>
          </w:p>
          <w:p w:rsidR="00D07042" w:rsidRDefault="00D07042" w:rsidP="00D07042">
            <w:pPr>
              <w:jc w:val="left"/>
              <w:rPr>
                <w:color w:val="000000"/>
                <w:sz w:val="20"/>
              </w:rPr>
            </w:pPr>
            <w:r>
              <w:rPr>
                <w:rFonts w:cs="Times New Roman"/>
                <w:color w:val="000000"/>
                <w:sz w:val="20"/>
              </w:rPr>
              <w:t>→ Jamais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rPr>
                <w:color w:val="000000"/>
                <w:sz w:val="20"/>
              </w:rPr>
              <w:t>- Evaluation par les pairs</w:t>
            </w:r>
          </w:p>
          <w:p w:rsidR="00D07042" w:rsidRDefault="00D07042" w:rsidP="00D07042">
            <w:pPr>
              <w:jc w:val="left"/>
              <w:rPr>
                <w:color w:val="000000"/>
                <w:sz w:val="20"/>
              </w:rPr>
            </w:pPr>
          </w:p>
        </w:tc>
        <w:tc>
          <w:tcPr>
            <w:tcW w:w="3828" w:type="dxa"/>
          </w:tcPr>
          <w:p w:rsidR="00D07042" w:rsidRDefault="00D07042" w:rsidP="00D07042">
            <w:pPr>
              <w:jc w:val="left"/>
              <w:rPr>
                <w:rFonts w:cs="Times New Roman"/>
                <w:color w:val="000000"/>
                <w:sz w:val="20"/>
              </w:rPr>
            </w:pPr>
            <w:r>
              <w:rPr>
                <w:rFonts w:cs="Times New Roman"/>
                <w:color w:val="000000"/>
                <w:sz w:val="20"/>
              </w:rPr>
              <w:t>→ Souvent : 3</w:t>
            </w:r>
          </w:p>
          <w:p w:rsidR="00D07042" w:rsidRDefault="00D07042" w:rsidP="00D07042">
            <w:pPr>
              <w:jc w:val="left"/>
              <w:rPr>
                <w:rFonts w:cs="Times New Roman"/>
                <w:color w:val="000000"/>
                <w:sz w:val="20"/>
              </w:rPr>
            </w:pPr>
            <w:r>
              <w:rPr>
                <w:rFonts w:cs="Times New Roman"/>
                <w:color w:val="000000"/>
                <w:sz w:val="20"/>
              </w:rPr>
              <w:t>→ Parfois : 2</w:t>
            </w:r>
          </w:p>
          <w:p w:rsidR="00D07042" w:rsidRDefault="00D07042" w:rsidP="00D07042">
            <w:pPr>
              <w:jc w:val="left"/>
              <w:rPr>
                <w:rFonts w:cs="Times New Roman"/>
                <w:color w:val="000000"/>
                <w:sz w:val="20"/>
              </w:rPr>
            </w:pPr>
            <w:r>
              <w:rPr>
                <w:rFonts w:cs="Times New Roman"/>
                <w:color w:val="000000"/>
                <w:sz w:val="20"/>
              </w:rPr>
              <w:t>→ Rarement : 1</w:t>
            </w:r>
          </w:p>
          <w:p w:rsidR="00D07042" w:rsidRDefault="00D07042" w:rsidP="00D07042">
            <w:pPr>
              <w:jc w:val="left"/>
              <w:rPr>
                <w:color w:val="000000"/>
                <w:sz w:val="20"/>
              </w:rPr>
            </w:pPr>
            <w:r>
              <w:rPr>
                <w:rFonts w:cs="Times New Roman"/>
                <w:color w:val="000000"/>
                <w:sz w:val="20"/>
              </w:rPr>
              <w:t>→ Jamais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rPr>
                <w:color w:val="000000"/>
                <w:sz w:val="20"/>
              </w:rPr>
              <w:t>- Autoévaluation</w:t>
            </w:r>
          </w:p>
        </w:tc>
        <w:tc>
          <w:tcPr>
            <w:tcW w:w="3828" w:type="dxa"/>
          </w:tcPr>
          <w:p w:rsidR="00D07042" w:rsidRDefault="00D07042" w:rsidP="00D07042">
            <w:pPr>
              <w:jc w:val="left"/>
              <w:rPr>
                <w:rFonts w:cs="Times New Roman"/>
                <w:color w:val="000000"/>
                <w:sz w:val="20"/>
              </w:rPr>
            </w:pPr>
            <w:r>
              <w:rPr>
                <w:rFonts w:cs="Times New Roman"/>
                <w:color w:val="000000"/>
                <w:sz w:val="20"/>
              </w:rPr>
              <w:t>→ Souvent : 3</w:t>
            </w:r>
          </w:p>
          <w:p w:rsidR="00D07042" w:rsidRDefault="00D07042" w:rsidP="00D07042">
            <w:pPr>
              <w:jc w:val="left"/>
              <w:rPr>
                <w:rFonts w:cs="Times New Roman"/>
                <w:color w:val="000000"/>
                <w:sz w:val="20"/>
              </w:rPr>
            </w:pPr>
            <w:r>
              <w:rPr>
                <w:rFonts w:cs="Times New Roman"/>
                <w:color w:val="000000"/>
                <w:sz w:val="20"/>
              </w:rPr>
              <w:t>→ Parfois : 2</w:t>
            </w:r>
          </w:p>
          <w:p w:rsidR="00D07042" w:rsidRDefault="00D07042" w:rsidP="00D07042">
            <w:pPr>
              <w:jc w:val="left"/>
              <w:rPr>
                <w:rFonts w:cs="Times New Roman"/>
                <w:color w:val="000000"/>
                <w:sz w:val="20"/>
              </w:rPr>
            </w:pPr>
            <w:r>
              <w:rPr>
                <w:rFonts w:cs="Times New Roman"/>
                <w:color w:val="000000"/>
                <w:sz w:val="20"/>
              </w:rPr>
              <w:t>→ Rarement : 1</w:t>
            </w:r>
          </w:p>
          <w:p w:rsidR="00D07042" w:rsidRDefault="00D07042" w:rsidP="00D07042">
            <w:pPr>
              <w:jc w:val="left"/>
              <w:rPr>
                <w:color w:val="000000"/>
                <w:sz w:val="20"/>
              </w:rPr>
            </w:pPr>
            <w:r>
              <w:rPr>
                <w:rFonts w:cs="Times New Roman"/>
                <w:color w:val="000000"/>
                <w:sz w:val="20"/>
              </w:rPr>
              <w:t>→ Jamais : 0</w:t>
            </w:r>
          </w:p>
        </w:tc>
      </w:tr>
      <w:tr w:rsidR="00D07042" w:rsidRPr="00341024" w:rsidTr="00D07042">
        <w:trPr>
          <w:jc w:val="center"/>
        </w:trPr>
        <w:tc>
          <w:tcPr>
            <w:tcW w:w="1573" w:type="dxa"/>
            <w:vMerge w:val="restart"/>
            <w:shd w:val="clear" w:color="auto" w:fill="auto"/>
            <w:vAlign w:val="center"/>
          </w:tcPr>
          <w:p w:rsidR="00D07042" w:rsidRPr="00341024" w:rsidRDefault="00D07042" w:rsidP="00D07042">
            <w:pPr>
              <w:jc w:val="left"/>
              <w:rPr>
                <w:color w:val="000000"/>
                <w:sz w:val="20"/>
              </w:rPr>
            </w:pPr>
            <w:r w:rsidRPr="00341024">
              <w:rPr>
                <w:color w:val="000000"/>
                <w:sz w:val="20"/>
              </w:rPr>
              <w:t>Compétences</w:t>
            </w:r>
          </w:p>
        </w:tc>
        <w:tc>
          <w:tcPr>
            <w:tcW w:w="3828" w:type="dxa"/>
            <w:vAlign w:val="center"/>
          </w:tcPr>
          <w:p w:rsidR="00D07042" w:rsidRDefault="00D07042" w:rsidP="00D07042">
            <w:pPr>
              <w:jc w:val="left"/>
              <w:rPr>
                <w:color w:val="000000"/>
                <w:sz w:val="20"/>
              </w:rPr>
            </w:pPr>
            <w:r>
              <w:rPr>
                <w:color w:val="000000"/>
                <w:sz w:val="20"/>
              </w:rPr>
              <w:t>- Objectifs pédagogiques</w:t>
            </w:r>
          </w:p>
        </w:tc>
        <w:tc>
          <w:tcPr>
            <w:tcW w:w="3828" w:type="dxa"/>
          </w:tcPr>
          <w:p w:rsidR="00D07042" w:rsidRDefault="00D07042" w:rsidP="00D07042">
            <w:pPr>
              <w:jc w:val="left"/>
              <w:rPr>
                <w:color w:val="000000"/>
                <w:sz w:val="20"/>
              </w:rPr>
            </w:pPr>
            <w:r>
              <w:rPr>
                <w:rFonts w:cs="Times New Roman"/>
                <w:color w:val="000000"/>
                <w:sz w:val="20"/>
              </w:rPr>
              <w:t xml:space="preserve">→ </w:t>
            </w:r>
            <w:r>
              <w:rPr>
                <w:color w:val="000000"/>
                <w:sz w:val="20"/>
              </w:rPr>
              <w:t>Formulés : 1</w:t>
            </w:r>
          </w:p>
          <w:p w:rsidR="00FF5566" w:rsidRDefault="00FF5566" w:rsidP="00D07042">
            <w:pPr>
              <w:jc w:val="left"/>
              <w:rPr>
                <w:color w:val="000000"/>
                <w:sz w:val="20"/>
              </w:rPr>
            </w:pPr>
            <w:r>
              <w:rPr>
                <w:rFonts w:cs="Times New Roman"/>
                <w:color w:val="000000"/>
                <w:sz w:val="20"/>
              </w:rPr>
              <w:t xml:space="preserve">→ </w:t>
            </w:r>
            <w:r>
              <w:rPr>
                <w:color w:val="000000"/>
                <w:sz w:val="20"/>
              </w:rPr>
              <w:t>Non formulés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Pr="00341024" w:rsidRDefault="00D07042" w:rsidP="00D07042">
            <w:pPr>
              <w:jc w:val="left"/>
              <w:rPr>
                <w:color w:val="000000"/>
                <w:sz w:val="20"/>
              </w:rPr>
            </w:pPr>
            <w:r>
              <w:rPr>
                <w:color w:val="000000"/>
                <w:sz w:val="20"/>
              </w:rPr>
              <w:t>- Mise en situation</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FF5566" w:rsidRDefault="00FF5566" w:rsidP="00D07042">
            <w:pPr>
              <w:jc w:val="left"/>
              <w:rPr>
                <w:color w:val="000000"/>
                <w:sz w:val="20"/>
              </w:rPr>
            </w:pPr>
            <w:r>
              <w:rPr>
                <w:rFonts w:cs="Times New Roman"/>
                <w:color w:val="000000"/>
                <w:sz w:val="20"/>
              </w:rPr>
              <w:t>→ Oui : 0</w:t>
            </w:r>
          </w:p>
        </w:tc>
      </w:tr>
      <w:tr w:rsidR="00D07042" w:rsidRPr="00341024" w:rsidTr="00D07042">
        <w:trPr>
          <w:jc w:val="center"/>
        </w:trPr>
        <w:tc>
          <w:tcPr>
            <w:tcW w:w="1573" w:type="dxa"/>
            <w:vMerge w:val="restart"/>
            <w:shd w:val="clear" w:color="auto" w:fill="auto"/>
            <w:vAlign w:val="center"/>
          </w:tcPr>
          <w:p w:rsidR="00D07042" w:rsidRPr="00341024" w:rsidRDefault="00D07042" w:rsidP="00D07042">
            <w:pPr>
              <w:jc w:val="left"/>
              <w:rPr>
                <w:color w:val="000000"/>
                <w:sz w:val="20"/>
              </w:rPr>
            </w:pPr>
            <w:r w:rsidRPr="00341024">
              <w:rPr>
                <w:color w:val="000000"/>
                <w:sz w:val="20"/>
              </w:rPr>
              <w:t>Interactions</w:t>
            </w:r>
          </w:p>
        </w:tc>
        <w:tc>
          <w:tcPr>
            <w:tcW w:w="3828" w:type="dxa"/>
            <w:vAlign w:val="center"/>
          </w:tcPr>
          <w:p w:rsidR="00D07042" w:rsidRPr="00D07042" w:rsidRDefault="00D07042" w:rsidP="00D07042">
            <w:pPr>
              <w:jc w:val="left"/>
            </w:pPr>
            <w:r>
              <w:rPr>
                <w:color w:val="000000"/>
                <w:sz w:val="20"/>
              </w:rPr>
              <w:t>- A</w:t>
            </w:r>
            <w:r w:rsidRPr="00341024">
              <w:rPr>
                <w:color w:val="000000"/>
                <w:sz w:val="20"/>
              </w:rPr>
              <w:t>ide à l’utilisation de l’outil technique</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Pr="00D07042" w:rsidRDefault="00D07042" w:rsidP="00D07042">
            <w:pPr>
              <w:jc w:val="left"/>
            </w:pPr>
            <w:r>
              <w:rPr>
                <w:color w:val="000000"/>
                <w:sz w:val="20"/>
              </w:rPr>
              <w:t>- A</w:t>
            </w:r>
            <w:r w:rsidRPr="00341024">
              <w:rPr>
                <w:color w:val="000000"/>
                <w:sz w:val="20"/>
              </w:rPr>
              <w:t>ccompagnement motivationnel</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rPr>
                <w:rFonts w:cs="Times New Roman"/>
                <w:color w:val="000000"/>
                <w:sz w:val="20"/>
              </w:rPr>
              <w:t>- I</w:t>
            </w:r>
            <w:r w:rsidRPr="00341024">
              <w:rPr>
                <w:rFonts w:cs="Times New Roman"/>
                <w:color w:val="000000"/>
                <w:sz w:val="20"/>
              </w:rPr>
              <w:t xml:space="preserve">ndividualisent </w:t>
            </w:r>
            <w:r w:rsidRPr="00341024">
              <w:rPr>
                <w:color w:val="000000"/>
                <w:sz w:val="20"/>
              </w:rPr>
              <w:t>la relation pédagogique</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val="restart"/>
            <w:shd w:val="clear" w:color="auto" w:fill="auto"/>
            <w:vAlign w:val="center"/>
          </w:tcPr>
          <w:p w:rsidR="00D07042" w:rsidRPr="00341024" w:rsidRDefault="00D07042" w:rsidP="00D07042">
            <w:pPr>
              <w:jc w:val="left"/>
              <w:rPr>
                <w:color w:val="000000"/>
                <w:sz w:val="20"/>
              </w:rPr>
            </w:pPr>
            <w:r w:rsidRPr="00341024">
              <w:rPr>
                <w:color w:val="000000"/>
                <w:sz w:val="20"/>
              </w:rPr>
              <w:t>Appropriation du dispositif</w:t>
            </w:r>
          </w:p>
        </w:tc>
        <w:tc>
          <w:tcPr>
            <w:tcW w:w="3828" w:type="dxa"/>
            <w:vAlign w:val="center"/>
          </w:tcPr>
          <w:p w:rsidR="00D07042" w:rsidRPr="00D07042" w:rsidRDefault="00D07042" w:rsidP="00D07042">
            <w:pPr>
              <w:jc w:val="left"/>
              <w:rPr>
                <w:color w:val="000000"/>
                <w:sz w:val="20"/>
              </w:rPr>
            </w:pPr>
            <w:r>
              <w:rPr>
                <w:color w:val="000000"/>
                <w:sz w:val="20"/>
              </w:rPr>
              <w:t>- Syllabus accessible</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rPr>
                <w:color w:val="000000"/>
                <w:sz w:val="20"/>
              </w:rPr>
              <w:t>- A</w:t>
            </w:r>
            <w:r w:rsidRPr="00341024">
              <w:rPr>
                <w:color w:val="000000"/>
                <w:sz w:val="20"/>
              </w:rPr>
              <w:t xml:space="preserve">ccompagnent </w:t>
            </w:r>
            <w:r>
              <w:rPr>
                <w:color w:val="000000"/>
                <w:sz w:val="20"/>
              </w:rPr>
              <w:t>dans</w:t>
            </w:r>
            <w:r w:rsidRPr="00341024">
              <w:rPr>
                <w:color w:val="000000"/>
                <w:sz w:val="20"/>
              </w:rPr>
              <w:t xml:space="preserve"> l’appropriation du dispositif en ligne</w:t>
            </w:r>
          </w:p>
        </w:tc>
        <w:tc>
          <w:tcPr>
            <w:tcW w:w="3828" w:type="dxa"/>
          </w:tcPr>
          <w:p w:rsidR="00D07042" w:rsidRDefault="00D07042" w:rsidP="00D07042">
            <w:pPr>
              <w:rPr>
                <w:color w:val="000000"/>
                <w:sz w:val="20"/>
              </w:rPr>
            </w:pPr>
            <w:r>
              <w:rPr>
                <w:rFonts w:cs="Times New Roman"/>
                <w:color w:val="000000"/>
                <w:sz w:val="20"/>
              </w:rPr>
              <w:t>→ O</w:t>
            </w:r>
            <w:r>
              <w:rPr>
                <w:color w:val="000000"/>
                <w:sz w:val="20"/>
              </w:rPr>
              <w:t>ralement à la première séance + écrit : 2</w:t>
            </w:r>
          </w:p>
          <w:p w:rsidR="00D07042" w:rsidRDefault="00D07042" w:rsidP="00D07042">
            <w:pPr>
              <w:rPr>
                <w:rFonts w:cs="Times New Roman"/>
                <w:color w:val="000000"/>
                <w:sz w:val="20"/>
              </w:rPr>
            </w:pPr>
            <w:r>
              <w:rPr>
                <w:rFonts w:cs="Times New Roman"/>
                <w:color w:val="000000"/>
                <w:sz w:val="20"/>
              </w:rPr>
              <w:t>→ Oralement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t>- A</w:t>
            </w:r>
            <w:r w:rsidRPr="00341024">
              <w:rPr>
                <w:color w:val="000000"/>
                <w:sz w:val="20"/>
              </w:rPr>
              <w:t>daptation du cours suite à l’EEE</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val="restart"/>
            <w:shd w:val="clear" w:color="auto" w:fill="auto"/>
            <w:vAlign w:val="center"/>
          </w:tcPr>
          <w:p w:rsidR="00D07042" w:rsidRPr="00341024" w:rsidRDefault="00D07042" w:rsidP="00D07042">
            <w:pPr>
              <w:jc w:val="left"/>
              <w:rPr>
                <w:color w:val="000000"/>
                <w:sz w:val="20"/>
              </w:rPr>
            </w:pPr>
            <w:r w:rsidRPr="00341024">
              <w:rPr>
                <w:color w:val="000000"/>
                <w:sz w:val="20"/>
              </w:rPr>
              <w:t>Médiatisation</w:t>
            </w:r>
          </w:p>
        </w:tc>
        <w:tc>
          <w:tcPr>
            <w:tcW w:w="3828" w:type="dxa"/>
            <w:vAlign w:val="center"/>
          </w:tcPr>
          <w:p w:rsidR="00D07042" w:rsidRPr="006F52DF" w:rsidRDefault="00D07042" w:rsidP="00D07042">
            <w:pPr>
              <w:jc w:val="left"/>
              <w:rPr>
                <w:color w:val="000000"/>
                <w:sz w:val="20"/>
              </w:rPr>
            </w:pPr>
            <w:r>
              <w:rPr>
                <w:color w:val="000000"/>
                <w:sz w:val="20"/>
              </w:rPr>
              <w:t>- O</w:t>
            </w:r>
            <w:r w:rsidRPr="00341024">
              <w:rPr>
                <w:color w:val="000000"/>
                <w:sz w:val="20"/>
              </w:rPr>
              <w:t>utils pour la production de travaux</w:t>
            </w:r>
          </w:p>
        </w:tc>
        <w:tc>
          <w:tcPr>
            <w:tcW w:w="3828" w:type="dxa"/>
          </w:tcPr>
          <w:p w:rsidR="00D07042" w:rsidRDefault="00D07042" w:rsidP="00D07042">
            <w:pPr>
              <w:jc w:val="left"/>
              <w:rPr>
                <w:rFonts w:cs="Times New Roman"/>
                <w:color w:val="000000"/>
                <w:sz w:val="20"/>
              </w:rPr>
            </w:pPr>
            <w:r>
              <w:rPr>
                <w:rFonts w:cs="Times New Roman"/>
                <w:color w:val="000000"/>
                <w:sz w:val="20"/>
              </w:rPr>
              <w:t>→ Souvent : 3</w:t>
            </w:r>
          </w:p>
          <w:p w:rsidR="00D07042" w:rsidRDefault="00D07042" w:rsidP="00D07042">
            <w:pPr>
              <w:jc w:val="left"/>
              <w:rPr>
                <w:rFonts w:cs="Times New Roman"/>
                <w:color w:val="000000"/>
                <w:sz w:val="20"/>
              </w:rPr>
            </w:pPr>
            <w:r>
              <w:rPr>
                <w:rFonts w:cs="Times New Roman"/>
                <w:color w:val="000000"/>
                <w:sz w:val="20"/>
              </w:rPr>
              <w:t>→ Parfois : 2</w:t>
            </w:r>
          </w:p>
          <w:p w:rsidR="00D07042" w:rsidRDefault="00D07042" w:rsidP="00D07042">
            <w:pPr>
              <w:jc w:val="left"/>
              <w:rPr>
                <w:rFonts w:cs="Times New Roman"/>
                <w:color w:val="000000"/>
                <w:sz w:val="20"/>
              </w:rPr>
            </w:pPr>
            <w:r>
              <w:rPr>
                <w:rFonts w:cs="Times New Roman"/>
                <w:color w:val="000000"/>
                <w:sz w:val="20"/>
              </w:rPr>
              <w:t>→ Rarement : 1</w:t>
            </w:r>
          </w:p>
          <w:p w:rsidR="00D07042" w:rsidRDefault="00D07042" w:rsidP="00D07042">
            <w:pPr>
              <w:rPr>
                <w:color w:val="000000"/>
                <w:sz w:val="20"/>
              </w:rPr>
            </w:pPr>
            <w:r>
              <w:rPr>
                <w:rFonts w:cs="Times New Roman"/>
                <w:color w:val="000000"/>
                <w:sz w:val="20"/>
              </w:rPr>
              <w:t>→ Jamais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Pr="005303FC" w:rsidRDefault="00D07042" w:rsidP="00D07042">
            <w:pPr>
              <w:jc w:val="left"/>
            </w:pPr>
            <w:r>
              <w:rPr>
                <w:color w:val="000000"/>
                <w:sz w:val="20"/>
              </w:rPr>
              <w:t>- Outils de communication</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rPr>
                <w:color w:val="000000"/>
                <w:sz w:val="20"/>
              </w:rPr>
              <w:t>- O</w:t>
            </w:r>
            <w:r w:rsidRPr="00341024">
              <w:rPr>
                <w:color w:val="000000"/>
                <w:sz w:val="20"/>
              </w:rPr>
              <w:t>utils de collaboration</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D07042" w:rsidRPr="00341024" w:rsidTr="00D07042">
        <w:trPr>
          <w:jc w:val="center"/>
        </w:trPr>
        <w:tc>
          <w:tcPr>
            <w:tcW w:w="1573" w:type="dxa"/>
            <w:vMerge/>
            <w:shd w:val="clear" w:color="auto" w:fill="auto"/>
            <w:vAlign w:val="center"/>
          </w:tcPr>
          <w:p w:rsidR="00D07042" w:rsidRPr="00341024" w:rsidRDefault="00D07042" w:rsidP="00D07042">
            <w:pPr>
              <w:jc w:val="left"/>
              <w:rPr>
                <w:color w:val="000000"/>
                <w:sz w:val="20"/>
              </w:rPr>
            </w:pPr>
          </w:p>
        </w:tc>
        <w:tc>
          <w:tcPr>
            <w:tcW w:w="3828" w:type="dxa"/>
            <w:vAlign w:val="center"/>
          </w:tcPr>
          <w:p w:rsidR="00D07042" w:rsidRDefault="00D07042" w:rsidP="00D07042">
            <w:pPr>
              <w:jc w:val="left"/>
              <w:rPr>
                <w:color w:val="000000"/>
                <w:sz w:val="20"/>
              </w:rPr>
            </w:pPr>
            <w:r>
              <w:rPr>
                <w:rFonts w:cs="Times New Roman"/>
                <w:color w:val="000000"/>
                <w:sz w:val="20"/>
              </w:rPr>
              <w:t>- Outil d’organisation</w:t>
            </w:r>
          </w:p>
        </w:tc>
        <w:tc>
          <w:tcPr>
            <w:tcW w:w="3828" w:type="dxa"/>
          </w:tcPr>
          <w:p w:rsidR="00D07042" w:rsidRDefault="00D07042" w:rsidP="00D07042">
            <w:pPr>
              <w:jc w:val="left"/>
              <w:rPr>
                <w:rFonts w:cs="Times New Roman"/>
                <w:color w:val="000000"/>
                <w:sz w:val="20"/>
              </w:rPr>
            </w:pPr>
            <w:r>
              <w:rPr>
                <w:rFonts w:cs="Times New Roman"/>
                <w:color w:val="000000"/>
                <w:sz w:val="20"/>
              </w:rPr>
              <w:t>→ Oui : 1</w:t>
            </w:r>
          </w:p>
          <w:p w:rsidR="00D07042" w:rsidRDefault="00D07042" w:rsidP="00D07042">
            <w:pPr>
              <w:rPr>
                <w:color w:val="000000"/>
                <w:sz w:val="20"/>
              </w:rPr>
            </w:pPr>
            <w:r>
              <w:rPr>
                <w:rFonts w:cs="Times New Roman"/>
                <w:color w:val="000000"/>
                <w:sz w:val="20"/>
              </w:rPr>
              <w:t>→ Non : 0</w:t>
            </w:r>
          </w:p>
        </w:tc>
      </w:tr>
      <w:tr w:rsidR="005303FC" w:rsidRPr="00341024" w:rsidTr="003249D3">
        <w:trPr>
          <w:jc w:val="center"/>
        </w:trPr>
        <w:tc>
          <w:tcPr>
            <w:tcW w:w="1573" w:type="dxa"/>
            <w:shd w:val="clear" w:color="auto" w:fill="auto"/>
            <w:vAlign w:val="center"/>
          </w:tcPr>
          <w:p w:rsidR="005303FC" w:rsidRPr="00341024" w:rsidRDefault="005303FC" w:rsidP="00D07042">
            <w:pPr>
              <w:jc w:val="left"/>
              <w:rPr>
                <w:color w:val="000000"/>
                <w:sz w:val="20"/>
              </w:rPr>
            </w:pPr>
            <w:r>
              <w:rPr>
                <w:color w:val="000000"/>
                <w:sz w:val="20"/>
              </w:rPr>
              <w:t>Total</w:t>
            </w:r>
          </w:p>
        </w:tc>
        <w:tc>
          <w:tcPr>
            <w:tcW w:w="3828" w:type="dxa"/>
            <w:vAlign w:val="center"/>
          </w:tcPr>
          <w:p w:rsidR="005303FC" w:rsidRDefault="005303FC" w:rsidP="00D07042">
            <w:pPr>
              <w:jc w:val="left"/>
              <w:rPr>
                <w:rFonts w:cs="Times New Roman"/>
                <w:color w:val="000000"/>
                <w:sz w:val="20"/>
              </w:rPr>
            </w:pPr>
          </w:p>
        </w:tc>
        <w:tc>
          <w:tcPr>
            <w:tcW w:w="3828" w:type="dxa"/>
            <w:vAlign w:val="center"/>
          </w:tcPr>
          <w:p w:rsidR="005303FC" w:rsidRDefault="003249D3" w:rsidP="003249D3">
            <w:pPr>
              <w:jc w:val="left"/>
              <w:rPr>
                <w:rFonts w:cs="Times New Roman"/>
                <w:color w:val="000000"/>
                <w:sz w:val="20"/>
              </w:rPr>
            </w:pPr>
            <w:r>
              <w:rPr>
                <w:rFonts w:cs="Times New Roman"/>
                <w:color w:val="000000"/>
                <w:sz w:val="20"/>
              </w:rPr>
              <w:t>30</w:t>
            </w:r>
          </w:p>
        </w:tc>
      </w:tr>
    </w:tbl>
    <w:p w:rsidR="006F74C1" w:rsidRDefault="006F74C1" w:rsidP="006F74C1">
      <w:pPr>
        <w:spacing w:before="60"/>
        <w:jc w:val="center"/>
        <w:rPr>
          <w:color w:val="000000"/>
          <w:sz w:val="20"/>
        </w:rPr>
      </w:pPr>
      <w:r w:rsidRPr="005E2CCD">
        <w:rPr>
          <w:b/>
          <w:color w:val="215868"/>
          <w:sz w:val="20"/>
        </w:rPr>
        <w:t xml:space="preserve">Tableau </w:t>
      </w:r>
      <w:r w:rsidR="004E262E" w:rsidRPr="005E2CCD">
        <w:rPr>
          <w:b/>
          <w:color w:val="215868"/>
          <w:sz w:val="20"/>
        </w:rPr>
        <w:t>73</w:t>
      </w:r>
      <w:r w:rsidRPr="005E2CCD">
        <w:rPr>
          <w:color w:val="215868"/>
          <w:sz w:val="20"/>
        </w:rPr>
        <w:t>.</w:t>
      </w:r>
      <w:r>
        <w:rPr>
          <w:color w:val="000000"/>
          <w:sz w:val="20"/>
        </w:rPr>
        <w:t xml:space="preserve"> Codage des réponses aux questionnaires des enseignants.</w:t>
      </w:r>
    </w:p>
    <w:p w:rsidR="00E94B7E" w:rsidRDefault="00E94B7E" w:rsidP="00C029F6"/>
    <w:p w:rsidR="005303FC" w:rsidRDefault="005303FC" w:rsidP="005303FC">
      <w:pPr>
        <w:pStyle w:val="Titre3"/>
      </w:pPr>
      <w:bookmarkStart w:id="65" w:name="_Toc121475369"/>
      <w:r>
        <w:t>9.2. Niveau de centration sur l’apprenant</w:t>
      </w:r>
      <w:bookmarkEnd w:id="65"/>
    </w:p>
    <w:p w:rsidR="005303FC" w:rsidRDefault="005303FC" w:rsidP="005303FC"/>
    <w:p w:rsidR="003A6A51" w:rsidRDefault="003A6A51" w:rsidP="005303FC">
      <w:r>
        <w:t xml:space="preserve">Nous avons évalué le niveau de centration </w:t>
      </w:r>
      <w:r w:rsidR="00EC5B29">
        <w:t xml:space="preserve">sur l’apprenant </w:t>
      </w:r>
      <w:r>
        <w:t>des pratiques pédagogiq</w:t>
      </w:r>
      <w:r w:rsidR="00DD426F">
        <w:t>ues selon le codage expliqué précédemment</w:t>
      </w:r>
      <w:r>
        <w:t>. La moyenne des points obtenus est de</w:t>
      </w:r>
      <w:r w:rsidR="005303FC">
        <w:t xml:space="preserve"> 15,2</w:t>
      </w:r>
      <w:r w:rsidR="003249D3">
        <w:t>/30</w:t>
      </w:r>
      <w:r w:rsidR="005303FC">
        <w:t>, avec un minimum de 9 et un maximum de 24</w:t>
      </w:r>
      <w:r>
        <w:t xml:space="preserve"> points</w:t>
      </w:r>
      <w:r w:rsidR="005303FC">
        <w:t xml:space="preserve">. </w:t>
      </w:r>
      <w:r>
        <w:t xml:space="preserve">Aucune pratique pédagogique n’a été évaluée dans le premier quart, correspondant à une pratique </w:t>
      </w:r>
      <w:r w:rsidR="00EC5B29">
        <w:t xml:space="preserve">exclusivement </w:t>
      </w:r>
      <w:r>
        <w:t>centrée sur le savoir. 9 pratiques ont été évaluées dans le deuxième quart, correspondant à une pratique plutôt centrée sur le savoir. 9 pratiques ont été évaluées dans le troisième quart</w:t>
      </w:r>
      <w:r w:rsidR="00DD426F">
        <w:t>, correspondant à une pratique plutôt centrée sur l’apprenant. Une seule pratique se situe pleinement dans la centration sur l’apprenant</w:t>
      </w:r>
      <w:r w:rsidR="003249D3">
        <w:t xml:space="preserve"> avec 24/30</w:t>
      </w:r>
      <w:r w:rsidR="002A6338">
        <w:t xml:space="preserve"> points</w:t>
      </w:r>
      <w:r w:rsidR="00DD426F">
        <w:t xml:space="preserve">. </w:t>
      </w:r>
    </w:p>
    <w:p w:rsidR="003A6A51" w:rsidRDefault="003A6A51" w:rsidP="005303FC"/>
    <w:tbl>
      <w:tblPr>
        <w:tblW w:w="8516" w:type="dxa"/>
        <w:jc w:val="center"/>
        <w:tblInd w:w="-1340" w:type="dxa"/>
        <w:tblLayout w:type="fixed"/>
        <w:tblCellMar>
          <w:left w:w="70" w:type="dxa"/>
          <w:right w:w="70" w:type="dxa"/>
        </w:tblCellMar>
        <w:tblLook w:val="04A0" w:firstRow="1" w:lastRow="0" w:firstColumn="1" w:lastColumn="0" w:noHBand="0" w:noVBand="1"/>
      </w:tblPr>
      <w:tblGrid>
        <w:gridCol w:w="448"/>
        <w:gridCol w:w="449"/>
        <w:gridCol w:w="449"/>
        <w:gridCol w:w="448"/>
        <w:gridCol w:w="449"/>
        <w:gridCol w:w="449"/>
        <w:gridCol w:w="448"/>
        <w:gridCol w:w="449"/>
        <w:gridCol w:w="449"/>
        <w:gridCol w:w="448"/>
        <w:gridCol w:w="449"/>
        <w:gridCol w:w="449"/>
        <w:gridCol w:w="448"/>
        <w:gridCol w:w="449"/>
        <w:gridCol w:w="449"/>
        <w:gridCol w:w="448"/>
        <w:gridCol w:w="449"/>
        <w:gridCol w:w="449"/>
        <w:gridCol w:w="440"/>
      </w:tblGrid>
      <w:tr w:rsidR="003A6A51" w:rsidRPr="003A6A51" w:rsidTr="003A6A51">
        <w:trPr>
          <w:trHeight w:val="30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E9</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E12</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E18</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E10</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E8</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E19</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E3</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E11</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A6A51" w:rsidRPr="003A6A51" w:rsidRDefault="003A6A51" w:rsidP="003A6A51">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E1</w:t>
            </w:r>
          </w:p>
        </w:tc>
      </w:tr>
      <w:tr w:rsidR="005E2CCD" w:rsidRPr="003A6A51" w:rsidTr="005E2CCD">
        <w:trPr>
          <w:trHeight w:val="300"/>
          <w:jc w:val="center"/>
        </w:trPr>
        <w:tc>
          <w:tcPr>
            <w:tcW w:w="448" w:type="dxa"/>
            <w:tcBorders>
              <w:top w:val="nil"/>
              <w:left w:val="single" w:sz="4" w:space="0" w:color="auto"/>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9</w:t>
            </w:r>
          </w:p>
        </w:tc>
        <w:tc>
          <w:tcPr>
            <w:tcW w:w="449"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12</w:t>
            </w:r>
          </w:p>
        </w:tc>
        <w:tc>
          <w:tcPr>
            <w:tcW w:w="449"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12</w:t>
            </w:r>
          </w:p>
        </w:tc>
        <w:tc>
          <w:tcPr>
            <w:tcW w:w="448"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12</w:t>
            </w:r>
          </w:p>
        </w:tc>
        <w:tc>
          <w:tcPr>
            <w:tcW w:w="449"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12</w:t>
            </w:r>
          </w:p>
        </w:tc>
        <w:tc>
          <w:tcPr>
            <w:tcW w:w="449"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14</w:t>
            </w:r>
          </w:p>
        </w:tc>
        <w:tc>
          <w:tcPr>
            <w:tcW w:w="448"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14</w:t>
            </w:r>
          </w:p>
        </w:tc>
        <w:tc>
          <w:tcPr>
            <w:tcW w:w="449"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14</w:t>
            </w:r>
          </w:p>
        </w:tc>
        <w:tc>
          <w:tcPr>
            <w:tcW w:w="449" w:type="dxa"/>
            <w:tcBorders>
              <w:top w:val="nil"/>
              <w:left w:val="nil"/>
              <w:bottom w:val="single" w:sz="4" w:space="0" w:color="auto"/>
              <w:right w:val="single" w:sz="4" w:space="0" w:color="auto"/>
            </w:tcBorders>
            <w:shd w:val="clear" w:color="auto" w:fill="FDE9D9"/>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14</w:t>
            </w:r>
          </w:p>
        </w:tc>
        <w:tc>
          <w:tcPr>
            <w:tcW w:w="448"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15</w:t>
            </w:r>
          </w:p>
        </w:tc>
        <w:tc>
          <w:tcPr>
            <w:tcW w:w="449"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15</w:t>
            </w:r>
          </w:p>
        </w:tc>
        <w:tc>
          <w:tcPr>
            <w:tcW w:w="449"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16</w:t>
            </w:r>
          </w:p>
        </w:tc>
        <w:tc>
          <w:tcPr>
            <w:tcW w:w="448"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16</w:t>
            </w:r>
          </w:p>
        </w:tc>
        <w:tc>
          <w:tcPr>
            <w:tcW w:w="449"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17</w:t>
            </w:r>
          </w:p>
        </w:tc>
        <w:tc>
          <w:tcPr>
            <w:tcW w:w="449"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18</w:t>
            </w:r>
          </w:p>
        </w:tc>
        <w:tc>
          <w:tcPr>
            <w:tcW w:w="448"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18</w:t>
            </w:r>
          </w:p>
        </w:tc>
        <w:tc>
          <w:tcPr>
            <w:tcW w:w="449"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19</w:t>
            </w:r>
          </w:p>
        </w:tc>
        <w:tc>
          <w:tcPr>
            <w:tcW w:w="449" w:type="dxa"/>
            <w:tcBorders>
              <w:top w:val="nil"/>
              <w:left w:val="nil"/>
              <w:bottom w:val="single" w:sz="4" w:space="0" w:color="auto"/>
              <w:right w:val="single" w:sz="4" w:space="0" w:color="auto"/>
            </w:tcBorders>
            <w:shd w:val="clear" w:color="auto" w:fill="EAF1DD"/>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19</w:t>
            </w:r>
          </w:p>
        </w:tc>
        <w:tc>
          <w:tcPr>
            <w:tcW w:w="440" w:type="dxa"/>
            <w:tcBorders>
              <w:top w:val="nil"/>
              <w:left w:val="nil"/>
              <w:bottom w:val="single" w:sz="4" w:space="0" w:color="auto"/>
              <w:right w:val="single" w:sz="4" w:space="0" w:color="auto"/>
            </w:tcBorders>
            <w:shd w:val="clear" w:color="auto" w:fill="92D050"/>
            <w:noWrap/>
            <w:vAlign w:val="center"/>
            <w:hideMark/>
          </w:tcPr>
          <w:p w:rsidR="003A6A51" w:rsidRPr="003A6A51" w:rsidRDefault="003A6A51" w:rsidP="003249D3">
            <w:pPr>
              <w:spacing w:line="240" w:lineRule="auto"/>
              <w:jc w:val="center"/>
              <w:rPr>
                <w:rFonts w:eastAsia="Times New Roman" w:cs="Times New Roman"/>
                <w:color w:val="000000"/>
                <w:sz w:val="18"/>
                <w:szCs w:val="22"/>
                <w:lang w:eastAsia="fr-FR"/>
              </w:rPr>
            </w:pPr>
            <w:r w:rsidRPr="003A6A51">
              <w:rPr>
                <w:rFonts w:eastAsia="Times New Roman" w:cs="Times New Roman"/>
                <w:color w:val="000000"/>
                <w:sz w:val="18"/>
                <w:szCs w:val="22"/>
                <w:lang w:eastAsia="fr-FR"/>
              </w:rPr>
              <w:t>24</w:t>
            </w:r>
          </w:p>
        </w:tc>
      </w:tr>
      <w:tr w:rsidR="003A6A51" w:rsidRPr="003A6A51" w:rsidTr="003A6A51">
        <w:trPr>
          <w:trHeight w:val="300"/>
          <w:jc w:val="center"/>
        </w:trPr>
        <w:tc>
          <w:tcPr>
            <w:tcW w:w="40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A6A51" w:rsidRPr="003A6A51" w:rsidRDefault="003A6A51" w:rsidP="003A6A51">
            <w:pPr>
              <w:spacing w:line="240" w:lineRule="auto"/>
              <w:jc w:val="left"/>
              <w:rPr>
                <w:rFonts w:eastAsia="Times New Roman" w:cs="Times New Roman"/>
                <w:color w:val="000000"/>
                <w:sz w:val="18"/>
                <w:szCs w:val="22"/>
                <w:lang w:eastAsia="fr-FR"/>
              </w:rPr>
            </w:pPr>
            <w:r>
              <w:rPr>
                <w:rFonts w:eastAsia="Times New Roman" w:cs="Times New Roman"/>
                <w:color w:val="000000"/>
                <w:sz w:val="18"/>
                <w:szCs w:val="22"/>
                <w:lang w:eastAsia="fr-FR"/>
              </w:rPr>
              <w:t>Plutôt centré sur le savoir</w:t>
            </w:r>
          </w:p>
        </w:tc>
        <w:tc>
          <w:tcPr>
            <w:tcW w:w="4478" w:type="dxa"/>
            <w:gridSpan w:val="10"/>
            <w:tcBorders>
              <w:top w:val="single" w:sz="4" w:space="0" w:color="auto"/>
              <w:left w:val="nil"/>
              <w:bottom w:val="single" w:sz="4" w:space="0" w:color="auto"/>
              <w:right w:val="single" w:sz="4" w:space="0" w:color="auto"/>
            </w:tcBorders>
            <w:shd w:val="clear" w:color="auto" w:fill="auto"/>
            <w:noWrap/>
            <w:vAlign w:val="center"/>
          </w:tcPr>
          <w:p w:rsidR="003A6A51" w:rsidRPr="003A6A51" w:rsidRDefault="003A6A51" w:rsidP="003A6A51">
            <w:pPr>
              <w:spacing w:line="240" w:lineRule="auto"/>
              <w:jc w:val="right"/>
              <w:rPr>
                <w:rFonts w:eastAsia="Times New Roman" w:cs="Times New Roman"/>
                <w:color w:val="000000"/>
                <w:sz w:val="18"/>
                <w:szCs w:val="22"/>
                <w:lang w:eastAsia="fr-FR"/>
              </w:rPr>
            </w:pPr>
            <w:r>
              <w:rPr>
                <w:rFonts w:eastAsia="Times New Roman" w:cs="Times New Roman"/>
                <w:color w:val="000000"/>
                <w:sz w:val="18"/>
                <w:szCs w:val="22"/>
                <w:lang w:eastAsia="fr-FR"/>
              </w:rPr>
              <w:t>Plutôt centré sur l’apprenant</w:t>
            </w:r>
          </w:p>
        </w:tc>
      </w:tr>
    </w:tbl>
    <w:p w:rsidR="003A6A51" w:rsidRPr="005303FC" w:rsidRDefault="003A6A51" w:rsidP="005303FC"/>
    <w:p w:rsidR="005C1B53" w:rsidRDefault="005C1B53" w:rsidP="00C029F6"/>
    <w:p w:rsidR="005C1B53" w:rsidRDefault="005C1B53" w:rsidP="00C029F6"/>
    <w:p w:rsidR="005C1B53" w:rsidRDefault="006F52DF" w:rsidP="00C029F6">
      <w:r>
        <w:rPr>
          <w:noProof/>
        </w:rPr>
        <w:lastRenderedPageBreak/>
        <w:pict>
          <v:shape id="Graphique 1" o:spid="_x0000_s1140" type="#_x0000_t75" style="position:absolute;left:0;text-align:left;margin-left:0;margin-top:0;width:284.05pt;height:283.4pt;z-index:12;visibility:visible;mso-position-horizontal:center;mso-position-horizontal-relative:margin;mso-position-vertical:top;mso-position-vertical-relative:margin"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">
            <v:imagedata r:id="rId12" o:title=""/>
            <w10:wrap type="square" anchorx="margin" anchory="margin"/>
          </v:shape>
        </w:pict>
      </w:r>
    </w:p>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5C1B53" w:rsidRDefault="005C1B53" w:rsidP="00C029F6"/>
    <w:p w:rsidR="006F52DF" w:rsidRPr="005E2CCD" w:rsidRDefault="006F52DF" w:rsidP="005C1B53">
      <w:pPr>
        <w:jc w:val="center"/>
        <w:rPr>
          <w:b/>
          <w:color w:val="215868"/>
          <w:sz w:val="20"/>
        </w:rPr>
      </w:pPr>
    </w:p>
    <w:p w:rsidR="006F52DF" w:rsidRPr="005E2CCD" w:rsidRDefault="006F52DF" w:rsidP="005C1B53">
      <w:pPr>
        <w:jc w:val="center"/>
        <w:rPr>
          <w:b/>
          <w:color w:val="215868"/>
          <w:sz w:val="20"/>
        </w:rPr>
      </w:pPr>
    </w:p>
    <w:p w:rsidR="006F52DF" w:rsidRPr="005E2CCD" w:rsidRDefault="006F52DF" w:rsidP="005C1B53">
      <w:pPr>
        <w:jc w:val="center"/>
        <w:rPr>
          <w:b/>
          <w:color w:val="215868"/>
          <w:sz w:val="20"/>
        </w:rPr>
      </w:pPr>
    </w:p>
    <w:p w:rsidR="005303FC" w:rsidRPr="00DD426F" w:rsidRDefault="004E262E" w:rsidP="005C1B53">
      <w:pPr>
        <w:jc w:val="center"/>
        <w:rPr>
          <w:sz w:val="20"/>
        </w:rPr>
      </w:pPr>
      <w:r w:rsidRPr="005E2CCD">
        <w:rPr>
          <w:b/>
          <w:color w:val="215868"/>
          <w:sz w:val="20"/>
        </w:rPr>
        <w:t>Figure 3</w:t>
      </w:r>
      <w:r w:rsidR="005C1B53" w:rsidRPr="005E2CCD">
        <w:rPr>
          <w:b/>
          <w:color w:val="215868"/>
          <w:sz w:val="20"/>
        </w:rPr>
        <w:t>.</w:t>
      </w:r>
      <w:r w:rsidR="005C1B53" w:rsidRPr="00DD426F">
        <w:rPr>
          <w:sz w:val="20"/>
        </w:rPr>
        <w:t xml:space="preserve"> </w:t>
      </w:r>
      <w:r w:rsidR="005303FC" w:rsidRPr="00DD426F">
        <w:rPr>
          <w:sz w:val="20"/>
        </w:rPr>
        <w:t xml:space="preserve">Niveau de centration sur l’apprenant des pratiques pédagogiques </w:t>
      </w:r>
    </w:p>
    <w:p w:rsidR="005C1B53" w:rsidRPr="00DD426F" w:rsidRDefault="005303FC" w:rsidP="005C1B53">
      <w:pPr>
        <w:jc w:val="center"/>
        <w:rPr>
          <w:sz w:val="20"/>
        </w:rPr>
      </w:pPr>
      <w:proofErr w:type="gramStart"/>
      <w:r w:rsidRPr="00DD426F">
        <w:rPr>
          <w:sz w:val="20"/>
        </w:rPr>
        <w:t>dans</w:t>
      </w:r>
      <w:proofErr w:type="gramEnd"/>
      <w:r w:rsidRPr="00DD426F">
        <w:rPr>
          <w:sz w:val="20"/>
        </w:rPr>
        <w:t xml:space="preserve"> le cadre des dispositifs hybrides</w:t>
      </w:r>
      <w:r w:rsidR="006F52DF">
        <w:rPr>
          <w:sz w:val="20"/>
        </w:rPr>
        <w:t>.</w:t>
      </w:r>
    </w:p>
    <w:p w:rsidR="005C1B53" w:rsidRDefault="005C1B53"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EC5B29" w:rsidRDefault="00EC5B29" w:rsidP="00C029F6"/>
    <w:p w:rsidR="006839D5" w:rsidRDefault="006839D5" w:rsidP="00C029F6"/>
    <w:p w:rsidR="005C1B53" w:rsidRDefault="005C1B53" w:rsidP="00C029F6"/>
    <w:p w:rsidR="005C1B53" w:rsidRDefault="005C1B53" w:rsidP="007958AA">
      <w:pPr>
        <w:pStyle w:val="Titre1"/>
        <w:shd w:val="clear" w:color="auto" w:fill="DAEEF3"/>
        <w:rPr>
          <w:color w:val="215868"/>
        </w:rPr>
        <w:sectPr w:rsidR="005C1B53">
          <w:pgSz w:w="11906" w:h="16838"/>
          <w:pgMar w:top="1417" w:right="1417" w:bottom="1417" w:left="1417" w:header="708" w:footer="708" w:gutter="0"/>
          <w:cols w:space="708"/>
          <w:docGrid w:linePitch="360"/>
        </w:sectPr>
      </w:pPr>
    </w:p>
    <w:p w:rsidR="007958AA" w:rsidRPr="007958AA" w:rsidRDefault="007958AA" w:rsidP="007958AA">
      <w:pPr>
        <w:pStyle w:val="Titre1"/>
        <w:shd w:val="clear" w:color="auto" w:fill="DAEEF3"/>
        <w:rPr>
          <w:color w:val="215868"/>
        </w:rPr>
      </w:pPr>
      <w:bookmarkStart w:id="66" w:name="_Toc121475370"/>
      <w:r>
        <w:rPr>
          <w:color w:val="215868"/>
        </w:rPr>
        <w:lastRenderedPageBreak/>
        <w:t xml:space="preserve">VI. </w:t>
      </w:r>
      <w:r w:rsidRPr="007958AA">
        <w:rPr>
          <w:color w:val="215868"/>
        </w:rPr>
        <w:t>I</w:t>
      </w:r>
      <w:r w:rsidR="006E10DF">
        <w:rPr>
          <w:color w:val="215868"/>
        </w:rPr>
        <w:t>mpact des dispositifs hybrides - Enseignants</w:t>
      </w:r>
      <w:bookmarkEnd w:id="66"/>
    </w:p>
    <w:p w:rsidR="007958AA" w:rsidRDefault="007958AA"/>
    <w:tbl>
      <w:tblPr>
        <w:tblW w:w="9180"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118"/>
        <w:gridCol w:w="6062"/>
      </w:tblGrid>
      <w:tr w:rsidR="00341024" w:rsidRPr="00341024" w:rsidTr="00341024">
        <w:trPr>
          <w:jc w:val="center"/>
        </w:trPr>
        <w:tc>
          <w:tcPr>
            <w:tcW w:w="3118" w:type="dxa"/>
            <w:shd w:val="clear" w:color="auto" w:fill="auto"/>
          </w:tcPr>
          <w:p w:rsidR="00341024" w:rsidRPr="00341024" w:rsidRDefault="00341024" w:rsidP="00622A20">
            <w:pPr>
              <w:spacing w:before="60"/>
              <w:jc w:val="left"/>
              <w:rPr>
                <w:color w:val="000000"/>
                <w:sz w:val="20"/>
              </w:rPr>
            </w:pPr>
            <w:r w:rsidRPr="00341024">
              <w:rPr>
                <w:color w:val="000000"/>
                <w:sz w:val="20"/>
              </w:rPr>
              <w:t>Motivations initiales</w:t>
            </w:r>
          </w:p>
        </w:tc>
        <w:tc>
          <w:tcPr>
            <w:tcW w:w="6062" w:type="dxa"/>
          </w:tcPr>
          <w:p w:rsidR="00341024" w:rsidRPr="00341024" w:rsidRDefault="00341024" w:rsidP="00622A20">
            <w:pPr>
              <w:spacing w:before="60"/>
              <w:jc w:val="left"/>
              <w:rPr>
                <w:color w:val="000000"/>
                <w:sz w:val="20"/>
              </w:rPr>
            </w:pPr>
            <w:r w:rsidRPr="00341024">
              <w:rPr>
                <w:color w:val="000000"/>
                <w:sz w:val="20"/>
              </w:rPr>
              <w:t xml:space="preserve">- Motivations des enseignants à passer d’un cours en présentiel à un cours hybride </w:t>
            </w:r>
          </w:p>
        </w:tc>
      </w:tr>
      <w:tr w:rsidR="00341024" w:rsidRPr="00341024" w:rsidTr="00341024">
        <w:trPr>
          <w:jc w:val="center"/>
        </w:trPr>
        <w:tc>
          <w:tcPr>
            <w:tcW w:w="3118" w:type="dxa"/>
            <w:shd w:val="clear" w:color="auto" w:fill="auto"/>
          </w:tcPr>
          <w:p w:rsidR="00341024" w:rsidRPr="00341024" w:rsidRDefault="00C3572C" w:rsidP="00622A20">
            <w:pPr>
              <w:spacing w:before="60"/>
              <w:jc w:val="left"/>
              <w:rPr>
                <w:color w:val="000000"/>
                <w:sz w:val="20"/>
              </w:rPr>
            </w:pPr>
            <w:r>
              <w:rPr>
                <w:color w:val="000000"/>
                <w:sz w:val="20"/>
              </w:rPr>
              <w:t>Évolution</w:t>
            </w:r>
            <w:r w:rsidR="00341024" w:rsidRPr="00341024">
              <w:rPr>
                <w:color w:val="000000"/>
                <w:sz w:val="20"/>
              </w:rPr>
              <w:t xml:space="preserve"> des conceptions de l’enseignement/apprentissage</w:t>
            </w:r>
          </w:p>
        </w:tc>
        <w:tc>
          <w:tcPr>
            <w:tcW w:w="6062" w:type="dxa"/>
          </w:tcPr>
          <w:p w:rsidR="00341024" w:rsidRPr="00341024" w:rsidRDefault="00341024" w:rsidP="00622A20">
            <w:pPr>
              <w:spacing w:before="60"/>
              <w:jc w:val="left"/>
              <w:rPr>
                <w:color w:val="000000"/>
                <w:sz w:val="20"/>
              </w:rPr>
            </w:pPr>
            <w:r w:rsidRPr="00341024">
              <w:rPr>
                <w:color w:val="000000"/>
                <w:sz w:val="20"/>
              </w:rPr>
              <w:t>- Perception des enseignants concernant l’évolution de leurs conceptions</w:t>
            </w:r>
          </w:p>
          <w:p w:rsidR="00341024" w:rsidRPr="00341024" w:rsidRDefault="00341024" w:rsidP="00622A20">
            <w:pPr>
              <w:spacing w:before="60"/>
              <w:jc w:val="left"/>
              <w:rPr>
                <w:color w:val="000000"/>
                <w:sz w:val="20"/>
              </w:rPr>
            </w:pPr>
            <w:r w:rsidRPr="00341024">
              <w:rPr>
                <w:color w:val="000000"/>
                <w:sz w:val="20"/>
              </w:rPr>
              <w:t>- Nombre d’enseignants ayant fait évoluer leurs conceptions vers des conceptions davantage centrées sur l’apprenant</w:t>
            </w:r>
          </w:p>
        </w:tc>
      </w:tr>
      <w:tr w:rsidR="00341024" w:rsidRPr="00341024" w:rsidTr="00341024">
        <w:trPr>
          <w:jc w:val="center"/>
        </w:trPr>
        <w:tc>
          <w:tcPr>
            <w:tcW w:w="3118" w:type="dxa"/>
            <w:shd w:val="clear" w:color="auto" w:fill="auto"/>
          </w:tcPr>
          <w:p w:rsidR="00341024" w:rsidRPr="00341024" w:rsidRDefault="00C3572C" w:rsidP="00622A20">
            <w:pPr>
              <w:spacing w:before="60"/>
              <w:jc w:val="left"/>
              <w:rPr>
                <w:color w:val="000000"/>
                <w:sz w:val="20"/>
              </w:rPr>
            </w:pPr>
            <w:r>
              <w:rPr>
                <w:color w:val="000000"/>
                <w:sz w:val="20"/>
              </w:rPr>
              <w:t>Évolution</w:t>
            </w:r>
            <w:r w:rsidR="00341024" w:rsidRPr="00341024">
              <w:rPr>
                <w:color w:val="000000"/>
                <w:sz w:val="20"/>
              </w:rPr>
              <w:t xml:space="preserve"> de la pratique pédagogique</w:t>
            </w:r>
          </w:p>
        </w:tc>
        <w:tc>
          <w:tcPr>
            <w:tcW w:w="6062" w:type="dxa"/>
          </w:tcPr>
          <w:p w:rsidR="00341024" w:rsidRPr="00341024" w:rsidRDefault="00341024" w:rsidP="00622A20">
            <w:pPr>
              <w:spacing w:before="60"/>
              <w:jc w:val="left"/>
              <w:rPr>
                <w:color w:val="000000"/>
                <w:sz w:val="20"/>
              </w:rPr>
            </w:pPr>
            <w:r w:rsidRPr="00341024">
              <w:rPr>
                <w:color w:val="000000"/>
                <w:sz w:val="20"/>
              </w:rPr>
              <w:t>- Perception des enseignants de l’évolution de leur pratique</w:t>
            </w:r>
          </w:p>
          <w:p w:rsidR="00341024" w:rsidRPr="00341024" w:rsidRDefault="00341024" w:rsidP="00622A20">
            <w:pPr>
              <w:spacing w:before="60"/>
              <w:jc w:val="left"/>
              <w:rPr>
                <w:color w:val="000000"/>
                <w:sz w:val="20"/>
              </w:rPr>
            </w:pPr>
            <w:r w:rsidRPr="00341024">
              <w:rPr>
                <w:color w:val="000000"/>
                <w:sz w:val="20"/>
              </w:rPr>
              <w:t>- Nombre d’enseignants ayant fait évoluer leurs pratiques vers des pratiques davantage centrées sur l’apprenant</w:t>
            </w:r>
          </w:p>
          <w:p w:rsidR="00341024" w:rsidRPr="00341024" w:rsidRDefault="00341024" w:rsidP="00622A20">
            <w:pPr>
              <w:spacing w:before="60"/>
              <w:jc w:val="left"/>
              <w:rPr>
                <w:color w:val="000000"/>
                <w:sz w:val="20"/>
              </w:rPr>
            </w:pPr>
            <w:r w:rsidRPr="00341024">
              <w:rPr>
                <w:color w:val="000000"/>
                <w:sz w:val="20"/>
              </w:rPr>
              <w:t>- Motivation des enseignants à mettre en œuvre d’autres cours hybrides</w:t>
            </w:r>
          </w:p>
          <w:p w:rsidR="00341024" w:rsidRPr="00341024" w:rsidRDefault="00341024" w:rsidP="00622A20">
            <w:pPr>
              <w:spacing w:before="60"/>
              <w:jc w:val="left"/>
              <w:rPr>
                <w:color w:val="000000"/>
                <w:sz w:val="20"/>
              </w:rPr>
            </w:pPr>
            <w:r w:rsidRPr="00341024">
              <w:rPr>
                <w:color w:val="000000"/>
                <w:sz w:val="20"/>
              </w:rPr>
              <w:t xml:space="preserve">- Nombre d’enseignants ayant élaboré d’autres cours hybrides suite au projet </w:t>
            </w:r>
            <w:r w:rsidRPr="00341024">
              <w:rPr>
                <w:i/>
                <w:color w:val="000000"/>
                <w:sz w:val="20"/>
              </w:rPr>
              <w:t>Flex-Hybride</w:t>
            </w:r>
          </w:p>
        </w:tc>
      </w:tr>
      <w:tr w:rsidR="00341024" w:rsidRPr="00341024" w:rsidTr="00341024">
        <w:trPr>
          <w:jc w:val="center"/>
        </w:trPr>
        <w:tc>
          <w:tcPr>
            <w:tcW w:w="3118" w:type="dxa"/>
            <w:shd w:val="clear" w:color="auto" w:fill="auto"/>
          </w:tcPr>
          <w:p w:rsidR="00341024" w:rsidRPr="00341024" w:rsidRDefault="00C3572C" w:rsidP="00622A20">
            <w:pPr>
              <w:spacing w:before="60"/>
              <w:jc w:val="left"/>
              <w:rPr>
                <w:color w:val="000000"/>
                <w:sz w:val="20"/>
              </w:rPr>
            </w:pPr>
            <w:r>
              <w:rPr>
                <w:color w:val="000000"/>
                <w:sz w:val="20"/>
              </w:rPr>
              <w:t>Évolution</w:t>
            </w:r>
            <w:r w:rsidR="00341024" w:rsidRPr="00341024">
              <w:rPr>
                <w:color w:val="000000"/>
                <w:sz w:val="20"/>
              </w:rPr>
              <w:t xml:space="preserve"> de la posture de praticien (SOTL)</w:t>
            </w:r>
          </w:p>
        </w:tc>
        <w:tc>
          <w:tcPr>
            <w:tcW w:w="6062" w:type="dxa"/>
          </w:tcPr>
          <w:p w:rsidR="00341024" w:rsidRPr="00341024" w:rsidRDefault="00341024" w:rsidP="00622A20">
            <w:pPr>
              <w:spacing w:before="60"/>
              <w:jc w:val="left"/>
              <w:rPr>
                <w:color w:val="000000"/>
                <w:sz w:val="20"/>
              </w:rPr>
            </w:pPr>
            <w:r w:rsidRPr="00341024">
              <w:rPr>
                <w:color w:val="000000"/>
                <w:sz w:val="20"/>
              </w:rPr>
              <w:t xml:space="preserve">- Nombre de formations pédagogiques suivies par enseignant </w:t>
            </w:r>
          </w:p>
          <w:p w:rsidR="00341024" w:rsidRPr="00341024" w:rsidRDefault="00341024" w:rsidP="00622A20">
            <w:pPr>
              <w:spacing w:before="60"/>
              <w:jc w:val="left"/>
              <w:rPr>
                <w:color w:val="000000"/>
                <w:sz w:val="20"/>
              </w:rPr>
            </w:pPr>
            <w:r w:rsidRPr="00341024">
              <w:rPr>
                <w:color w:val="000000"/>
                <w:sz w:val="20"/>
              </w:rPr>
              <w:t xml:space="preserve">- Types de formations pédagogiques suivies par les enseignants </w:t>
            </w:r>
          </w:p>
          <w:p w:rsidR="00341024" w:rsidRPr="00341024" w:rsidRDefault="00341024" w:rsidP="00622A20">
            <w:pPr>
              <w:spacing w:before="60"/>
              <w:jc w:val="left"/>
              <w:rPr>
                <w:color w:val="000000"/>
                <w:sz w:val="20"/>
              </w:rPr>
            </w:pPr>
            <w:r w:rsidRPr="00341024">
              <w:rPr>
                <w:color w:val="000000"/>
                <w:sz w:val="20"/>
              </w:rPr>
              <w:t xml:space="preserve">- Nombre d’enseignants utilisant souvent des ressources pour apprendre à enseigner/enrichir leur pratique </w:t>
            </w:r>
          </w:p>
          <w:p w:rsidR="00341024" w:rsidRPr="00341024" w:rsidRDefault="00341024" w:rsidP="00622A20">
            <w:pPr>
              <w:spacing w:before="60"/>
              <w:jc w:val="left"/>
              <w:rPr>
                <w:color w:val="000000"/>
                <w:sz w:val="20"/>
              </w:rPr>
            </w:pPr>
            <w:r w:rsidRPr="00341024">
              <w:rPr>
                <w:color w:val="000000"/>
                <w:sz w:val="20"/>
              </w:rPr>
              <w:t>- Nombre d’enseignants lisant souvent des articles en pédagogie universitaire</w:t>
            </w:r>
          </w:p>
          <w:p w:rsidR="00341024" w:rsidRPr="00341024" w:rsidRDefault="00341024" w:rsidP="00622A20">
            <w:pPr>
              <w:spacing w:before="60"/>
              <w:jc w:val="left"/>
              <w:rPr>
                <w:color w:val="000000"/>
                <w:sz w:val="20"/>
              </w:rPr>
            </w:pPr>
            <w:r w:rsidRPr="00341024">
              <w:rPr>
                <w:color w:val="000000"/>
                <w:sz w:val="20"/>
              </w:rPr>
              <w:t>- Type de lectures en pédagogie universitaire</w:t>
            </w:r>
          </w:p>
          <w:p w:rsidR="00341024" w:rsidRPr="00341024" w:rsidRDefault="00341024" w:rsidP="00622A20">
            <w:pPr>
              <w:spacing w:before="60"/>
              <w:jc w:val="left"/>
              <w:rPr>
                <w:color w:val="000000"/>
                <w:sz w:val="20"/>
              </w:rPr>
            </w:pPr>
            <w:r w:rsidRPr="00341024">
              <w:rPr>
                <w:color w:val="000000"/>
                <w:sz w:val="20"/>
              </w:rPr>
              <w:t>- Nombre d’enseignants utilisant des méthodes de recherche pour colliger des données</w:t>
            </w:r>
          </w:p>
          <w:p w:rsidR="00341024" w:rsidRPr="00341024" w:rsidRDefault="00341024" w:rsidP="00622A20">
            <w:pPr>
              <w:spacing w:before="60"/>
              <w:jc w:val="left"/>
              <w:rPr>
                <w:color w:val="000000"/>
                <w:sz w:val="20"/>
              </w:rPr>
            </w:pPr>
            <w:r w:rsidRPr="00341024">
              <w:rPr>
                <w:color w:val="000000"/>
                <w:sz w:val="20"/>
              </w:rPr>
              <w:t>- Type de méthodes de recherche</w:t>
            </w:r>
          </w:p>
          <w:p w:rsidR="00341024" w:rsidRPr="00341024" w:rsidRDefault="00341024" w:rsidP="00622A20">
            <w:pPr>
              <w:spacing w:before="60"/>
              <w:jc w:val="left"/>
              <w:rPr>
                <w:color w:val="000000"/>
                <w:sz w:val="20"/>
              </w:rPr>
            </w:pPr>
            <w:r w:rsidRPr="00341024">
              <w:rPr>
                <w:color w:val="000000"/>
                <w:sz w:val="20"/>
              </w:rPr>
              <w:t>- Nombre d’enseignants partageant sa pratique avec ses pairs</w:t>
            </w:r>
          </w:p>
          <w:p w:rsidR="00341024" w:rsidRPr="00341024" w:rsidRDefault="00341024" w:rsidP="00622A20">
            <w:pPr>
              <w:spacing w:before="60"/>
              <w:jc w:val="left"/>
              <w:rPr>
                <w:color w:val="000000"/>
                <w:sz w:val="20"/>
              </w:rPr>
            </w:pPr>
            <w:r w:rsidRPr="00341024">
              <w:rPr>
                <w:color w:val="000000"/>
                <w:sz w:val="20"/>
              </w:rPr>
              <w:t>- Type de partages</w:t>
            </w:r>
          </w:p>
          <w:p w:rsidR="00341024" w:rsidRPr="00341024" w:rsidRDefault="00341024" w:rsidP="00622A20">
            <w:pPr>
              <w:spacing w:before="60"/>
              <w:jc w:val="left"/>
              <w:rPr>
                <w:color w:val="000000"/>
                <w:sz w:val="20"/>
              </w:rPr>
            </w:pPr>
            <w:r w:rsidRPr="00341024">
              <w:rPr>
                <w:color w:val="000000"/>
                <w:sz w:val="20"/>
              </w:rPr>
              <w:t>- Nombre d’enseignants ayant déjà communiqué sur sa pratique dans des colloques</w:t>
            </w:r>
          </w:p>
          <w:p w:rsidR="00341024" w:rsidRPr="00341024" w:rsidRDefault="00341024" w:rsidP="00622A20">
            <w:pPr>
              <w:spacing w:before="60"/>
              <w:jc w:val="left"/>
              <w:rPr>
                <w:color w:val="000000"/>
                <w:sz w:val="20"/>
              </w:rPr>
            </w:pPr>
            <w:r w:rsidRPr="00341024">
              <w:rPr>
                <w:color w:val="000000"/>
                <w:sz w:val="20"/>
              </w:rPr>
              <w:t>- Type de colloques</w:t>
            </w:r>
          </w:p>
          <w:p w:rsidR="00341024" w:rsidRPr="00341024" w:rsidRDefault="00341024" w:rsidP="00622A20">
            <w:pPr>
              <w:spacing w:before="60"/>
              <w:jc w:val="left"/>
              <w:rPr>
                <w:color w:val="000000"/>
                <w:sz w:val="20"/>
              </w:rPr>
            </w:pPr>
            <w:r w:rsidRPr="00341024">
              <w:rPr>
                <w:color w:val="000000"/>
                <w:sz w:val="20"/>
              </w:rPr>
              <w:t>- Nombre d’enseignants ayant déjà publié un article sur sa pratique dans des revues scientifiques</w:t>
            </w:r>
          </w:p>
          <w:p w:rsidR="00341024" w:rsidRPr="00341024" w:rsidRDefault="00341024" w:rsidP="00622A20">
            <w:pPr>
              <w:spacing w:before="60"/>
              <w:jc w:val="left"/>
              <w:rPr>
                <w:color w:val="000000"/>
                <w:sz w:val="20"/>
              </w:rPr>
            </w:pPr>
            <w:r w:rsidRPr="00341024">
              <w:rPr>
                <w:color w:val="000000"/>
                <w:sz w:val="20"/>
              </w:rPr>
              <w:t>- Type de revues</w:t>
            </w:r>
          </w:p>
        </w:tc>
      </w:tr>
    </w:tbl>
    <w:p w:rsidR="00796001" w:rsidRDefault="00796001" w:rsidP="00796001">
      <w:pPr>
        <w:rPr>
          <w:b/>
          <w:color w:val="215868"/>
        </w:rPr>
      </w:pPr>
    </w:p>
    <w:p w:rsidR="00221F6A" w:rsidRDefault="00221F6A" w:rsidP="00796001">
      <w:pPr>
        <w:rPr>
          <w:b/>
          <w:color w:val="215868"/>
        </w:rPr>
      </w:pPr>
    </w:p>
    <w:p w:rsidR="006F52DF" w:rsidRPr="006F52DF" w:rsidRDefault="006F52DF" w:rsidP="006F52DF">
      <w:pPr>
        <w:rPr>
          <w:color w:val="000000"/>
        </w:rPr>
      </w:pPr>
      <w:r>
        <w:rPr>
          <w:color w:val="000000"/>
        </w:rPr>
        <w:t>D’octobre à décembre 2022, deux</w:t>
      </w:r>
      <w:r w:rsidRPr="006F52DF">
        <w:rPr>
          <w:color w:val="000000"/>
        </w:rPr>
        <w:t xml:space="preserve"> enseignants seulement étaient disponibles pour un entretien. Au vu de ce faible échantillon, nous n’avons pas pu réaliser l’analyse.</w:t>
      </w:r>
    </w:p>
    <w:p w:rsidR="00221F6A" w:rsidRDefault="00221F6A" w:rsidP="00796001">
      <w:pPr>
        <w:rPr>
          <w:b/>
          <w:color w:val="215868"/>
        </w:rPr>
        <w:sectPr w:rsidR="00221F6A">
          <w:pgSz w:w="11906" w:h="16838"/>
          <w:pgMar w:top="1417" w:right="1417" w:bottom="1417" w:left="1417" w:header="708" w:footer="708" w:gutter="0"/>
          <w:cols w:space="708"/>
          <w:docGrid w:linePitch="360"/>
        </w:sectPr>
      </w:pPr>
    </w:p>
    <w:p w:rsidR="00221F6A" w:rsidRPr="009B0309" w:rsidRDefault="00221F6A" w:rsidP="00221F6A">
      <w:pPr>
        <w:rPr>
          <w:sz w:val="56"/>
          <w:szCs w:val="56"/>
        </w:rPr>
      </w:pPr>
    </w:p>
    <w:p w:rsidR="00221F6A" w:rsidRPr="009B0309" w:rsidRDefault="00221F6A" w:rsidP="00221F6A">
      <w:pPr>
        <w:rPr>
          <w:sz w:val="56"/>
          <w:szCs w:val="56"/>
        </w:rPr>
      </w:pPr>
    </w:p>
    <w:p w:rsidR="00221F6A" w:rsidRPr="009B0309" w:rsidRDefault="00221F6A" w:rsidP="00221F6A">
      <w:pPr>
        <w:rPr>
          <w:sz w:val="56"/>
          <w:szCs w:val="56"/>
        </w:rPr>
      </w:pPr>
    </w:p>
    <w:p w:rsidR="00221F6A" w:rsidRPr="009B0309" w:rsidRDefault="00221F6A" w:rsidP="00221F6A">
      <w:pPr>
        <w:rPr>
          <w:sz w:val="56"/>
          <w:szCs w:val="56"/>
        </w:rPr>
      </w:pPr>
    </w:p>
    <w:p w:rsidR="00221F6A" w:rsidRPr="009B0309" w:rsidRDefault="00221F6A" w:rsidP="00221F6A">
      <w:pPr>
        <w:rPr>
          <w:sz w:val="56"/>
          <w:szCs w:val="56"/>
        </w:rPr>
      </w:pPr>
    </w:p>
    <w:p w:rsidR="00221F6A" w:rsidRPr="009B0309" w:rsidRDefault="00221F6A" w:rsidP="00221F6A">
      <w:pPr>
        <w:rPr>
          <w:sz w:val="56"/>
          <w:szCs w:val="56"/>
        </w:rPr>
      </w:pPr>
    </w:p>
    <w:p w:rsidR="00221F6A" w:rsidRPr="009B0309" w:rsidRDefault="00221F6A" w:rsidP="00221F6A">
      <w:pPr>
        <w:rPr>
          <w:sz w:val="56"/>
          <w:szCs w:val="56"/>
        </w:rPr>
      </w:pPr>
    </w:p>
    <w:p w:rsidR="00221F6A" w:rsidRPr="002E739F" w:rsidRDefault="00221F6A" w:rsidP="002E739F">
      <w:pPr>
        <w:pStyle w:val="Titre1"/>
        <w:jc w:val="center"/>
        <w:rPr>
          <w:sz w:val="52"/>
          <w:szCs w:val="52"/>
        </w:rPr>
      </w:pPr>
      <w:bookmarkStart w:id="67" w:name="_Toc121475371"/>
      <w:r w:rsidRPr="00481C84">
        <w:rPr>
          <w:sz w:val="52"/>
          <w:szCs w:val="52"/>
        </w:rPr>
        <w:t xml:space="preserve">Partie </w:t>
      </w:r>
      <w:r>
        <w:rPr>
          <w:sz w:val="52"/>
          <w:szCs w:val="52"/>
        </w:rPr>
        <w:t>analyse</w:t>
      </w:r>
      <w:bookmarkEnd w:id="67"/>
    </w:p>
    <w:p w:rsidR="00221F6A" w:rsidRDefault="00221F6A" w:rsidP="00796001">
      <w:pPr>
        <w:rPr>
          <w:b/>
          <w:color w:val="215868"/>
        </w:rPr>
      </w:pPr>
    </w:p>
    <w:p w:rsidR="00221F6A" w:rsidRDefault="00221F6A" w:rsidP="00796001">
      <w:pPr>
        <w:rPr>
          <w:b/>
          <w:color w:val="215868"/>
        </w:rPr>
      </w:pPr>
    </w:p>
    <w:p w:rsidR="00221F6A" w:rsidRDefault="00221F6A" w:rsidP="00796001">
      <w:pPr>
        <w:rPr>
          <w:b/>
          <w:color w:val="215868"/>
        </w:rPr>
        <w:sectPr w:rsidR="00221F6A">
          <w:pgSz w:w="11906" w:h="16838"/>
          <w:pgMar w:top="1417" w:right="1417" w:bottom="1417" w:left="1417" w:header="708" w:footer="708" w:gutter="0"/>
          <w:cols w:space="708"/>
          <w:docGrid w:linePitch="360"/>
        </w:sectPr>
      </w:pPr>
    </w:p>
    <w:p w:rsidR="00221F6A" w:rsidRPr="007958AA" w:rsidRDefault="00221F6A" w:rsidP="00221F6A">
      <w:pPr>
        <w:pStyle w:val="Titre1"/>
        <w:shd w:val="clear" w:color="auto" w:fill="DAEEF3"/>
        <w:rPr>
          <w:color w:val="215868"/>
        </w:rPr>
      </w:pPr>
      <w:bookmarkStart w:id="68" w:name="_Toc121475372"/>
      <w:r>
        <w:rPr>
          <w:color w:val="215868"/>
        </w:rPr>
        <w:lastRenderedPageBreak/>
        <w:t>I. Pertinence d</w:t>
      </w:r>
      <w:r w:rsidR="002E4B33">
        <w:rPr>
          <w:color w:val="215868"/>
        </w:rPr>
        <w:t>es</w:t>
      </w:r>
      <w:r>
        <w:rPr>
          <w:color w:val="215868"/>
        </w:rPr>
        <w:t xml:space="preserve"> dispositif</w:t>
      </w:r>
      <w:r w:rsidR="002E4B33">
        <w:rPr>
          <w:color w:val="215868"/>
        </w:rPr>
        <w:t>s</w:t>
      </w:r>
      <w:r>
        <w:rPr>
          <w:color w:val="215868"/>
        </w:rPr>
        <w:t xml:space="preserve"> hybride</w:t>
      </w:r>
      <w:r w:rsidR="002E4B33">
        <w:rPr>
          <w:color w:val="215868"/>
        </w:rPr>
        <w:t>s</w:t>
      </w:r>
      <w:bookmarkEnd w:id="68"/>
    </w:p>
    <w:p w:rsidR="00221F6A" w:rsidRDefault="00221F6A" w:rsidP="00796001">
      <w:pPr>
        <w:rPr>
          <w:b/>
          <w:color w:val="215868"/>
        </w:rPr>
      </w:pPr>
    </w:p>
    <w:p w:rsidR="00221F6A" w:rsidRPr="00795F0C" w:rsidRDefault="00221F6A" w:rsidP="000D63F0">
      <w:pPr>
        <w:pBdr>
          <w:top w:val="single" w:sz="4" w:space="1" w:color="215868"/>
          <w:left w:val="single" w:sz="4" w:space="1" w:color="215868"/>
          <w:bottom w:val="single" w:sz="4" w:space="1" w:color="215868"/>
          <w:right w:val="single" w:sz="4" w:space="1" w:color="215868"/>
        </w:pBdr>
        <w:rPr>
          <w:b/>
          <w:bCs/>
          <w:i/>
        </w:rPr>
      </w:pPr>
      <w:r>
        <w:rPr>
          <w:b/>
          <w:i/>
        </w:rPr>
        <w:t>P</w:t>
      </w:r>
      <w:r w:rsidRPr="00795F0C">
        <w:rPr>
          <w:b/>
          <w:i/>
        </w:rPr>
        <w:t xml:space="preserve">ertinence </w:t>
      </w:r>
      <w:r>
        <w:rPr>
          <w:b/>
          <w:i/>
        </w:rPr>
        <w:t>des dispositifs hybrides</w:t>
      </w:r>
    </w:p>
    <w:p w:rsidR="002E4B33" w:rsidRDefault="00221F6A" w:rsidP="000D63F0">
      <w:pPr>
        <w:pBdr>
          <w:top w:val="single" w:sz="4" w:space="1" w:color="215868"/>
          <w:left w:val="single" w:sz="4" w:space="1" w:color="215868"/>
          <w:bottom w:val="single" w:sz="4" w:space="1" w:color="215868"/>
          <w:right w:val="single" w:sz="4" w:space="1" w:color="215868"/>
        </w:pBdr>
      </w:pPr>
      <w:r w:rsidRPr="007256F1">
        <w:rPr>
          <w:bCs/>
        </w:rPr>
        <w:t xml:space="preserve">Pour évaluer la </w:t>
      </w:r>
      <w:r>
        <w:rPr>
          <w:bCs/>
        </w:rPr>
        <w:t xml:space="preserve">pertinence des dispositifs </w:t>
      </w:r>
      <w:r w:rsidRPr="007256F1">
        <w:rPr>
          <w:bCs/>
        </w:rPr>
        <w:t>hybride</w:t>
      </w:r>
      <w:r>
        <w:rPr>
          <w:bCs/>
        </w:rPr>
        <w:t xml:space="preserve">s, nous nous </w:t>
      </w:r>
      <w:r w:rsidR="002E4B33">
        <w:rPr>
          <w:bCs/>
        </w:rPr>
        <w:t>sommes intéressés</w:t>
      </w:r>
      <w:r>
        <w:rPr>
          <w:bCs/>
        </w:rPr>
        <w:t xml:space="preserve"> à la perception des enseignants et des étudiants concernant ces dispositifs : en quoi correspondent-ils ou non</w:t>
      </w:r>
      <w:r w:rsidRPr="006C5862">
        <w:rPr>
          <w:bCs/>
        </w:rPr>
        <w:t xml:space="preserve"> </w:t>
      </w:r>
      <w:r>
        <w:rPr>
          <w:bCs/>
        </w:rPr>
        <w:t>à leurs besoins et attentes</w:t>
      </w:r>
      <w:r w:rsidRPr="006C5862">
        <w:rPr>
          <w:bCs/>
        </w:rPr>
        <w:t> ?</w:t>
      </w:r>
      <w:r w:rsidRPr="00221F6A">
        <w:t xml:space="preserve"> </w:t>
      </w:r>
    </w:p>
    <w:p w:rsidR="00221F6A" w:rsidRPr="002E4B33" w:rsidRDefault="00221F6A" w:rsidP="000D63F0">
      <w:pPr>
        <w:pBdr>
          <w:top w:val="single" w:sz="4" w:space="1" w:color="215868"/>
          <w:left w:val="single" w:sz="4" w:space="1" w:color="215868"/>
          <w:bottom w:val="single" w:sz="4" w:space="1" w:color="215868"/>
          <w:right w:val="single" w:sz="4" w:space="1" w:color="215868"/>
        </w:pBdr>
        <w:rPr>
          <w:highlight w:val="yellow"/>
        </w:rPr>
      </w:pPr>
      <w:r w:rsidRPr="001A1EAD">
        <w:t xml:space="preserve">→ </w:t>
      </w:r>
      <w:r>
        <w:t xml:space="preserve">Dans le cadre de notre étude, nous avons interrogé les acteurs sur 1) leur appréciation générale de l’hybridation ; 2) leurs perceptions des </w:t>
      </w:r>
      <w:r w:rsidRPr="006A27DC">
        <w:t xml:space="preserve">points forts et </w:t>
      </w:r>
      <w:r>
        <w:t>d</w:t>
      </w:r>
      <w:r w:rsidRPr="006A27DC">
        <w:t>es points faibles</w:t>
      </w:r>
      <w:r>
        <w:t> ; 3) et sur les difficultés rencontrées dans le suivi (étudiant) ou la mise en œuvre (enseignant) d’un dispositif hybride.</w:t>
      </w:r>
      <w:r w:rsidRPr="006A27DC">
        <w:t xml:space="preserve"> </w:t>
      </w:r>
    </w:p>
    <w:p w:rsidR="00221F6A" w:rsidRDefault="00221F6A" w:rsidP="00221F6A"/>
    <w:p w:rsidR="00BE3E2D" w:rsidRPr="00745471" w:rsidRDefault="001F29C2" w:rsidP="00237BE7">
      <w:pPr>
        <w:pStyle w:val="Titre2"/>
      </w:pPr>
      <w:bookmarkStart w:id="69" w:name="_Toc121475373"/>
      <w:r>
        <w:t xml:space="preserve">1. </w:t>
      </w:r>
      <w:r w:rsidR="00471A9A" w:rsidRPr="00745471">
        <w:t xml:space="preserve">L’hybridation plus appréciée </w:t>
      </w:r>
      <w:r w:rsidR="00745471">
        <w:t>par les étudiants de</w:t>
      </w:r>
      <w:r w:rsidR="00471A9A" w:rsidRPr="00745471">
        <w:t xml:space="preserve"> Master</w:t>
      </w:r>
      <w:bookmarkEnd w:id="69"/>
      <w:r w:rsidR="00471A9A" w:rsidRPr="00745471">
        <w:t xml:space="preserve"> </w:t>
      </w:r>
    </w:p>
    <w:p w:rsidR="001F29C2" w:rsidRDefault="001F29C2" w:rsidP="00221F6A">
      <w:pPr>
        <w:rPr>
          <w:rFonts w:cs="Times New Roman"/>
        </w:rPr>
      </w:pPr>
    </w:p>
    <w:p w:rsidR="0082348B" w:rsidRDefault="00E348D6" w:rsidP="00221F6A">
      <w:pPr>
        <w:rPr>
          <w:rFonts w:cs="Times New Roman"/>
        </w:rPr>
      </w:pPr>
      <w:r>
        <w:rPr>
          <w:rFonts w:cs="Times New Roman"/>
        </w:rPr>
        <w:t>Les résultats montrent une différence d’appréciation de l’hybridation en fonction du niveau universitaire des étudiants. P</w:t>
      </w:r>
      <w:r w:rsidR="0082348B">
        <w:rPr>
          <w:rFonts w:cs="Times New Roman"/>
        </w:rPr>
        <w:t xml:space="preserve">lus les étudiants se situent à un niveau universitaire élevé plus ils </w:t>
      </w:r>
      <w:r w:rsidR="00AC1555">
        <w:rPr>
          <w:rFonts w:cs="Times New Roman"/>
        </w:rPr>
        <w:t>disent apprécier</w:t>
      </w:r>
      <w:r w:rsidR="0082348B">
        <w:rPr>
          <w:rFonts w:cs="Times New Roman"/>
        </w:rPr>
        <w:t xml:space="preserve"> l’enseignement hybride</w:t>
      </w:r>
      <w:r w:rsidR="003A4011">
        <w:rPr>
          <w:rFonts w:cs="Times New Roman"/>
        </w:rPr>
        <w:t> : les étudiants de Master apprécient davantage l’hybridation que les étudiants de L2/L3, qui eux-mêmes apprécient davantage l’hybridation que les étudiants de L1</w:t>
      </w:r>
      <w:r w:rsidR="0082348B">
        <w:rPr>
          <w:rFonts w:cs="Times New Roman"/>
        </w:rPr>
        <w:t xml:space="preserve">. </w:t>
      </w:r>
      <w:r w:rsidR="009564C0">
        <w:rPr>
          <w:rFonts w:cs="Times New Roman"/>
        </w:rPr>
        <w:t>À</w:t>
      </w:r>
      <w:r w:rsidR="0082348B">
        <w:rPr>
          <w:rFonts w:cs="Times New Roman"/>
        </w:rPr>
        <w:t xml:space="preserve"> l’inverse, plus les étudiants </w:t>
      </w:r>
      <w:r w:rsidR="003A4011">
        <w:rPr>
          <w:rFonts w:cs="Times New Roman"/>
        </w:rPr>
        <w:t xml:space="preserve">se situent au début de leur cursus universitaire, plus ils ont une préférence pour l’enseignement en présentiel. Les </w:t>
      </w:r>
      <w:r w:rsidR="001260AA">
        <w:rPr>
          <w:rFonts w:cs="Times New Roman"/>
        </w:rPr>
        <w:t>proportions sont croissante</w:t>
      </w:r>
      <w:r w:rsidR="006037B9">
        <w:rPr>
          <w:rFonts w:cs="Times New Roman"/>
        </w:rPr>
        <w:t>s</w:t>
      </w:r>
      <w:r w:rsidR="001260AA">
        <w:rPr>
          <w:rFonts w:cs="Times New Roman"/>
        </w:rPr>
        <w:t xml:space="preserve"> : </w:t>
      </w:r>
      <w:r w:rsidR="006037B9">
        <w:rPr>
          <w:rFonts w:cs="Times New Roman"/>
        </w:rPr>
        <w:t xml:space="preserve">les </w:t>
      </w:r>
      <w:r w:rsidR="003A4011">
        <w:rPr>
          <w:rFonts w:cs="Times New Roman"/>
        </w:rPr>
        <w:t xml:space="preserve">étudiants de L1 préfèrent davantage l’enseignement en présentiel que les étudiants de L2/L3, qui eux-mêmes l’apprécient davantage que les étudiants de Master. </w:t>
      </w:r>
    </w:p>
    <w:p w:rsidR="001F29C2" w:rsidRDefault="001F29C2" w:rsidP="00221F6A">
      <w:pPr>
        <w:rPr>
          <w:rFonts w:cs="Times New Roman"/>
        </w:rPr>
      </w:pPr>
    </w:p>
    <w:p w:rsidR="005F7E4E" w:rsidRDefault="0082348B" w:rsidP="00221F6A">
      <w:pPr>
        <w:rPr>
          <w:rFonts w:cs="Times New Roman"/>
        </w:rPr>
      </w:pPr>
      <w:r>
        <w:rPr>
          <w:rFonts w:cs="Times New Roman"/>
        </w:rPr>
        <w:t xml:space="preserve"> </w:t>
      </w:r>
      <w:r w:rsidR="005C0235">
        <w:rPr>
          <w:rFonts w:cs="Times New Roman"/>
        </w:rPr>
        <w:t xml:space="preserve">Cette appréciation </w:t>
      </w:r>
      <w:r w:rsidR="00AC1555">
        <w:rPr>
          <w:rFonts w:cs="Times New Roman"/>
        </w:rPr>
        <w:t>différente</w:t>
      </w:r>
      <w:r w:rsidR="00EA4BFE">
        <w:rPr>
          <w:rFonts w:cs="Times New Roman"/>
        </w:rPr>
        <w:t xml:space="preserve"> </w:t>
      </w:r>
      <w:r w:rsidR="00522116">
        <w:rPr>
          <w:rFonts w:cs="Times New Roman"/>
        </w:rPr>
        <w:t>de l’hybridation</w:t>
      </w:r>
      <w:r w:rsidR="00EA4BFE">
        <w:rPr>
          <w:rFonts w:cs="Times New Roman"/>
        </w:rPr>
        <w:t xml:space="preserve"> en fonction des niveaux universitaires</w:t>
      </w:r>
      <w:r w:rsidR="00522116">
        <w:rPr>
          <w:rFonts w:cs="Times New Roman"/>
        </w:rPr>
        <w:t xml:space="preserve"> </w:t>
      </w:r>
      <w:r w:rsidR="005F7E4E">
        <w:rPr>
          <w:rFonts w:cs="Times New Roman"/>
        </w:rPr>
        <w:t>peut s’expliquer de deux manières :</w:t>
      </w:r>
    </w:p>
    <w:p w:rsidR="005F7E4E" w:rsidRDefault="005F7E4E" w:rsidP="00221F6A">
      <w:pPr>
        <w:rPr>
          <w:rFonts w:cs="Times New Roman"/>
        </w:rPr>
      </w:pPr>
      <w:r>
        <w:rPr>
          <w:rFonts w:cs="Times New Roman"/>
        </w:rPr>
        <w:t xml:space="preserve">1) </w:t>
      </w:r>
      <w:r w:rsidRPr="00995F3F">
        <w:rPr>
          <w:rFonts w:cs="Times New Roman"/>
          <w:i/>
        </w:rPr>
        <w:t>l’expérience de l’hybridation</w:t>
      </w:r>
      <w:r>
        <w:rPr>
          <w:rFonts w:cs="Times New Roman"/>
        </w:rPr>
        <w:t xml:space="preserve">. </w:t>
      </w:r>
      <w:r w:rsidR="00EA4BFE">
        <w:rPr>
          <w:rFonts w:cs="Times New Roman"/>
        </w:rPr>
        <w:t>Les étudiants de L1 préfèrent l’enseignement traditionnel parce qu’il s’agit d’un enseignement avec lequel ils sont le plus familiarisés. Ils connaissent son fonctionnement</w:t>
      </w:r>
      <w:r w:rsidR="00075CD0">
        <w:rPr>
          <w:rFonts w:cs="Times New Roman"/>
        </w:rPr>
        <w:t>. L</w:t>
      </w:r>
      <w:r w:rsidR="00EA4BFE">
        <w:rPr>
          <w:rFonts w:cs="Times New Roman"/>
        </w:rPr>
        <w:t xml:space="preserve">eur rôle et le rôle de l’enseignant sont clairement identifiés.  </w:t>
      </w:r>
      <w:r w:rsidR="00D55E97">
        <w:rPr>
          <w:rFonts w:cs="Times New Roman"/>
        </w:rPr>
        <w:t xml:space="preserve">L’hybridation implique une nouvelle manière de </w:t>
      </w:r>
      <w:r w:rsidR="006037B9">
        <w:rPr>
          <w:rFonts w:cs="Times New Roman"/>
        </w:rPr>
        <w:t>s’approprier le contenu d’un</w:t>
      </w:r>
      <w:r w:rsidR="00D55E97">
        <w:rPr>
          <w:rFonts w:cs="Times New Roman"/>
        </w:rPr>
        <w:t xml:space="preserve"> cours, d’apprendre, de communiquer, de collaborer. Les étudiants de L1 y sont </w:t>
      </w:r>
      <w:r w:rsidR="006037B9">
        <w:rPr>
          <w:rFonts w:cs="Times New Roman"/>
        </w:rPr>
        <w:t xml:space="preserve">peu ou </w:t>
      </w:r>
      <w:r w:rsidR="00D55E97">
        <w:rPr>
          <w:rFonts w:cs="Times New Roman"/>
        </w:rPr>
        <w:t>pas accoutumés et l’expérimente</w:t>
      </w:r>
      <w:r w:rsidR="006037B9">
        <w:rPr>
          <w:rFonts w:cs="Times New Roman"/>
        </w:rPr>
        <w:t>nt</w:t>
      </w:r>
      <w:r w:rsidR="00D55E97">
        <w:rPr>
          <w:rFonts w:cs="Times New Roman"/>
        </w:rPr>
        <w:t xml:space="preserve"> </w:t>
      </w:r>
      <w:r w:rsidR="006037B9">
        <w:rPr>
          <w:rFonts w:cs="Times New Roman"/>
        </w:rPr>
        <w:t xml:space="preserve">souvent </w:t>
      </w:r>
      <w:r w:rsidR="00D55E97">
        <w:rPr>
          <w:rFonts w:cs="Times New Roman"/>
        </w:rPr>
        <w:t xml:space="preserve">pour la première fois. </w:t>
      </w:r>
      <w:r w:rsidR="00522116">
        <w:rPr>
          <w:rFonts w:cs="Times New Roman"/>
        </w:rPr>
        <w:t xml:space="preserve">On constate en effet, que les étudiants de L1 ont suivi </w:t>
      </w:r>
      <w:r>
        <w:rPr>
          <w:rFonts w:cs="Times New Roman"/>
        </w:rPr>
        <w:t xml:space="preserve">en moyenne </w:t>
      </w:r>
      <w:r w:rsidR="00522116">
        <w:rPr>
          <w:rFonts w:cs="Times New Roman"/>
        </w:rPr>
        <w:t>moins d’enseignement</w:t>
      </w:r>
      <w:r w:rsidR="000D4CA7">
        <w:rPr>
          <w:rFonts w:cs="Times New Roman"/>
        </w:rPr>
        <w:t>s</w:t>
      </w:r>
      <w:r w:rsidR="00522116">
        <w:rPr>
          <w:rFonts w:cs="Times New Roman"/>
        </w:rPr>
        <w:t xml:space="preserve"> hybride</w:t>
      </w:r>
      <w:r w:rsidR="000D4CA7">
        <w:rPr>
          <w:rFonts w:cs="Times New Roman"/>
        </w:rPr>
        <w:t>s</w:t>
      </w:r>
      <w:r w:rsidR="00522116">
        <w:rPr>
          <w:rFonts w:cs="Times New Roman"/>
        </w:rPr>
        <w:t xml:space="preserve"> que les étudiants de L2/L3</w:t>
      </w:r>
      <w:r w:rsidR="006037B9">
        <w:rPr>
          <w:rFonts w:cs="Times New Roman"/>
        </w:rPr>
        <w:t xml:space="preserve"> et</w:t>
      </w:r>
      <w:r w:rsidR="00522116">
        <w:rPr>
          <w:rFonts w:cs="Times New Roman"/>
        </w:rPr>
        <w:t xml:space="preserve"> de</w:t>
      </w:r>
      <w:r>
        <w:rPr>
          <w:rFonts w:cs="Times New Roman"/>
        </w:rPr>
        <w:t xml:space="preserve"> Master</w:t>
      </w:r>
      <w:r w:rsidR="00EA4BFE">
        <w:rPr>
          <w:rFonts w:cs="Times New Roman"/>
        </w:rPr>
        <w:t xml:space="preserve"> </w:t>
      </w:r>
      <w:r>
        <w:rPr>
          <w:rFonts w:cs="Times New Roman"/>
        </w:rPr>
        <w:t>;</w:t>
      </w:r>
    </w:p>
    <w:p w:rsidR="005C0235" w:rsidRDefault="005F7E4E" w:rsidP="00221F6A">
      <w:pPr>
        <w:rPr>
          <w:rFonts w:cs="Times New Roman"/>
        </w:rPr>
      </w:pPr>
      <w:r>
        <w:rPr>
          <w:rFonts w:cs="Times New Roman"/>
        </w:rPr>
        <w:t xml:space="preserve">2) </w:t>
      </w:r>
      <w:r w:rsidRPr="00995F3F">
        <w:rPr>
          <w:rFonts w:cs="Times New Roman"/>
          <w:i/>
        </w:rPr>
        <w:t>l’autonomie de l’étudiant</w:t>
      </w:r>
      <w:r>
        <w:rPr>
          <w:rFonts w:cs="Times New Roman"/>
        </w:rPr>
        <w:t xml:space="preserve">. </w:t>
      </w:r>
      <w:r w:rsidR="00995F3F">
        <w:rPr>
          <w:rFonts w:cs="Times New Roman"/>
        </w:rPr>
        <w:t xml:space="preserve">Les étudiants de L1 </w:t>
      </w:r>
      <w:r w:rsidR="00AC7AED">
        <w:rPr>
          <w:rFonts w:cs="Times New Roman"/>
        </w:rPr>
        <w:t xml:space="preserve">apprécient moins l’enseignement hybride que les étudiants de Master </w:t>
      </w:r>
      <w:r w:rsidR="00995F3F">
        <w:rPr>
          <w:rFonts w:cs="Times New Roman"/>
        </w:rPr>
        <w:t>parce qu’ils sont moins autonomes dans leurs apprentissages. L</w:t>
      </w:r>
      <w:r>
        <w:rPr>
          <w:rFonts w:cs="Times New Roman"/>
        </w:rPr>
        <w:t>’enseignement hybride nécessite</w:t>
      </w:r>
      <w:r w:rsidR="00995F3F">
        <w:rPr>
          <w:rFonts w:cs="Times New Roman"/>
        </w:rPr>
        <w:t xml:space="preserve">, en effet, </w:t>
      </w:r>
      <w:r>
        <w:rPr>
          <w:rFonts w:cs="Times New Roman"/>
        </w:rPr>
        <w:t>davantage d’autonomie</w:t>
      </w:r>
      <w:r w:rsidR="00CF4565">
        <w:rPr>
          <w:rFonts w:cs="Times New Roman"/>
        </w:rPr>
        <w:t xml:space="preserve"> dans l’apprentissage. </w:t>
      </w:r>
      <w:r w:rsidR="00F75DCF">
        <w:rPr>
          <w:rFonts w:cs="Times New Roman"/>
        </w:rPr>
        <w:t>Pour la partie à distance, l</w:t>
      </w:r>
      <w:r w:rsidR="00EA4BFE">
        <w:rPr>
          <w:rFonts w:cs="Times New Roman"/>
        </w:rPr>
        <w:t xml:space="preserve">’étudiant </w:t>
      </w:r>
      <w:r w:rsidR="003F6074">
        <w:rPr>
          <w:rFonts w:cs="Times New Roman"/>
        </w:rPr>
        <w:t>est amené</w:t>
      </w:r>
      <w:r w:rsidR="00EA4BFE">
        <w:rPr>
          <w:rFonts w:cs="Times New Roman"/>
        </w:rPr>
        <w:t xml:space="preserve"> </w:t>
      </w:r>
      <w:r w:rsidR="006721CE">
        <w:rPr>
          <w:rFonts w:cs="Times New Roman"/>
        </w:rPr>
        <w:t xml:space="preserve">par exemple, </w:t>
      </w:r>
      <w:r w:rsidR="003F6074">
        <w:rPr>
          <w:rFonts w:cs="Times New Roman"/>
        </w:rPr>
        <w:t xml:space="preserve">à </w:t>
      </w:r>
      <w:r w:rsidR="00EA4BFE">
        <w:rPr>
          <w:rFonts w:cs="Times New Roman"/>
        </w:rPr>
        <w:t>c</w:t>
      </w:r>
      <w:r w:rsidR="006721CE">
        <w:rPr>
          <w:rFonts w:cs="Times New Roman"/>
        </w:rPr>
        <w:t xml:space="preserve">réer </w:t>
      </w:r>
      <w:r w:rsidR="003355E2">
        <w:rPr>
          <w:rFonts w:cs="Times New Roman"/>
        </w:rPr>
        <w:t xml:space="preserve">lui-même </w:t>
      </w:r>
      <w:r w:rsidR="00F75DCF">
        <w:rPr>
          <w:rFonts w:cs="Times New Roman"/>
        </w:rPr>
        <w:t>son</w:t>
      </w:r>
      <w:r w:rsidR="006721CE">
        <w:rPr>
          <w:rFonts w:cs="Times New Roman"/>
        </w:rPr>
        <w:t xml:space="preserve"> planning de travail, </w:t>
      </w:r>
      <w:r w:rsidR="003F6074">
        <w:rPr>
          <w:rFonts w:cs="Times New Roman"/>
        </w:rPr>
        <w:t xml:space="preserve">à </w:t>
      </w:r>
      <w:r w:rsidR="00F75DCF">
        <w:rPr>
          <w:rFonts w:cs="Times New Roman"/>
        </w:rPr>
        <w:t>s’auto-discipliner pour se mettre au travail, à chercher par lui-même les réponses à ses questions ou à prendre l’initiative du contact (forum, collèges, enseignant) pour demander de l’aide</w:t>
      </w:r>
      <w:r w:rsidR="006721CE">
        <w:rPr>
          <w:rFonts w:cs="Times New Roman"/>
        </w:rPr>
        <w:t>. Par rapport à un enseignement traditionnel, l’hybridation offre moins de cadrage dans l’enseignement/apprentissage. L’étudiant d</w:t>
      </w:r>
      <w:r w:rsidR="00075CD0">
        <w:rPr>
          <w:rFonts w:cs="Times New Roman"/>
        </w:rPr>
        <w:t>oit</w:t>
      </w:r>
      <w:r w:rsidR="006721CE">
        <w:rPr>
          <w:rFonts w:cs="Times New Roman"/>
        </w:rPr>
        <w:t xml:space="preserve"> créer lui-même son propre cadre de travail, ce qui </w:t>
      </w:r>
      <w:r w:rsidR="003F6074">
        <w:rPr>
          <w:rFonts w:cs="Times New Roman"/>
        </w:rPr>
        <w:t xml:space="preserve">peut </w:t>
      </w:r>
      <w:r w:rsidR="006721CE">
        <w:rPr>
          <w:rFonts w:cs="Times New Roman"/>
        </w:rPr>
        <w:t>déstabilise</w:t>
      </w:r>
      <w:r w:rsidR="003F6074">
        <w:rPr>
          <w:rFonts w:cs="Times New Roman"/>
        </w:rPr>
        <w:t>r</w:t>
      </w:r>
      <w:r w:rsidR="006721CE">
        <w:rPr>
          <w:rFonts w:cs="Times New Roman"/>
        </w:rPr>
        <w:t xml:space="preserve"> les étudiants de L1. </w:t>
      </w:r>
      <w:r w:rsidR="006037B9">
        <w:rPr>
          <w:rFonts w:cs="Times New Roman"/>
        </w:rPr>
        <w:t>De par</w:t>
      </w:r>
      <w:r w:rsidR="000D4CA7">
        <w:rPr>
          <w:rFonts w:cs="Times New Roman"/>
        </w:rPr>
        <w:t xml:space="preserve"> leur expérience universitaire plus avancée, les étudiants de Master ont davantage acquis cette autonomie</w:t>
      </w:r>
      <w:r w:rsidR="006037B9">
        <w:rPr>
          <w:rFonts w:cs="Times New Roman"/>
        </w:rPr>
        <w:t>.</w:t>
      </w:r>
      <w:r w:rsidR="000D4CA7">
        <w:rPr>
          <w:rFonts w:cs="Times New Roman"/>
        </w:rPr>
        <w:t xml:space="preserve"> </w:t>
      </w:r>
    </w:p>
    <w:p w:rsidR="00BE3E2D" w:rsidRDefault="00BE3E2D" w:rsidP="00221F6A"/>
    <w:p w:rsidR="00221F6A" w:rsidRPr="00745471" w:rsidRDefault="001F29C2" w:rsidP="00237BE7">
      <w:pPr>
        <w:pStyle w:val="Titre2"/>
      </w:pPr>
      <w:bookmarkStart w:id="70" w:name="_Toc121475374"/>
      <w:r>
        <w:lastRenderedPageBreak/>
        <w:t xml:space="preserve">2. </w:t>
      </w:r>
      <w:r w:rsidR="007D679F" w:rsidRPr="00745471">
        <w:t>L’hybridation</w:t>
      </w:r>
      <w:r w:rsidR="004C7C57" w:rsidRPr="00745471">
        <w:t> </w:t>
      </w:r>
      <w:r w:rsidR="00C35375" w:rsidRPr="00745471">
        <w:t>apprécié</w:t>
      </w:r>
      <w:r w:rsidR="00337822" w:rsidRPr="00745471">
        <w:t>e</w:t>
      </w:r>
      <w:r w:rsidR="00C35375" w:rsidRPr="00745471">
        <w:t xml:space="preserve"> pour la meilleure qualité de vie qu’elle induit</w:t>
      </w:r>
      <w:bookmarkEnd w:id="70"/>
    </w:p>
    <w:p w:rsidR="001F29C2" w:rsidRDefault="001F29C2" w:rsidP="00221F6A">
      <w:pPr>
        <w:rPr>
          <w:rFonts w:cs="Times New Roman"/>
        </w:rPr>
      </w:pPr>
    </w:p>
    <w:p w:rsidR="000D4CA7" w:rsidRDefault="00907013" w:rsidP="00221F6A">
      <w:pPr>
        <w:rPr>
          <w:rFonts w:cs="Times New Roman"/>
        </w:rPr>
      </w:pPr>
      <w:r>
        <w:rPr>
          <w:rFonts w:cs="Times New Roman"/>
        </w:rPr>
        <w:t>L’analyse des questionnaires montre que l</w:t>
      </w:r>
      <w:r w:rsidR="007D679F">
        <w:rPr>
          <w:rFonts w:cs="Times New Roman"/>
        </w:rPr>
        <w:t>’enseignement hybride permet d’améliorer la qualité de vie des étudiants en réduisant leur niveau de stress</w:t>
      </w:r>
      <w:r w:rsidR="00075CD0">
        <w:rPr>
          <w:rFonts w:cs="Times New Roman"/>
        </w:rPr>
        <w:t xml:space="preserve"> : </w:t>
      </w:r>
      <w:r w:rsidR="00075CD0" w:rsidRPr="00075CD0">
        <w:rPr>
          <w:rFonts w:cs="Times New Roman"/>
        </w:rPr>
        <w:t>1)</w:t>
      </w:r>
      <w:r w:rsidR="007D679F" w:rsidRPr="00075CD0">
        <w:rPr>
          <w:rFonts w:cs="Times New Roman"/>
        </w:rPr>
        <w:t xml:space="preserve"> </w:t>
      </w:r>
      <w:r w:rsidR="00075CD0">
        <w:rPr>
          <w:rFonts w:cs="Times New Roman"/>
        </w:rPr>
        <w:t>m</w:t>
      </w:r>
      <w:r w:rsidR="00075CD0" w:rsidRPr="00075CD0">
        <w:rPr>
          <w:rFonts w:cs="Times New Roman"/>
        </w:rPr>
        <w:t xml:space="preserve">oins de stress pour concilier </w:t>
      </w:r>
      <w:r>
        <w:rPr>
          <w:rFonts w:cs="Times New Roman"/>
        </w:rPr>
        <w:t>leur</w:t>
      </w:r>
      <w:r w:rsidR="00075CD0" w:rsidRPr="00075CD0">
        <w:rPr>
          <w:rFonts w:cs="Times New Roman"/>
        </w:rPr>
        <w:t xml:space="preserve"> vie privée, professionnelle et estudiantine ; 2) </w:t>
      </w:r>
      <w:r w:rsidR="00075CD0">
        <w:rPr>
          <w:rFonts w:cs="Times New Roman"/>
        </w:rPr>
        <w:t>m</w:t>
      </w:r>
      <w:r w:rsidR="00075CD0" w:rsidRPr="00075CD0">
        <w:rPr>
          <w:rFonts w:cs="Times New Roman"/>
        </w:rPr>
        <w:t xml:space="preserve">oins de stress pour suivre le cours ; 3) </w:t>
      </w:r>
      <w:r w:rsidR="00075CD0">
        <w:rPr>
          <w:rFonts w:cs="Times New Roman"/>
        </w:rPr>
        <w:t>p</w:t>
      </w:r>
      <w:r w:rsidR="00075CD0" w:rsidRPr="00075CD0">
        <w:rPr>
          <w:rFonts w:cs="Times New Roman"/>
        </w:rPr>
        <w:t>lus de sommeil.</w:t>
      </w:r>
      <w:r w:rsidR="00075CD0">
        <w:rPr>
          <w:rFonts w:cs="Times New Roman"/>
          <w:b/>
        </w:rPr>
        <w:t xml:space="preserve"> </w:t>
      </w:r>
    </w:p>
    <w:p w:rsidR="001F29C2" w:rsidRDefault="001F29C2" w:rsidP="007B0EC4">
      <w:pPr>
        <w:rPr>
          <w:rFonts w:cs="Times New Roman"/>
        </w:rPr>
      </w:pPr>
    </w:p>
    <w:p w:rsidR="00D16756" w:rsidRPr="00745471" w:rsidRDefault="00075CD0" w:rsidP="007B0EC4">
      <w:pPr>
        <w:rPr>
          <w:rFonts w:cs="Times New Roman"/>
          <w:i/>
        </w:rPr>
      </w:pPr>
      <w:r w:rsidRPr="00745471">
        <w:rPr>
          <w:rFonts w:cs="Times New Roman"/>
        </w:rPr>
        <w:t>1)</w:t>
      </w:r>
      <w:r w:rsidR="00002EAE" w:rsidRPr="00745471">
        <w:rPr>
          <w:rFonts w:cs="Times New Roman"/>
          <w:i/>
        </w:rPr>
        <w:t xml:space="preserve"> Moins de stress pour concilier sa vie privée, professionnelle et estudiantine. </w:t>
      </w:r>
    </w:p>
    <w:p w:rsidR="006415EA" w:rsidRDefault="006415EA" w:rsidP="007B0EC4">
      <w:pPr>
        <w:rPr>
          <w:rFonts w:cs="Times New Roman"/>
        </w:rPr>
      </w:pPr>
      <w:r w:rsidRPr="005E4607">
        <w:rPr>
          <w:rFonts w:cs="Times New Roman"/>
        </w:rPr>
        <w:t xml:space="preserve">Dans un enseignement traditionnel, la </w:t>
      </w:r>
      <w:r w:rsidR="005E4607" w:rsidRPr="005E4607">
        <w:rPr>
          <w:rFonts w:cs="Times New Roman"/>
        </w:rPr>
        <w:t xml:space="preserve">date, l’horaire et la </w:t>
      </w:r>
      <w:r w:rsidRPr="005E4607">
        <w:rPr>
          <w:rFonts w:cs="Times New Roman"/>
        </w:rPr>
        <w:t xml:space="preserve">durée du cours </w:t>
      </w:r>
      <w:r w:rsidR="005E4607" w:rsidRPr="005E4607">
        <w:rPr>
          <w:rFonts w:cs="Times New Roman"/>
        </w:rPr>
        <w:t>sont</w:t>
      </w:r>
      <w:r w:rsidRPr="005E4607">
        <w:rPr>
          <w:rFonts w:cs="Times New Roman"/>
        </w:rPr>
        <w:t xml:space="preserve"> défini</w:t>
      </w:r>
      <w:r w:rsidR="005E4607" w:rsidRPr="005E4607">
        <w:rPr>
          <w:rFonts w:cs="Times New Roman"/>
        </w:rPr>
        <w:t>s</w:t>
      </w:r>
      <w:r w:rsidRPr="005E4607">
        <w:rPr>
          <w:rFonts w:cs="Times New Roman"/>
        </w:rPr>
        <w:t xml:space="preserve"> par </w:t>
      </w:r>
      <w:r w:rsidR="00745471">
        <w:rPr>
          <w:rFonts w:cs="Times New Roman"/>
        </w:rPr>
        <w:t>l’institution</w:t>
      </w:r>
      <w:r w:rsidRPr="005E4607">
        <w:rPr>
          <w:rFonts w:cs="Times New Roman"/>
        </w:rPr>
        <w:t xml:space="preserve">. </w:t>
      </w:r>
      <w:r w:rsidR="005E4607" w:rsidRPr="005E4607">
        <w:rPr>
          <w:rFonts w:cs="Times New Roman"/>
        </w:rPr>
        <w:t>L’étudiant</w:t>
      </w:r>
      <w:r>
        <w:rPr>
          <w:rFonts w:cs="Times New Roman"/>
        </w:rPr>
        <w:t xml:space="preserve"> doit alors s’organiser </w:t>
      </w:r>
      <w:r w:rsidR="00745471">
        <w:rPr>
          <w:rFonts w:cs="Times New Roman"/>
        </w:rPr>
        <w:t>pour concilier son planning de cours avec ses</w:t>
      </w:r>
      <w:r>
        <w:rPr>
          <w:rFonts w:cs="Times New Roman"/>
        </w:rPr>
        <w:t xml:space="preserve"> </w:t>
      </w:r>
      <w:r w:rsidR="005E4607">
        <w:rPr>
          <w:rFonts w:cs="Times New Roman"/>
        </w:rPr>
        <w:t>obligations</w:t>
      </w:r>
      <w:r>
        <w:rPr>
          <w:rFonts w:cs="Times New Roman"/>
        </w:rPr>
        <w:t xml:space="preserve"> personnelles et professionnelles. </w:t>
      </w:r>
      <w:r w:rsidR="00B142A2">
        <w:rPr>
          <w:rFonts w:cs="Times New Roman"/>
        </w:rPr>
        <w:t>Par exemple, il se peut qu’une obligation professionnelle se situe aux même</w:t>
      </w:r>
      <w:r w:rsidR="00EC0B27">
        <w:rPr>
          <w:rFonts w:cs="Times New Roman"/>
        </w:rPr>
        <w:t>s</w:t>
      </w:r>
      <w:r w:rsidR="00B142A2">
        <w:rPr>
          <w:rFonts w:cs="Times New Roman"/>
        </w:rPr>
        <w:t xml:space="preserve"> horaires qu’une heure de cours, obligeant l’étudiant à faire un choix</w:t>
      </w:r>
      <w:r w:rsidR="00EC0B27">
        <w:rPr>
          <w:rFonts w:cs="Times New Roman"/>
        </w:rPr>
        <w:t xml:space="preserve">. Il se peut qu’un </w:t>
      </w:r>
      <w:r w:rsidR="00B142A2">
        <w:rPr>
          <w:rFonts w:cs="Times New Roman"/>
        </w:rPr>
        <w:t xml:space="preserve">jeune parent </w:t>
      </w:r>
      <w:r w:rsidR="00AC7AED">
        <w:rPr>
          <w:rFonts w:cs="Times New Roman"/>
        </w:rPr>
        <w:t>dépose chaque matin</w:t>
      </w:r>
      <w:r w:rsidR="00B142A2">
        <w:rPr>
          <w:rFonts w:cs="Times New Roman"/>
        </w:rPr>
        <w:t xml:space="preserve"> son enfant </w:t>
      </w:r>
      <w:r w:rsidR="00EC0B27">
        <w:rPr>
          <w:rFonts w:cs="Times New Roman"/>
        </w:rPr>
        <w:t>juste avant d’aller en</w:t>
      </w:r>
      <w:r w:rsidR="00B142A2">
        <w:rPr>
          <w:rFonts w:cs="Times New Roman"/>
        </w:rPr>
        <w:t xml:space="preserve"> cours</w:t>
      </w:r>
      <w:r w:rsidR="00EC0B27">
        <w:rPr>
          <w:rFonts w:cs="Times New Roman"/>
        </w:rPr>
        <w:t>, l’obligeant à se dépêcher pour être à l’heure</w:t>
      </w:r>
      <w:r w:rsidR="00B142A2">
        <w:rPr>
          <w:rFonts w:cs="Times New Roman"/>
        </w:rPr>
        <w:t>. Ce jonglage organisationnel peut être source de stress pour l’étudiant.</w:t>
      </w:r>
    </w:p>
    <w:p w:rsidR="007B0EC4" w:rsidRDefault="00E24E48" w:rsidP="007B0EC4">
      <w:r>
        <w:rPr>
          <w:rFonts w:cs="Times New Roman"/>
        </w:rPr>
        <w:t xml:space="preserve">Les étudiants disent apprécier </w:t>
      </w:r>
      <w:r w:rsidR="006415EA">
        <w:rPr>
          <w:rFonts w:cs="Times New Roman"/>
        </w:rPr>
        <w:t>l’enseignement hybride,</w:t>
      </w:r>
      <w:r>
        <w:rPr>
          <w:rFonts w:cs="Times New Roman"/>
        </w:rPr>
        <w:t xml:space="preserve"> parce </w:t>
      </w:r>
      <w:r w:rsidR="00AD6F6F">
        <w:rPr>
          <w:rFonts w:cs="Times New Roman"/>
        </w:rPr>
        <w:t xml:space="preserve">qu’ils </w:t>
      </w:r>
      <w:r>
        <w:rPr>
          <w:rFonts w:cs="Times New Roman"/>
        </w:rPr>
        <w:t>peuvent</w:t>
      </w:r>
      <w:r w:rsidR="007B0EC4" w:rsidRPr="00841128">
        <w:t xml:space="preserve"> travailler quand ils les souhaitent</w:t>
      </w:r>
      <w:r w:rsidR="00AD6F6F">
        <w:t>. I</w:t>
      </w:r>
      <w:r w:rsidR="007B0EC4" w:rsidRPr="00841128">
        <w:t xml:space="preserve">ls </w:t>
      </w:r>
      <w:r w:rsidR="00AD6F6F">
        <w:t xml:space="preserve">apprécient de pouvoir </w:t>
      </w:r>
      <w:r w:rsidR="007B0EC4" w:rsidRPr="00841128">
        <w:t>organise</w:t>
      </w:r>
      <w:r w:rsidR="00AD6F6F">
        <w:t>r et gé</w:t>
      </w:r>
      <w:r w:rsidR="007B0EC4" w:rsidRPr="00841128">
        <w:t>re</w:t>
      </w:r>
      <w:r w:rsidR="00AD6F6F">
        <w:t>r</w:t>
      </w:r>
      <w:r w:rsidR="007B0EC4" w:rsidRPr="00841128">
        <w:t xml:space="preserve"> leurs horaires de travail à leur convenance</w:t>
      </w:r>
      <w:r w:rsidR="007B5256">
        <w:t xml:space="preserve"> </w:t>
      </w:r>
      <w:r>
        <w:t>(</w:t>
      </w:r>
      <w:r w:rsidRPr="00745471">
        <w:rPr>
          <w:u w:val="single"/>
        </w:rPr>
        <w:t>flexibilité horaire</w:t>
      </w:r>
      <w:r>
        <w:t>)</w:t>
      </w:r>
      <w:r w:rsidR="007B0EC4" w:rsidRPr="00841128">
        <w:t xml:space="preserve">. Avec une réduction du nombre d’heures de cours en présentiel, l’emploi du temps devient allégé, plus souple et flexible. Cette souplesse dans l’emploi du temps </w:t>
      </w:r>
      <w:r w:rsidR="00AD6F6F">
        <w:t xml:space="preserve">leur </w:t>
      </w:r>
      <w:r w:rsidR="007B0EC4" w:rsidRPr="00841128">
        <w:t>permet de pouvoir gérer d’autres activités</w:t>
      </w:r>
      <w:r w:rsidR="00AD6F6F">
        <w:t>, la famille</w:t>
      </w:r>
      <w:r w:rsidR="007B0EC4" w:rsidRPr="00841128">
        <w:t xml:space="preserve"> ou un emploi en parallèle de leurs études.</w:t>
      </w:r>
      <w:r w:rsidR="00F97DB5">
        <w:t xml:space="preserve"> </w:t>
      </w:r>
      <w:r w:rsidR="00BC39CB">
        <w:t>Ce constat rejoint les résultats de nombreuses recherches, qui pointent la flexibilité comme un atout majeur ci</w:t>
      </w:r>
      <w:r w:rsidR="00BC39CB" w:rsidRPr="00BC39CB">
        <w:t>té par les étudiants</w:t>
      </w:r>
      <w:r w:rsidR="007B0EC4" w:rsidRPr="00BC39CB">
        <w:t xml:space="preserve"> </w:t>
      </w:r>
      <w:r w:rsidR="00F97DB5" w:rsidRPr="00BC39CB">
        <w:rPr>
          <w:color w:val="0D0D0D"/>
        </w:rPr>
        <w:fldChar w:fldCharType="begin"/>
      </w:r>
      <w:r w:rsidR="00F97DB5" w:rsidRPr="00BC39CB">
        <w:rPr>
          <w:color w:val="0D0D0D"/>
        </w:rPr>
        <w:instrText xml:space="preserve"> ADDIN EN.CITE &lt;EndNote&gt;&lt;Cite&gt;&lt;Author&gt;McAllister&lt;/Author&gt;&lt;Year&gt;2015&lt;/Year&gt;&lt;RecNum&gt;615&lt;/RecNum&gt;&lt;DisplayText&gt;(McAllister &amp;amp; Narcy-Combes, 2015; Ng Ling Ying &amp;amp; Yang, 2017)&lt;/DisplayText&gt;&lt;record&gt;&lt;rec-number&gt;615&lt;/rec-number&gt;&lt;foreign-keys&gt;&lt;key app="EN" db-id="2pdwe9v5ste2w6eez9ppfva9ervftzezts2a"&gt;615&lt;/key&gt;&lt;/foreign-keys&gt;&lt;ref-type name="Journal Article"&gt;17&lt;/ref-type&gt;&lt;contributors&gt;&lt;authors&gt;&lt;author&gt;McAllister, J.&lt;/author&gt;&lt;author&gt;Narcy-Combes, M-F.&lt;/author&gt;&lt;/authors&gt;&lt;/contributors&gt;&lt;titles&gt;&lt;title&gt;Etude longitudinale d&amp;apos;un dispositif hybride d&amp;apos;apprentissage de l&amp;apos;anglais en milieu universitaire- Le point de vue des étudiants&lt;/title&gt;&lt;secondary-title&gt;Des machines et des langues&lt;/secondary-title&gt;&lt;/titles&gt;&lt;periodical&gt;&lt;full-title&gt;Des machines et des langues&lt;/full-title&gt;&lt;/periodical&gt;&lt;volume&gt;18&lt;/volume&gt;&lt;number&gt;2&lt;/number&gt;&lt;dates&gt;&lt;year&gt;2015&lt;/year&gt;&lt;/dates&gt;&lt;urls&gt;&lt;/urls&gt;&lt;/record&gt;&lt;/Cite&gt;&lt;Cite&gt;&lt;Author&gt;Ng Ling Ying&lt;/Author&gt;&lt;Year&gt;2017&lt;/Year&gt;&lt;RecNum&gt;617&lt;/RecNum&gt;&lt;record&gt;&lt;rec-number&gt;617&lt;/rec-number&gt;&lt;foreign-keys&gt;&lt;key app="EN" db-id="2pdwe9v5ste2w6eez9ppfva9ervftzezts2a"&gt;617&lt;/key&gt;&lt;/foreign-keys&gt;&lt;ref-type name="Journal Article"&gt;17&lt;/ref-type&gt;&lt;contributors&gt;&lt;authors&gt;&lt;author&gt;Ng Ling Ying, A.&lt;/author&gt;&lt;author&gt;Yang, I.&lt;/author&gt;&lt;/authors&gt;&lt;/contributors&gt;&lt;titles&gt;&lt;title&gt;Academics ans leaners&amp;apos;perceptions on blended learning as a strategic initiative to improve student learning experience&lt;/title&gt;&lt;secondary-title&gt;MATEC Web of Conferences&lt;/secondary-title&gt;&lt;/titles&gt;&lt;periodical&gt;&lt;full-title&gt;MATEC Web of Conferences&lt;/full-title&gt;&lt;/periodical&gt;&lt;volume&gt;87&lt;/volume&gt;&lt;dates&gt;&lt;year&gt;2017&lt;/year&gt;&lt;/dates&gt;&lt;urls&gt;&lt;/urls&gt;&lt;/record&gt;&lt;/Cite&gt;&lt;/EndNote&gt;</w:instrText>
      </w:r>
      <w:r w:rsidR="00F97DB5" w:rsidRPr="00BC39CB">
        <w:rPr>
          <w:color w:val="0D0D0D"/>
        </w:rPr>
        <w:fldChar w:fldCharType="separate"/>
      </w:r>
      <w:r w:rsidR="00F97DB5" w:rsidRPr="00BC39CB">
        <w:rPr>
          <w:noProof/>
          <w:color w:val="0D0D0D"/>
        </w:rPr>
        <w:t>(</w:t>
      </w:r>
      <w:hyperlink w:anchor="_ENREF_26" w:tooltip="McAllister, 2015 #615" w:history="1">
        <w:r w:rsidR="006F52DF" w:rsidRPr="00BC39CB">
          <w:rPr>
            <w:noProof/>
            <w:color w:val="0D0D0D"/>
          </w:rPr>
          <w:t>McAllister &amp; Narcy-Combes, 2015</w:t>
        </w:r>
      </w:hyperlink>
      <w:r w:rsidR="00F97DB5" w:rsidRPr="00BC39CB">
        <w:rPr>
          <w:noProof/>
          <w:color w:val="0D0D0D"/>
        </w:rPr>
        <w:t xml:space="preserve">; </w:t>
      </w:r>
      <w:hyperlink w:anchor="_ENREF_29" w:tooltip="Ng Ling Ying, 2017 #617" w:history="1">
        <w:r w:rsidR="006F52DF" w:rsidRPr="00BC39CB">
          <w:rPr>
            <w:noProof/>
            <w:color w:val="0D0D0D"/>
          </w:rPr>
          <w:t>Ng Ling Ying &amp; Yang, 2017</w:t>
        </w:r>
      </w:hyperlink>
      <w:r w:rsidR="00F97DB5" w:rsidRPr="00BC39CB">
        <w:rPr>
          <w:noProof/>
          <w:color w:val="0D0D0D"/>
        </w:rPr>
        <w:t>)</w:t>
      </w:r>
      <w:r w:rsidR="00F97DB5" w:rsidRPr="00BC39CB">
        <w:rPr>
          <w:color w:val="0D0D0D"/>
        </w:rPr>
        <w:fldChar w:fldCharType="end"/>
      </w:r>
      <w:r w:rsidR="00BC39CB" w:rsidRPr="00BC39CB">
        <w:rPr>
          <w:color w:val="0D0D0D"/>
        </w:rPr>
        <w:t>.</w:t>
      </w:r>
    </w:p>
    <w:p w:rsidR="001F29C2" w:rsidRDefault="001F29C2" w:rsidP="00002EAE">
      <w:pPr>
        <w:rPr>
          <w:rFonts w:cs="Times New Roman"/>
        </w:rPr>
      </w:pPr>
    </w:p>
    <w:p w:rsidR="00002EAE" w:rsidRPr="00AD6F6F" w:rsidRDefault="00075CD0" w:rsidP="00002EAE">
      <w:pPr>
        <w:rPr>
          <w:rFonts w:cs="Times New Roman"/>
          <w:i/>
        </w:rPr>
      </w:pPr>
      <w:r w:rsidRPr="00AD6F6F">
        <w:rPr>
          <w:rFonts w:cs="Times New Roman"/>
        </w:rPr>
        <w:t>2)</w:t>
      </w:r>
      <w:r w:rsidR="00002EAE" w:rsidRPr="00AD6F6F">
        <w:rPr>
          <w:rFonts w:cs="Times New Roman"/>
          <w:i/>
        </w:rPr>
        <w:t xml:space="preserve"> Moins de stress pour suivre le cours</w:t>
      </w:r>
      <w:r w:rsidR="007B0EC4" w:rsidRPr="00AD6F6F">
        <w:rPr>
          <w:rFonts w:cs="Times New Roman"/>
          <w:i/>
        </w:rPr>
        <w:t>.</w:t>
      </w:r>
    </w:p>
    <w:p w:rsidR="007B0EC4" w:rsidRPr="00852AE8" w:rsidRDefault="000054E6" w:rsidP="007B0EC4">
      <w:r>
        <w:rPr>
          <w:rFonts w:cs="Times New Roman"/>
        </w:rPr>
        <w:t>Habituellement,</w:t>
      </w:r>
      <w:r w:rsidR="00216AB5" w:rsidRPr="0093131D">
        <w:rPr>
          <w:rFonts w:cs="Times New Roman"/>
        </w:rPr>
        <w:t xml:space="preserve"> la durée d</w:t>
      </w:r>
      <w:r>
        <w:rPr>
          <w:rFonts w:cs="Times New Roman"/>
        </w:rPr>
        <w:t>’un</w:t>
      </w:r>
      <w:r w:rsidR="00216AB5" w:rsidRPr="0093131D">
        <w:rPr>
          <w:rFonts w:cs="Times New Roman"/>
        </w:rPr>
        <w:t xml:space="preserve"> cours est définie par </w:t>
      </w:r>
      <w:r w:rsidR="00960EC5">
        <w:rPr>
          <w:rFonts w:cs="Times New Roman"/>
        </w:rPr>
        <w:t>l’institution</w:t>
      </w:r>
      <w:r w:rsidR="00216AB5" w:rsidRPr="0093131D">
        <w:rPr>
          <w:rFonts w:cs="Times New Roman"/>
        </w:rPr>
        <w:t xml:space="preserve">. Dans ce temps imparti, l’étudiant </w:t>
      </w:r>
      <w:r>
        <w:rPr>
          <w:rFonts w:cs="Times New Roman"/>
        </w:rPr>
        <w:t>est amené à</w:t>
      </w:r>
      <w:r w:rsidR="00216AB5" w:rsidRPr="0093131D">
        <w:rPr>
          <w:rFonts w:cs="Times New Roman"/>
        </w:rPr>
        <w:t xml:space="preserve"> suivre le rythme de travail imposé par l’enseignant. </w:t>
      </w:r>
      <w:r w:rsidR="004B7B0E" w:rsidRPr="0093131D">
        <w:rPr>
          <w:rFonts w:cs="Times New Roman"/>
        </w:rPr>
        <w:t xml:space="preserve">Ce rythme imposé peut être source de stress </w:t>
      </w:r>
      <w:r>
        <w:rPr>
          <w:rFonts w:cs="Times New Roman"/>
        </w:rPr>
        <w:t xml:space="preserve">pour un </w:t>
      </w:r>
      <w:r w:rsidR="004B7B0E" w:rsidRPr="0093131D">
        <w:rPr>
          <w:rFonts w:cs="Times New Roman"/>
        </w:rPr>
        <w:t>étudiant</w:t>
      </w:r>
      <w:r w:rsidR="004B7B0E">
        <w:rPr>
          <w:rFonts w:cs="Times New Roman"/>
        </w:rPr>
        <w:t xml:space="preserve"> </w:t>
      </w:r>
      <w:r>
        <w:rPr>
          <w:rFonts w:cs="Times New Roman"/>
        </w:rPr>
        <w:t>qui aurait besoin de plus de temps ou de pratique pour comprendre une notion</w:t>
      </w:r>
      <w:r w:rsidR="004B7B0E">
        <w:rPr>
          <w:rFonts w:cs="Times New Roman"/>
        </w:rPr>
        <w:t xml:space="preserve">. </w:t>
      </w:r>
      <w:r w:rsidR="00E909F0">
        <w:rPr>
          <w:rFonts w:cs="Times New Roman"/>
        </w:rPr>
        <w:t xml:space="preserve">L’hybridation est appréciée par les étudiants pour sa </w:t>
      </w:r>
      <w:r w:rsidR="00E909F0" w:rsidRPr="00E909F0">
        <w:rPr>
          <w:rFonts w:cs="Times New Roman"/>
          <w:u w:val="single"/>
        </w:rPr>
        <w:t>fl</w:t>
      </w:r>
      <w:r w:rsidR="007B0EC4" w:rsidRPr="00841128">
        <w:rPr>
          <w:u w:val="single"/>
        </w:rPr>
        <w:t>exibilité pédagogique</w:t>
      </w:r>
      <w:r w:rsidR="00216AB5">
        <w:t xml:space="preserve">, qui </w:t>
      </w:r>
      <w:r w:rsidR="007B0EC4">
        <w:t>leur permet de</w:t>
      </w:r>
      <w:r w:rsidR="007B0EC4" w:rsidRPr="00852AE8">
        <w:t xml:space="preserve"> travailler à leur rythme </w:t>
      </w:r>
      <w:r w:rsidR="00E909F0">
        <w:t>en toute</w:t>
      </w:r>
      <w:r w:rsidR="007B0EC4" w:rsidRPr="00852AE8">
        <w:t xml:space="preserve"> autonomie. </w:t>
      </w:r>
      <w:r w:rsidR="007B0EC4">
        <w:t>Ils peuvent ainsi</w:t>
      </w:r>
      <w:r w:rsidR="007B0EC4" w:rsidRPr="00852AE8">
        <w:t xml:space="preserve"> organiser leur travail à leur convenance : retravailler une notion, y passer plus de temps, refaire les exe</w:t>
      </w:r>
      <w:r w:rsidR="00E909F0">
        <w:t>rcices ou fragmenter leur travail sur plusieurs jours</w:t>
      </w:r>
      <w:r w:rsidR="007B0EC4">
        <w:t>.</w:t>
      </w:r>
    </w:p>
    <w:p w:rsidR="009026BE" w:rsidRDefault="00B86381" w:rsidP="002F1625">
      <w:r>
        <w:rPr>
          <w:rFonts w:cs="Times New Roman"/>
        </w:rPr>
        <w:t>L</w:t>
      </w:r>
      <w:r w:rsidR="007B0EC4">
        <w:t xml:space="preserve">es étudiants </w:t>
      </w:r>
      <w:r w:rsidR="007B0EC4" w:rsidRPr="00841128">
        <w:t xml:space="preserve">apprécient </w:t>
      </w:r>
      <w:r>
        <w:t xml:space="preserve">également </w:t>
      </w:r>
      <w:r w:rsidR="007B0EC4" w:rsidRPr="00841128">
        <w:t>l’</w:t>
      </w:r>
      <w:r w:rsidR="007B0EC4" w:rsidRPr="00B86381">
        <w:rPr>
          <w:u w:val="single"/>
        </w:rPr>
        <w:t xml:space="preserve">accessibilité des ressources </w:t>
      </w:r>
      <w:r w:rsidR="007B0EC4" w:rsidRPr="00841128">
        <w:t>à tout moment</w:t>
      </w:r>
      <w:r w:rsidR="00EC0B27">
        <w:t xml:space="preserve">. Ils se sentent moins </w:t>
      </w:r>
      <w:r w:rsidR="007B0EC4" w:rsidRPr="00841128">
        <w:t>stress</w:t>
      </w:r>
      <w:r w:rsidR="00EC0B27">
        <w:t>és par la peur de</w:t>
      </w:r>
      <w:r w:rsidR="007B0EC4" w:rsidRPr="00841128">
        <w:t xml:space="preserve"> manquer une information</w:t>
      </w:r>
      <w:r w:rsidR="00EC0B27">
        <w:t>, la prise de note est facilitée</w:t>
      </w:r>
      <w:r w:rsidR="007B0EC4" w:rsidRPr="00841128">
        <w:t xml:space="preserve">. </w:t>
      </w:r>
      <w:r w:rsidR="007B0EC4">
        <w:t>Certains disent apprécier</w:t>
      </w:r>
      <w:r w:rsidR="007B0EC4" w:rsidRPr="00841128">
        <w:t xml:space="preserve"> particulièrement le mode replay qui leur permet de visionner le cours quand ils le souhait</w:t>
      </w:r>
      <w:r>
        <w:t>ent, de faire des pauses, de re</w:t>
      </w:r>
      <w:r w:rsidR="007B0EC4" w:rsidRPr="00841128">
        <w:t xml:space="preserve">voir les parties moins comprises ou de visionner en version accélérée. </w:t>
      </w:r>
      <w:r w:rsidR="002F1625">
        <w:t xml:space="preserve">L’accessibilité des ressources permet </w:t>
      </w:r>
      <w:r w:rsidR="00171BA2">
        <w:t xml:space="preserve">aussi </w:t>
      </w:r>
      <w:r w:rsidR="002F1625">
        <w:t>aux étudiants de pouvoir facilement rattraper le cours</w:t>
      </w:r>
      <w:r w:rsidR="009026BE" w:rsidRPr="000F2F56">
        <w:t xml:space="preserve"> </w:t>
      </w:r>
      <w:r w:rsidR="009026BE">
        <w:t xml:space="preserve">en cas </w:t>
      </w:r>
      <w:r w:rsidR="009026BE" w:rsidRPr="000F2F56">
        <w:t>d’</w:t>
      </w:r>
      <w:r w:rsidR="009026BE">
        <w:t>impossibilité</w:t>
      </w:r>
      <w:r w:rsidR="009026BE" w:rsidRPr="000F2F56">
        <w:t xml:space="preserve"> à se déplacer pour suivre le cours en présentiel (maladie, empêchement, famille</w:t>
      </w:r>
      <w:r w:rsidR="009026BE">
        <w:t xml:space="preserve">). </w:t>
      </w:r>
      <w:r w:rsidR="002F1625">
        <w:t>Il est plus rassurant de pouvoir rattraper le cours en s’appuyant sur des ressources de qualité mises à disposition par l’enseignant que sur les notes de cours de</w:t>
      </w:r>
      <w:r w:rsidR="00171BA2">
        <w:t xml:space="preserve"> se</w:t>
      </w:r>
      <w:r w:rsidR="002F1625">
        <w:t xml:space="preserve">s collègues. </w:t>
      </w:r>
    </w:p>
    <w:p w:rsidR="00E94AF1" w:rsidRPr="00E94AF1" w:rsidRDefault="009026BE" w:rsidP="00E94AF1">
      <w:r>
        <w:t>Enfin, s</w:t>
      </w:r>
      <w:r w:rsidR="00FF7EF4">
        <w:t xml:space="preserve">uivre un cours en amphi peut être source de stress pour les étudiants, du fait des fréquentes </w:t>
      </w:r>
      <w:r w:rsidR="00237798">
        <w:t>perturbations sonores</w:t>
      </w:r>
      <w:r w:rsidR="00010868">
        <w:t xml:space="preserve"> des </w:t>
      </w:r>
      <w:r w:rsidR="00A97529">
        <w:t xml:space="preserve">autres </w:t>
      </w:r>
      <w:r w:rsidR="00010868">
        <w:t>étudiants</w:t>
      </w:r>
      <w:r w:rsidR="00237798">
        <w:t xml:space="preserve">. </w:t>
      </w:r>
      <w:r w:rsidR="00FF7EF4">
        <w:t>S</w:t>
      </w:r>
      <w:r w:rsidR="00237798">
        <w:t xml:space="preserve">uivre un cours dans ces conditions peut devenir </w:t>
      </w:r>
      <w:r w:rsidR="00FF7EF4">
        <w:t xml:space="preserve">anxiogène </w:t>
      </w:r>
      <w:r w:rsidR="00237798">
        <w:t xml:space="preserve">pour </w:t>
      </w:r>
      <w:r w:rsidR="00B53707">
        <w:t xml:space="preserve">un </w:t>
      </w:r>
      <w:r w:rsidR="00237798">
        <w:t>étudiant qui ne parvien</w:t>
      </w:r>
      <w:r w:rsidR="00FF7EF4">
        <w:t>dra</w:t>
      </w:r>
      <w:r w:rsidR="00B53707">
        <w:t>it</w:t>
      </w:r>
      <w:r w:rsidR="00237798">
        <w:t xml:space="preserve"> pas à bien entendre l’enseignant. </w:t>
      </w:r>
      <w:r w:rsidR="00A97529">
        <w:lastRenderedPageBreak/>
        <w:t>Ainsi, l</w:t>
      </w:r>
      <w:r w:rsidR="007B0EC4">
        <w:t xml:space="preserve">es étudiants </w:t>
      </w:r>
      <w:r w:rsidR="00C94586">
        <w:t xml:space="preserve">disent apprécier l’hybridation parce </w:t>
      </w:r>
      <w:r w:rsidR="00A97529">
        <w:t xml:space="preserve">qu’ils travaillent davantage chez </w:t>
      </w:r>
      <w:r w:rsidR="00B53707">
        <w:t>eux</w:t>
      </w:r>
      <w:r w:rsidR="00A97529">
        <w:t xml:space="preserve"> et moins à l’université</w:t>
      </w:r>
      <w:r w:rsidR="007B0EC4" w:rsidRPr="00841128">
        <w:t>. Travailler chez soi permet de se sentir plus à l’aise, dans un environnement familier</w:t>
      </w:r>
      <w:r w:rsidR="00A97529">
        <w:t xml:space="preserve"> (</w:t>
      </w:r>
      <w:r w:rsidR="00A97529" w:rsidRPr="00A97529">
        <w:rPr>
          <w:u w:val="single"/>
        </w:rPr>
        <w:t>cadre de travail</w:t>
      </w:r>
      <w:r w:rsidR="00A97529">
        <w:t>)</w:t>
      </w:r>
      <w:r w:rsidR="007B0EC4" w:rsidRPr="00841128">
        <w:t xml:space="preserve">. </w:t>
      </w:r>
      <w:r w:rsidR="00A97529">
        <w:t>L</w:t>
      </w:r>
      <w:r w:rsidR="007B0EC4">
        <w:t xml:space="preserve">es </w:t>
      </w:r>
      <w:r w:rsidR="007B0EC4" w:rsidRPr="00841128">
        <w:t>étudiant</w:t>
      </w:r>
      <w:r w:rsidR="007B0EC4">
        <w:t>s</w:t>
      </w:r>
      <w:r w:rsidR="0020473D">
        <w:t xml:space="preserve"> </w:t>
      </w:r>
      <w:r w:rsidR="007B0EC4" w:rsidRPr="00841128">
        <w:t>apprécie</w:t>
      </w:r>
      <w:r w:rsidR="00A97529">
        <w:t>nt</w:t>
      </w:r>
      <w:r w:rsidR="007B0EC4" w:rsidRPr="00841128">
        <w:t xml:space="preserve"> le calme de </w:t>
      </w:r>
      <w:r w:rsidR="007B0EC4">
        <w:t>leur</w:t>
      </w:r>
      <w:r w:rsidR="007B0EC4" w:rsidRPr="00841128">
        <w:t xml:space="preserve"> environnement de travail, </w:t>
      </w:r>
      <w:r w:rsidR="007B0EC4">
        <w:t>de pouvoir</w:t>
      </w:r>
      <w:r w:rsidR="007B0EC4" w:rsidRPr="00841128">
        <w:t xml:space="preserve"> travailler sans perturbations sonores</w:t>
      </w:r>
      <w:r w:rsidR="007B0EC4">
        <w:t>.</w:t>
      </w:r>
      <w:r w:rsidR="00E94AF1">
        <w:t xml:space="preserve"> </w:t>
      </w:r>
      <w:r w:rsidR="00E94AF1">
        <w:rPr>
          <w:rFonts w:cs="Times New Roman"/>
          <w:color w:val="000000"/>
        </w:rPr>
        <w:t>O</w:t>
      </w:r>
      <w:r w:rsidR="00E94AF1" w:rsidRPr="00E94AF1">
        <w:rPr>
          <w:rFonts w:cs="Times New Roman"/>
          <w:color w:val="000000"/>
        </w:rPr>
        <w:t xml:space="preserve">n </w:t>
      </w:r>
      <w:r w:rsidR="00B53707">
        <w:rPr>
          <w:rFonts w:cs="Times New Roman"/>
          <w:color w:val="000000"/>
        </w:rPr>
        <w:t>peut supposer</w:t>
      </w:r>
      <w:r w:rsidR="00E94AF1" w:rsidRPr="00E94AF1">
        <w:rPr>
          <w:rFonts w:cs="Times New Roman"/>
          <w:color w:val="000000"/>
        </w:rPr>
        <w:t xml:space="preserve"> que depuis le confinement, ils se sont </w:t>
      </w:r>
      <w:r w:rsidR="00B53707">
        <w:rPr>
          <w:rFonts w:cs="Times New Roman"/>
          <w:color w:val="000000"/>
        </w:rPr>
        <w:t xml:space="preserve">davantage </w:t>
      </w:r>
      <w:r w:rsidR="00E94AF1" w:rsidRPr="00E94AF1">
        <w:rPr>
          <w:rFonts w:cs="Times New Roman"/>
          <w:color w:val="000000"/>
        </w:rPr>
        <w:t>habitués à travailler chez eux et à apprécier ce nouveau lieu de travail, plus confortable et plus calme qu’une salle de classe.</w:t>
      </w:r>
      <w:r w:rsidR="00E94AF1">
        <w:rPr>
          <w:rFonts w:cs="Times New Roman"/>
          <w:color w:val="000000"/>
        </w:rPr>
        <w:t xml:space="preserve"> Par ailleurs, e</w:t>
      </w:r>
      <w:r w:rsidR="00E94AF1" w:rsidRPr="00E94AF1">
        <w:rPr>
          <w:rFonts w:cs="Times New Roman"/>
          <w:color w:val="000000"/>
        </w:rPr>
        <w:t xml:space="preserve">n travaillant plus souvent chez eux, les étudiants se sentent davantage protégés contre le </w:t>
      </w:r>
      <w:r w:rsidR="00E94AF1">
        <w:rPr>
          <w:rFonts w:cs="Times New Roman"/>
          <w:color w:val="000000"/>
        </w:rPr>
        <w:t xml:space="preserve">covid et donc moins anxieux </w:t>
      </w:r>
      <w:r w:rsidR="00A51896">
        <w:rPr>
          <w:rFonts w:cs="Times New Roman"/>
          <w:color w:val="000000"/>
        </w:rPr>
        <w:t>contre la contamination</w:t>
      </w:r>
      <w:r w:rsidR="00E94AF1">
        <w:rPr>
          <w:rFonts w:cs="Times New Roman"/>
          <w:color w:val="000000"/>
        </w:rPr>
        <w:t xml:space="preserve">. </w:t>
      </w:r>
    </w:p>
    <w:p w:rsidR="001F29C2" w:rsidRDefault="001F29C2" w:rsidP="00EE1F51">
      <w:pPr>
        <w:rPr>
          <w:rFonts w:cs="Times New Roman"/>
        </w:rPr>
      </w:pPr>
    </w:p>
    <w:p w:rsidR="00C7303D" w:rsidRDefault="00075CD0" w:rsidP="00EE1F51">
      <w:pPr>
        <w:rPr>
          <w:rFonts w:cs="Times New Roman"/>
          <w:b/>
        </w:rPr>
      </w:pPr>
      <w:r>
        <w:rPr>
          <w:rFonts w:cs="Times New Roman"/>
        </w:rPr>
        <w:t>3)</w:t>
      </w:r>
      <w:r w:rsidR="00404F4D">
        <w:rPr>
          <w:rFonts w:cs="Times New Roman"/>
        </w:rPr>
        <w:t xml:space="preserve"> </w:t>
      </w:r>
      <w:r w:rsidR="00404F4D" w:rsidRPr="00C7303D">
        <w:rPr>
          <w:rFonts w:cs="Times New Roman"/>
          <w:i/>
        </w:rPr>
        <w:t>Plus de sommeil</w:t>
      </w:r>
      <w:r w:rsidR="007B0EC4" w:rsidRPr="00C7303D">
        <w:rPr>
          <w:rFonts w:cs="Times New Roman"/>
        </w:rPr>
        <w:t>.</w:t>
      </w:r>
      <w:r w:rsidR="007B0EC4" w:rsidRPr="007B0EC4">
        <w:rPr>
          <w:rFonts w:cs="Times New Roman"/>
          <w:b/>
        </w:rPr>
        <w:t xml:space="preserve"> </w:t>
      </w:r>
    </w:p>
    <w:p w:rsidR="00EE1F51" w:rsidRPr="000D707B" w:rsidRDefault="008856DC" w:rsidP="00EE1F51">
      <w:r>
        <w:rPr>
          <w:rFonts w:cs="Times New Roman"/>
        </w:rPr>
        <w:t>Dans un enseignement en présentiel</w:t>
      </w:r>
      <w:r w:rsidR="00C7303D">
        <w:rPr>
          <w:rFonts w:cs="Times New Roman"/>
        </w:rPr>
        <w:t>, l’étudiant doit organiser ses heures de réveil</w:t>
      </w:r>
      <w:r>
        <w:rPr>
          <w:rFonts w:cs="Times New Roman"/>
        </w:rPr>
        <w:t xml:space="preserve"> en fonction des horaires de cours</w:t>
      </w:r>
      <w:r w:rsidR="00C7303D">
        <w:rPr>
          <w:rFonts w:cs="Times New Roman"/>
        </w:rPr>
        <w:t xml:space="preserve">, </w:t>
      </w:r>
      <w:r w:rsidR="00883AC5">
        <w:rPr>
          <w:rFonts w:cs="Times New Roman"/>
        </w:rPr>
        <w:t>prendre en compte les hor</w:t>
      </w:r>
      <w:r>
        <w:rPr>
          <w:rFonts w:cs="Times New Roman"/>
        </w:rPr>
        <w:t>aires des transports en commun</w:t>
      </w:r>
      <w:r w:rsidR="00883AC5">
        <w:rPr>
          <w:rFonts w:cs="Times New Roman"/>
        </w:rPr>
        <w:t xml:space="preserve"> </w:t>
      </w:r>
      <w:r w:rsidR="00C7303D">
        <w:rPr>
          <w:rFonts w:cs="Times New Roman"/>
        </w:rPr>
        <w:t>et son</w:t>
      </w:r>
      <w:r w:rsidR="00883AC5">
        <w:rPr>
          <w:rFonts w:cs="Times New Roman"/>
        </w:rPr>
        <w:t xml:space="preserve"> temps de trajet </w:t>
      </w:r>
      <w:r w:rsidR="00960EC5">
        <w:rPr>
          <w:rFonts w:cs="Times New Roman"/>
        </w:rPr>
        <w:t xml:space="preserve">jusqu’à l’université. </w:t>
      </w:r>
      <w:r w:rsidR="00195880">
        <w:rPr>
          <w:rFonts w:cs="Times New Roman"/>
        </w:rPr>
        <w:t xml:space="preserve">Cette course au temps peut devenir anxiogène : peur de ne pas se réveiller, peur de louper son </w:t>
      </w:r>
      <w:r w:rsidR="00C7303D">
        <w:rPr>
          <w:rFonts w:cs="Times New Roman"/>
        </w:rPr>
        <w:t>bus</w:t>
      </w:r>
      <w:r w:rsidR="00195880">
        <w:rPr>
          <w:rFonts w:cs="Times New Roman"/>
        </w:rPr>
        <w:t xml:space="preserve">, peur d’être en retard. </w:t>
      </w:r>
      <w:r w:rsidR="00883AC5">
        <w:rPr>
          <w:rFonts w:cs="Times New Roman"/>
        </w:rPr>
        <w:t>Dans l’enseignement hybride, avec une partie des enseignements à distance, les étudiants app</w:t>
      </w:r>
      <w:r w:rsidR="007B0EC4" w:rsidRPr="00D16756">
        <w:t xml:space="preserve">récient </w:t>
      </w:r>
      <w:r w:rsidR="000D707B">
        <w:t>de pouvoir travailler chez eux (</w:t>
      </w:r>
      <w:r w:rsidR="000D707B" w:rsidRPr="008856DC">
        <w:rPr>
          <w:u w:val="single"/>
        </w:rPr>
        <w:t>flexibilité géographique</w:t>
      </w:r>
      <w:r>
        <w:t xml:space="preserve">), leur permettant de </w:t>
      </w:r>
      <w:r w:rsidR="000D707B">
        <w:t>réduire le</w:t>
      </w:r>
      <w:r w:rsidR="00C15E3C" w:rsidRPr="000D707B">
        <w:t xml:space="preserve"> nombre de déplacements,</w:t>
      </w:r>
      <w:r w:rsidR="000D707B" w:rsidRPr="000D707B">
        <w:t xml:space="preserve"> un gain </w:t>
      </w:r>
      <w:r>
        <w:t>du temps et d’argent appréciés</w:t>
      </w:r>
      <w:r w:rsidR="000D707B" w:rsidRPr="000D707B">
        <w:t>. Moins de déplacement signifie moins de fatigue liée aux déplacements et plus de sommeil</w:t>
      </w:r>
      <w:r>
        <w:t>,</w:t>
      </w:r>
      <w:r w:rsidR="000D707B" w:rsidRPr="000D707B">
        <w:t xml:space="preserve"> notamment pour les étudiants habitant éloignés de l’université.</w:t>
      </w:r>
      <w:r w:rsidR="00C15E3C" w:rsidRPr="000D707B">
        <w:t xml:space="preserve"> D’autre part, ils apprécient </w:t>
      </w:r>
      <w:r w:rsidR="007B0EC4" w:rsidRPr="000D707B">
        <w:t>de pouvoir définir</w:t>
      </w:r>
      <w:r w:rsidR="007B0EC4" w:rsidRPr="00D16756">
        <w:t xml:space="preserve"> eux-mêmes leurs </w:t>
      </w:r>
      <w:r w:rsidR="00883AC5">
        <w:t>horaires de cours</w:t>
      </w:r>
      <w:r w:rsidR="00C15E3C">
        <w:t> : ils peuvent ainsi</w:t>
      </w:r>
      <w:r w:rsidR="00883AC5">
        <w:rPr>
          <w:rFonts w:cs="Times New Roman"/>
        </w:rPr>
        <w:t xml:space="preserve"> se réveiller aux horaires qui leur convienne</w:t>
      </w:r>
      <w:r w:rsidR="00C15E3C">
        <w:rPr>
          <w:rFonts w:cs="Times New Roman"/>
        </w:rPr>
        <w:t>nt le mieux, en fonction de leur</w:t>
      </w:r>
      <w:r w:rsidR="00883AC5">
        <w:rPr>
          <w:rFonts w:cs="Times New Roman"/>
        </w:rPr>
        <w:t xml:space="preserve"> rythme biologique</w:t>
      </w:r>
      <w:r w:rsidR="000D707B">
        <w:rPr>
          <w:rFonts w:cs="Times New Roman"/>
        </w:rPr>
        <w:t xml:space="preserve"> </w:t>
      </w:r>
      <w:r>
        <w:rPr>
          <w:rFonts w:cs="Times New Roman"/>
        </w:rPr>
        <w:t xml:space="preserve">ou de leurs envies </w:t>
      </w:r>
      <w:r w:rsidR="000D707B">
        <w:rPr>
          <w:rFonts w:cs="Times New Roman"/>
        </w:rPr>
        <w:t>(</w:t>
      </w:r>
      <w:r w:rsidR="000D707B" w:rsidRPr="008856DC">
        <w:rPr>
          <w:rFonts w:cs="Times New Roman"/>
          <w:u w:val="single"/>
        </w:rPr>
        <w:t>flexibilité horaire</w:t>
      </w:r>
      <w:r w:rsidR="000D707B">
        <w:rPr>
          <w:rFonts w:cs="Times New Roman"/>
        </w:rPr>
        <w:t>)</w:t>
      </w:r>
      <w:r w:rsidR="00883AC5">
        <w:rPr>
          <w:rFonts w:cs="Times New Roman"/>
        </w:rPr>
        <w:t xml:space="preserve">. </w:t>
      </w:r>
    </w:p>
    <w:p w:rsidR="00212A56" w:rsidRDefault="00212A56" w:rsidP="00221F6A">
      <w:pPr>
        <w:rPr>
          <w:rFonts w:cs="Times New Roman"/>
        </w:rPr>
      </w:pPr>
    </w:p>
    <w:p w:rsidR="00DB55F2" w:rsidRPr="00C15E3C" w:rsidRDefault="001F29C2" w:rsidP="00237BE7">
      <w:pPr>
        <w:pStyle w:val="Titre2"/>
      </w:pPr>
      <w:bookmarkStart w:id="71" w:name="_Toc121475375"/>
      <w:r>
        <w:t xml:space="preserve">3. L’hybridation : un nouveau paradigme </w:t>
      </w:r>
      <w:r w:rsidR="003F2C93">
        <w:t>déstabilisant</w:t>
      </w:r>
      <w:r w:rsidR="00876F22">
        <w:t xml:space="preserve"> pour les étudiants de L1</w:t>
      </w:r>
      <w:bookmarkEnd w:id="71"/>
    </w:p>
    <w:p w:rsidR="001F29C2" w:rsidRDefault="001F29C2" w:rsidP="001F76BF"/>
    <w:p w:rsidR="001F76BF" w:rsidRDefault="00F65C4E" w:rsidP="001F76BF">
      <w:r>
        <w:rPr>
          <w:noProof/>
          <w:lang w:eastAsia="fr-FR"/>
        </w:rPr>
        <w:pict>
          <v:shape id="_x0000_s1148" type="#_x0000_t75" style="position:absolute;left:0;text-align:left;margin-left:92.45pt;margin-top:453.6pt;width:259.4pt;height:191.45pt;z-index:13;mso-position-horizontal-relative:margin;mso-position-vertical-relative:margin">
            <v:imagedata r:id="rId13" o:title="Shéma rapport a" cropbottom="5029f"/>
            <w10:wrap type="square" anchorx="margin" anchory="margin"/>
          </v:shape>
        </w:pict>
      </w:r>
      <w:r w:rsidR="001F29C2">
        <w:t xml:space="preserve">Certains étudiants </w:t>
      </w:r>
      <w:r w:rsidR="008856DC">
        <w:t>se retrouvent</w:t>
      </w:r>
      <w:r w:rsidR="001F29C2">
        <w:t xml:space="preserve"> déstabilisés par le nouveau paradigme de l’enseignement/ apprentissage induit par l’enseignement hybride. </w:t>
      </w:r>
      <w:r w:rsidR="00DB250F">
        <w:t>Ce constat rejoint les résultats de recherche</w:t>
      </w:r>
      <w:r w:rsidR="00DB250F" w:rsidRPr="00DB250F">
        <w:t>s</w:t>
      </w:r>
      <w:r w:rsidR="00DB250F" w:rsidRPr="00DB250F">
        <w:rPr>
          <w:color w:val="0D0D0D"/>
        </w:rPr>
        <w:t xml:space="preserve"> de McAllister et Narcy-Combes </w:t>
      </w:r>
      <w:r w:rsidR="00DB250F" w:rsidRPr="00DB250F">
        <w:rPr>
          <w:color w:val="0D0D0D"/>
        </w:rPr>
        <w:fldChar w:fldCharType="begin"/>
      </w:r>
      <w:r w:rsidR="00DB250F" w:rsidRPr="00DB250F">
        <w:rPr>
          <w:color w:val="0D0D0D"/>
        </w:rPr>
        <w:instrText xml:space="preserve"> ADDIN EN.CITE &lt;EndNote&gt;&lt;Cite ExcludeAuth="1"&gt;&lt;Author&gt;McAllister&lt;/Author&gt;&lt;Year&gt;2015&lt;/Year&gt;&lt;RecNum&gt;615&lt;/RecNum&gt;&lt;DisplayText&gt;(2015)&lt;/DisplayText&gt;&lt;record&gt;&lt;rec-number&gt;615&lt;/rec-number&gt;&lt;foreign-keys&gt;&lt;key app="EN" db-id="2pdwe9v5ste2w6eez9ppfva9ervftzezts2a"&gt;615&lt;/key&gt;&lt;/foreign-keys&gt;&lt;ref-type name="Journal Article"&gt;17&lt;/ref-type&gt;&lt;contributors&gt;&lt;authors&gt;&lt;author&gt;McAllister, J.&lt;/author&gt;&lt;author&gt;Narcy-Combes, M-F.&lt;/author&gt;&lt;/authors&gt;&lt;/contributors&gt;&lt;titles&gt;&lt;title&gt;Etude longitudinale d&amp;apos;un dispositif hybride d&amp;apos;apprentissage de l&amp;apos;anglais en milieu universitaire- Le point de vue des étudiants&lt;/title&gt;&lt;secondary-title&gt;Des machines et des langues&lt;/secondary-title&gt;&lt;/titles&gt;&lt;periodical&gt;&lt;full-title&gt;Des machines et des langues&lt;/full-title&gt;&lt;/periodical&gt;&lt;volume&gt;18&lt;/volume&gt;&lt;number&gt;2&lt;/number&gt;&lt;dates&gt;&lt;year&gt;2015&lt;/year&gt;&lt;/dates&gt;&lt;urls&gt;&lt;/urls&gt;&lt;/record&gt;&lt;/Cite&gt;&lt;/EndNote&gt;</w:instrText>
      </w:r>
      <w:r w:rsidR="00DB250F" w:rsidRPr="00DB250F">
        <w:rPr>
          <w:color w:val="0D0D0D"/>
        </w:rPr>
        <w:fldChar w:fldCharType="separate"/>
      </w:r>
      <w:r w:rsidR="00DB250F" w:rsidRPr="00DB250F">
        <w:rPr>
          <w:noProof/>
          <w:color w:val="0D0D0D"/>
        </w:rPr>
        <w:t>(</w:t>
      </w:r>
      <w:hyperlink w:anchor="_ENREF_26" w:tooltip="McAllister, 2015 #615" w:history="1">
        <w:r w:rsidR="006F52DF" w:rsidRPr="00DB250F">
          <w:rPr>
            <w:noProof/>
            <w:color w:val="0D0D0D"/>
          </w:rPr>
          <w:t>2015</w:t>
        </w:r>
      </w:hyperlink>
      <w:r w:rsidR="00DB250F" w:rsidRPr="00DB250F">
        <w:rPr>
          <w:noProof/>
          <w:color w:val="0D0D0D"/>
        </w:rPr>
        <w:t>)</w:t>
      </w:r>
      <w:r w:rsidR="00DB250F" w:rsidRPr="00DB250F">
        <w:rPr>
          <w:color w:val="0D0D0D"/>
        </w:rPr>
        <w:fldChar w:fldCharType="end"/>
      </w:r>
      <w:r w:rsidR="00DB250F" w:rsidRPr="00DB250F">
        <w:rPr>
          <w:color w:val="0D0D0D"/>
        </w:rPr>
        <w:t>.</w:t>
      </w:r>
      <w:r w:rsidR="00DB250F">
        <w:rPr>
          <w:color w:val="0D0D0D"/>
        </w:rPr>
        <w:t xml:space="preserve"> </w:t>
      </w:r>
      <w:r w:rsidR="00DB250F">
        <w:t xml:space="preserve">Notre étude montre que cette déstabilisation est liée  à </w:t>
      </w:r>
      <w:r w:rsidR="001F29C2">
        <w:t xml:space="preserve">un nouveau 1) rapport à l’autre ; 2) à l’espace ; 3) au temps ; 4) au savoir ; 5) et à l’outil numérique. </w:t>
      </w:r>
    </w:p>
    <w:p w:rsidR="001F29C2" w:rsidRDefault="001F29C2" w:rsidP="001F76BF"/>
    <w:p w:rsidR="009A2D19" w:rsidRDefault="009A2D19" w:rsidP="001F76BF"/>
    <w:p w:rsidR="009A2D19" w:rsidRDefault="009A2D19" w:rsidP="001F76BF"/>
    <w:p w:rsidR="009A2D19" w:rsidRDefault="009A2D19" w:rsidP="001F76BF"/>
    <w:p w:rsidR="009A2D19" w:rsidRDefault="009A2D19" w:rsidP="001F76BF"/>
    <w:p w:rsidR="009A2D19" w:rsidRDefault="009A2D19" w:rsidP="001F76BF"/>
    <w:p w:rsidR="009A2D19" w:rsidRDefault="009A2D19" w:rsidP="001F76BF"/>
    <w:p w:rsidR="009A2D19" w:rsidRDefault="009A2D19" w:rsidP="001F76BF"/>
    <w:p w:rsidR="009A2D19" w:rsidRDefault="009A2D19" w:rsidP="001F76BF"/>
    <w:p w:rsidR="009A2D19" w:rsidRDefault="009A2D19" w:rsidP="001F76BF"/>
    <w:p w:rsidR="009A2D19" w:rsidRDefault="009A2D19" w:rsidP="001F76BF"/>
    <w:p w:rsidR="00DB250F" w:rsidRPr="005E2CCD" w:rsidRDefault="00DB250F" w:rsidP="006F52DF">
      <w:pPr>
        <w:rPr>
          <w:b/>
          <w:color w:val="215868"/>
          <w:sz w:val="20"/>
        </w:rPr>
      </w:pPr>
    </w:p>
    <w:p w:rsidR="009A2D19" w:rsidRPr="00703BCD" w:rsidRDefault="00703BCD" w:rsidP="00703BCD">
      <w:pPr>
        <w:jc w:val="center"/>
        <w:rPr>
          <w:sz w:val="20"/>
        </w:rPr>
      </w:pPr>
      <w:r w:rsidRPr="005E2CCD">
        <w:rPr>
          <w:b/>
          <w:color w:val="215868"/>
          <w:sz w:val="20"/>
        </w:rPr>
        <w:t>Figure 4</w:t>
      </w:r>
      <w:r w:rsidRPr="00703BCD">
        <w:rPr>
          <w:sz w:val="20"/>
        </w:rPr>
        <w:t xml:space="preserve">. </w:t>
      </w:r>
      <w:r>
        <w:rPr>
          <w:sz w:val="20"/>
        </w:rPr>
        <w:t>Enseignement hybride et é</w:t>
      </w:r>
      <w:r w:rsidRPr="00703BCD">
        <w:rPr>
          <w:sz w:val="20"/>
        </w:rPr>
        <w:t>volution du métier d’étudiant au niveau de 5 dimensions.</w:t>
      </w:r>
    </w:p>
    <w:p w:rsidR="00703BCD" w:rsidRDefault="00703BCD" w:rsidP="001F76BF"/>
    <w:p w:rsidR="006F52DF" w:rsidRDefault="006F52DF" w:rsidP="001F76BF">
      <w:pPr>
        <w:sectPr w:rsidR="006F52DF">
          <w:pgSz w:w="11906" w:h="16838"/>
          <w:pgMar w:top="1417" w:right="1417" w:bottom="1417" w:left="1417" w:header="708" w:footer="708" w:gutter="0"/>
          <w:cols w:space="708"/>
          <w:docGrid w:linePitch="360"/>
        </w:sectPr>
      </w:pPr>
    </w:p>
    <w:p w:rsidR="00446C04" w:rsidRPr="001F29C2" w:rsidRDefault="001F29C2" w:rsidP="001F76BF">
      <w:pPr>
        <w:rPr>
          <w:i/>
        </w:rPr>
      </w:pPr>
      <w:r w:rsidRPr="001F29C2">
        <w:lastRenderedPageBreak/>
        <w:t>1)</w:t>
      </w:r>
      <w:r>
        <w:rPr>
          <w:i/>
        </w:rPr>
        <w:t xml:space="preserve"> </w:t>
      </w:r>
      <w:r w:rsidR="00446C04" w:rsidRPr="001F29C2">
        <w:rPr>
          <w:i/>
        </w:rPr>
        <w:t>Rapport à l’autre : du réel au virtuel</w:t>
      </w:r>
    </w:p>
    <w:p w:rsidR="00F117D7" w:rsidRDefault="00F117D7" w:rsidP="00F117D7">
      <w:r>
        <w:t>Dans un enseignement traditionnel, l’étudiant peut échanger avec l’enseignant en direct</w:t>
      </w:r>
      <w:r w:rsidR="00894518">
        <w:t xml:space="preserve"> et</w:t>
      </w:r>
      <w:r>
        <w:t xml:space="preserve"> en face à face. </w:t>
      </w:r>
      <w:r w:rsidR="00894518">
        <w:t>En cas d’incompréhension, i</w:t>
      </w:r>
      <w:r>
        <w:t xml:space="preserve">l </w:t>
      </w:r>
      <w:r w:rsidR="008856DC">
        <w:t>pose</w:t>
      </w:r>
      <w:r w:rsidR="00D92995">
        <w:t xml:space="preserve"> directement </w:t>
      </w:r>
      <w:r>
        <w:t xml:space="preserve">sa question </w:t>
      </w:r>
      <w:r w:rsidR="00D92995">
        <w:t xml:space="preserve">et </w:t>
      </w:r>
      <w:r w:rsidR="008856DC">
        <w:t>obtient</w:t>
      </w:r>
      <w:r>
        <w:t xml:space="preserve"> une réponse immédiate. La question peut porter</w:t>
      </w:r>
      <w:r w:rsidR="008856DC">
        <w:t xml:space="preserve"> à la fois</w:t>
      </w:r>
      <w:r>
        <w:t xml:space="preserve"> sur le contenu du cours ou sur </w:t>
      </w:r>
      <w:r w:rsidR="008856DC">
        <w:t>les consignes</w:t>
      </w:r>
      <w:r>
        <w:t> </w:t>
      </w:r>
      <w:r w:rsidR="008856DC">
        <w:t xml:space="preserve">de travail </w:t>
      </w:r>
      <w:r>
        <w:t xml:space="preserve">: les exercices à faire, les dates pour le rendu de devoirs, les documents à utiliser, etc. </w:t>
      </w:r>
    </w:p>
    <w:p w:rsidR="00F117D7" w:rsidRDefault="00F117D7" w:rsidP="00F117D7">
      <w:r>
        <w:t xml:space="preserve">L’enseignement hybride modifie cette relation à l’enseignant. </w:t>
      </w:r>
      <w:r w:rsidR="00507506">
        <w:t>L</w:t>
      </w:r>
      <w:r>
        <w:t>e contact à distance </w:t>
      </w:r>
      <w:r w:rsidR="008856DC">
        <w:t xml:space="preserve">se réalise par écrit, à l’initiative de l’étudiant et de manière asynchrone. Ainsi, </w:t>
      </w:r>
      <w:r>
        <w:t xml:space="preserve">l’étudiant </w:t>
      </w:r>
      <w:r w:rsidR="008856DC">
        <w:t xml:space="preserve">va devoir noter </w:t>
      </w:r>
      <w:r w:rsidR="00D92995">
        <w:t xml:space="preserve">ses questions au fur et à mesure de la lecture ou du visionnage du cours, </w:t>
      </w:r>
      <w:r w:rsidR="008856DC">
        <w:t xml:space="preserve">pour pouvoir </w:t>
      </w:r>
      <w:r w:rsidR="005445AA">
        <w:t xml:space="preserve">ensuite </w:t>
      </w:r>
      <w:r w:rsidR="008856DC">
        <w:t>les</w:t>
      </w:r>
      <w:r w:rsidR="00D92995">
        <w:t xml:space="preserve"> poser par</w:t>
      </w:r>
      <w:r>
        <w:t xml:space="preserve"> écrit </w:t>
      </w:r>
      <w:r w:rsidR="00D92995">
        <w:t xml:space="preserve">à </w:t>
      </w:r>
      <w:r>
        <w:t>l’enseignant</w:t>
      </w:r>
      <w:r w:rsidR="008856DC">
        <w:t xml:space="preserve"> </w:t>
      </w:r>
      <w:r w:rsidR="008856DC" w:rsidRPr="005445AA">
        <w:rPr>
          <w:i/>
        </w:rPr>
        <w:t>via</w:t>
      </w:r>
      <w:r w:rsidR="008856DC">
        <w:t xml:space="preserve"> le forum ou </w:t>
      </w:r>
      <w:r w:rsidR="00AC7AED">
        <w:t>par</w:t>
      </w:r>
      <w:r w:rsidR="008856DC">
        <w:t xml:space="preserve"> mail</w:t>
      </w:r>
      <w:r w:rsidR="00F560EC">
        <w:t>. L</w:t>
      </w:r>
      <w:r>
        <w:t xml:space="preserve">a réponse </w:t>
      </w:r>
      <w:r w:rsidR="00F560EC">
        <w:t xml:space="preserve">à ses questions lui </w:t>
      </w:r>
      <w:r w:rsidR="005445AA">
        <w:t>sera</w:t>
      </w:r>
      <w:r w:rsidR="00F560EC">
        <w:t xml:space="preserve"> donnée par écrit de manière asynchrone</w:t>
      </w:r>
      <w:r>
        <w:t>.</w:t>
      </w:r>
    </w:p>
    <w:p w:rsidR="00F117D7" w:rsidRDefault="00507506" w:rsidP="00F117D7">
      <w:r>
        <w:t>Ce</w:t>
      </w:r>
      <w:r w:rsidR="003C283F" w:rsidRPr="00BA0E19">
        <w:t xml:space="preserve"> </w:t>
      </w:r>
      <w:r w:rsidR="00E924B5">
        <w:t xml:space="preserve">passage du contact </w:t>
      </w:r>
      <w:r w:rsidR="00E924B5" w:rsidRPr="00E924B5">
        <w:rPr>
          <w:i/>
        </w:rPr>
        <w:t>réel</w:t>
      </w:r>
      <w:r w:rsidR="00E924B5">
        <w:t xml:space="preserve"> au </w:t>
      </w:r>
      <w:r>
        <w:t xml:space="preserve">contact </w:t>
      </w:r>
      <w:r w:rsidRPr="00E924B5">
        <w:rPr>
          <w:i/>
        </w:rPr>
        <w:t>virtuel</w:t>
      </w:r>
      <w:r>
        <w:t xml:space="preserve"> </w:t>
      </w:r>
      <w:r w:rsidR="003C283F" w:rsidRPr="00BA0E19">
        <w:t xml:space="preserve">est vécu par </w:t>
      </w:r>
      <w:r w:rsidR="003C283F">
        <w:t>certains</w:t>
      </w:r>
      <w:r w:rsidR="003C283F" w:rsidRPr="00BA0E19">
        <w:t xml:space="preserve"> étudiants comme déstabilisant. Ils regrettent le manque de liens sociaux, de contact humain avec l’enseignant et leurs collègues.</w:t>
      </w:r>
      <w:r w:rsidR="003C283F">
        <w:t xml:space="preserve"> </w:t>
      </w:r>
      <w:r w:rsidR="00F117D7">
        <w:t>Beaucoup d’</w:t>
      </w:r>
      <w:r w:rsidR="00237BE7">
        <w:t>étudiants</w:t>
      </w:r>
      <w:r w:rsidR="00F117D7">
        <w:t xml:space="preserve"> </w:t>
      </w:r>
      <w:r w:rsidR="00F117D7" w:rsidRPr="00BA0E19">
        <w:t xml:space="preserve">évoquent </w:t>
      </w:r>
      <w:r>
        <w:t>le manque d’interaction et leurs</w:t>
      </w:r>
      <w:r w:rsidR="00F117D7" w:rsidRPr="00BA0E19">
        <w:t xml:space="preserve"> difficulté</w:t>
      </w:r>
      <w:r>
        <w:t>s</w:t>
      </w:r>
      <w:r w:rsidR="00F117D7" w:rsidRPr="00BA0E19">
        <w:t xml:space="preserve"> </w:t>
      </w:r>
      <w:r>
        <w:t>de communication</w:t>
      </w:r>
      <w:r w:rsidR="00F117D7" w:rsidRPr="00BA0E19">
        <w:t xml:space="preserve"> avec l’enseignant à distance. </w:t>
      </w:r>
      <w:r>
        <w:t>Celui-ci ne répondrait p</w:t>
      </w:r>
      <w:r w:rsidR="00F117D7" w:rsidRPr="00BA0E19">
        <w:t xml:space="preserve">as à leur sollicitation ou dans un délai jugé trop long. </w:t>
      </w:r>
      <w:r>
        <w:t>Par ailleurs, l</w:t>
      </w:r>
      <w:r w:rsidR="00F117D7" w:rsidRPr="00BA0E19">
        <w:t>e c</w:t>
      </w:r>
      <w:r>
        <w:t>aractère asynchrone du contact est source de</w:t>
      </w:r>
      <w:r w:rsidR="00E924B5">
        <w:t xml:space="preserve"> frustration chez un </w:t>
      </w:r>
      <w:r w:rsidR="00F117D7" w:rsidRPr="00BA0E19">
        <w:t>étudiant qui souhaite</w:t>
      </w:r>
      <w:r w:rsidR="00E924B5">
        <w:t>rait</w:t>
      </w:r>
      <w:r w:rsidR="00F117D7" w:rsidRPr="00BA0E19">
        <w:t xml:space="preserve"> obtenir une réponse immédiate sur un élément du cours incompris. </w:t>
      </w:r>
    </w:p>
    <w:p w:rsidR="00446C04" w:rsidRDefault="00446C04" w:rsidP="001F76BF"/>
    <w:p w:rsidR="00446C04" w:rsidRPr="001F29C2" w:rsidRDefault="001F29C2" w:rsidP="001F76BF">
      <w:pPr>
        <w:rPr>
          <w:i/>
        </w:rPr>
      </w:pPr>
      <w:r w:rsidRPr="001F29C2">
        <w:rPr>
          <w:i/>
        </w:rPr>
        <w:t xml:space="preserve">2) </w:t>
      </w:r>
      <w:r w:rsidR="00446C04" w:rsidRPr="001F29C2">
        <w:rPr>
          <w:i/>
        </w:rPr>
        <w:t>Rapport à l’espace : du lieu dédié au lieu à dédier</w:t>
      </w:r>
    </w:p>
    <w:p w:rsidR="00F117D7" w:rsidRDefault="00F117D7" w:rsidP="00F117D7">
      <w:r>
        <w:t>Dans le cadre de l’enseignement traditionnel en présentiel, les étudiants sont réunis ensemble physiquement dans un lieu dédié à l’enseignement</w:t>
      </w:r>
      <w:r w:rsidR="00595673">
        <w:t>/apprentissage</w:t>
      </w:r>
      <w:r>
        <w:t xml:space="preserve">. </w:t>
      </w:r>
    </w:p>
    <w:p w:rsidR="00F117D7" w:rsidRDefault="00F117D7" w:rsidP="00F117D7">
      <w:r>
        <w:t>L’hybridation change le lie</w:t>
      </w:r>
      <w:r w:rsidR="003C283F">
        <w:t>u d’enseignement/apprentissage, l</w:t>
      </w:r>
      <w:r>
        <w:t xml:space="preserve">’étudiant peut </w:t>
      </w:r>
      <w:r w:rsidR="003C283F">
        <w:t xml:space="preserve">désormais suivre un cours </w:t>
      </w:r>
      <w:r>
        <w:t xml:space="preserve">dans un lieu </w:t>
      </w:r>
      <w:r w:rsidR="00595673">
        <w:t>n’étant</w:t>
      </w:r>
      <w:r>
        <w:t xml:space="preserve"> pas spécifiquement dédié à l’enseignement. </w:t>
      </w:r>
      <w:r w:rsidR="00595673">
        <w:t xml:space="preserve">Certains étudiants se retrouvent ainsi déstabilisés par ce passage du </w:t>
      </w:r>
      <w:r w:rsidR="00595673" w:rsidRPr="00595673">
        <w:rPr>
          <w:i/>
        </w:rPr>
        <w:t>lieu dédié</w:t>
      </w:r>
      <w:r w:rsidR="00595673">
        <w:t xml:space="preserve"> au </w:t>
      </w:r>
      <w:r w:rsidR="00595673" w:rsidRPr="00595673">
        <w:rPr>
          <w:i/>
        </w:rPr>
        <w:t>lieu à dédier</w:t>
      </w:r>
      <w:r w:rsidR="00595673">
        <w:t xml:space="preserve"> à l’enseignement/apprentissage. </w:t>
      </w:r>
      <w:r w:rsidR="00F20F29">
        <w:t xml:space="preserve">La plupart des étudiants choisissent de suivre leur cours en ligne chez eux, à leur domicile. </w:t>
      </w:r>
      <w:r w:rsidR="00595673">
        <w:t>Ce</w:t>
      </w:r>
      <w:r w:rsidR="004435DB">
        <w:t xml:space="preserve"> nouveau lieu</w:t>
      </w:r>
      <w:r w:rsidRPr="00BA0E19">
        <w:t xml:space="preserve"> </w:t>
      </w:r>
      <w:r w:rsidR="004435DB">
        <w:t>travail est considéré par certains comme</w:t>
      </w:r>
      <w:r w:rsidRPr="00BA0E19">
        <w:t xml:space="preserve"> peu propice à l’apprentissage</w:t>
      </w:r>
      <w:r w:rsidR="00056852">
        <w:t xml:space="preserve">, </w:t>
      </w:r>
      <w:r w:rsidR="00595673">
        <w:t>préférant</w:t>
      </w:r>
      <w:r w:rsidR="00056852" w:rsidRPr="00BA0E19">
        <w:t xml:space="preserve"> travailler dans un espace dédié, estudiantin et séparé de leur lieu de vie.</w:t>
      </w:r>
      <w:r w:rsidRPr="00BA0E19">
        <w:t xml:space="preserve"> Ne considérant pas leur lieu de vie comme un lieu de travail, ils éprouvent </w:t>
      </w:r>
      <w:r w:rsidR="00595673">
        <w:t>de la difficulté</w:t>
      </w:r>
      <w:r w:rsidRPr="00BA0E19">
        <w:t xml:space="preserve"> à se concentrer </w:t>
      </w:r>
      <w:r w:rsidR="00595673">
        <w:t>et</w:t>
      </w:r>
      <w:r w:rsidR="00056852">
        <w:t xml:space="preserve"> </w:t>
      </w:r>
      <w:r w:rsidR="00056852" w:rsidRPr="008A2034">
        <w:t>à résister aux multiples distractions inhérentes au travail à distance</w:t>
      </w:r>
      <w:r w:rsidRPr="00BA0E19">
        <w:t xml:space="preserve">. </w:t>
      </w:r>
      <w:r w:rsidR="00595673">
        <w:t>D</w:t>
      </w:r>
      <w:r w:rsidR="00056852">
        <w:t xml:space="preserve">ans certains cas, </w:t>
      </w:r>
      <w:r w:rsidRPr="00BA0E19">
        <w:t>leur lieu de vie n’est pas suffisamment calme pour leur permettre</w:t>
      </w:r>
      <w:r>
        <w:t xml:space="preserve"> de travailler efficacement sur leur cours. </w:t>
      </w:r>
    </w:p>
    <w:p w:rsidR="00446C04" w:rsidRDefault="00446C04" w:rsidP="001F76BF"/>
    <w:p w:rsidR="00446C04" w:rsidRPr="001F29C2" w:rsidRDefault="001F29C2" w:rsidP="001F76BF">
      <w:pPr>
        <w:rPr>
          <w:i/>
        </w:rPr>
      </w:pPr>
      <w:r>
        <w:rPr>
          <w:i/>
        </w:rPr>
        <w:t xml:space="preserve">3) </w:t>
      </w:r>
      <w:r w:rsidR="00446C04" w:rsidRPr="001F29C2">
        <w:rPr>
          <w:i/>
        </w:rPr>
        <w:t>Rapport au temps : du temps dédié au temps à dédier</w:t>
      </w:r>
    </w:p>
    <w:p w:rsidR="00F117D7" w:rsidRDefault="009446BB" w:rsidP="001F76BF">
      <w:r>
        <w:t xml:space="preserve">Dans un enseignement hybride, le rapport au temps est différent. On passe du </w:t>
      </w:r>
      <w:r w:rsidRPr="00595673">
        <w:rPr>
          <w:i/>
        </w:rPr>
        <w:t>temps dédié</w:t>
      </w:r>
      <w:r>
        <w:t xml:space="preserve"> à un cours, avec des horaires et une durée imposés par l’institution, à un </w:t>
      </w:r>
      <w:r w:rsidRPr="00595673">
        <w:rPr>
          <w:i/>
        </w:rPr>
        <w:t>temps à dédier</w:t>
      </w:r>
      <w:r>
        <w:t xml:space="preserve"> à son cours. C’est</w:t>
      </w:r>
      <w:r w:rsidR="00595673">
        <w:t xml:space="preserve"> en effet</w:t>
      </w:r>
      <w:r>
        <w:t xml:space="preserve"> à l’étudiant de déterminer l’horaire et la durée de son cours en fonction de ses obligations personnelles ou professionnelles, de ses préférences et de son niveau d’avancement et de compréhension du cours. On remarque que ce passage à la création de son propre </w:t>
      </w:r>
      <w:r w:rsidR="00F117D7" w:rsidRPr="008A2034">
        <w:t xml:space="preserve">planning de travail </w:t>
      </w:r>
      <w:r w:rsidR="00F15337">
        <w:t>engendre</w:t>
      </w:r>
      <w:r w:rsidR="00F117D7" w:rsidRPr="008A2034">
        <w:t xml:space="preserve"> de la procrastination</w:t>
      </w:r>
      <w:r w:rsidR="00595673">
        <w:t xml:space="preserve"> chez certains étudiants</w:t>
      </w:r>
      <w:r w:rsidR="00F117D7" w:rsidRPr="008A2034">
        <w:t xml:space="preserve">. </w:t>
      </w:r>
    </w:p>
    <w:p w:rsidR="009446BB" w:rsidRDefault="009446BB" w:rsidP="001F76BF">
      <w:pPr>
        <w:rPr>
          <w:b/>
        </w:rPr>
      </w:pPr>
    </w:p>
    <w:p w:rsidR="00446C04" w:rsidRPr="001F29C2" w:rsidRDefault="001F29C2" w:rsidP="001F76BF">
      <w:pPr>
        <w:rPr>
          <w:i/>
        </w:rPr>
      </w:pPr>
      <w:r w:rsidRPr="001F29C2">
        <w:rPr>
          <w:i/>
        </w:rPr>
        <w:t xml:space="preserve">4) </w:t>
      </w:r>
      <w:r w:rsidR="00446C04" w:rsidRPr="001F29C2">
        <w:rPr>
          <w:i/>
        </w:rPr>
        <w:t>Rapport au savoir : du savoir cadré au savoir à cadrer</w:t>
      </w:r>
    </w:p>
    <w:p w:rsidR="00800F8C" w:rsidRDefault="00800F8C" w:rsidP="001F76BF">
      <w:r>
        <w:t>Dans l’enseignement traditionnel</w:t>
      </w:r>
      <w:r w:rsidR="00921516">
        <w:t xml:space="preserve">, </w:t>
      </w:r>
      <w:r>
        <w:t xml:space="preserve">l’enseignement et l’apprentissage </w:t>
      </w:r>
      <w:r w:rsidR="008020B3">
        <w:t>sont</w:t>
      </w:r>
      <w:r>
        <w:t xml:space="preserve"> organisé</w:t>
      </w:r>
      <w:r w:rsidR="008020B3">
        <w:t>s</w:t>
      </w:r>
      <w:r>
        <w:t xml:space="preserve"> par l’enseignant. Il </w:t>
      </w:r>
      <w:r w:rsidR="00921516">
        <w:t xml:space="preserve">organise la séance de cours en alternant les temps de présentation, les temps de questions/réponses et les temps dédiés aux activités d’apprentissage.  </w:t>
      </w:r>
    </w:p>
    <w:p w:rsidR="000D707B" w:rsidRPr="00DA746E" w:rsidRDefault="00921516" w:rsidP="00DA746E">
      <w:r>
        <w:lastRenderedPageBreak/>
        <w:t>Dans un</w:t>
      </w:r>
      <w:r w:rsidR="00F117D7" w:rsidRPr="001F76BF">
        <w:t xml:space="preserve"> enseignement hybride </w:t>
      </w:r>
      <w:r>
        <w:t xml:space="preserve">on passe du </w:t>
      </w:r>
      <w:r w:rsidRPr="008020B3">
        <w:rPr>
          <w:i/>
        </w:rPr>
        <w:t>savoir</w:t>
      </w:r>
      <w:r>
        <w:t xml:space="preserve"> </w:t>
      </w:r>
      <w:r w:rsidRPr="008020B3">
        <w:rPr>
          <w:i/>
        </w:rPr>
        <w:t>cadré</w:t>
      </w:r>
      <w:r>
        <w:t xml:space="preserve"> par l’enseignant au </w:t>
      </w:r>
      <w:r w:rsidRPr="008020B3">
        <w:rPr>
          <w:i/>
        </w:rPr>
        <w:t>savoir à cadrer</w:t>
      </w:r>
      <w:r>
        <w:t xml:space="preserve"> par l’étudiant. Ce nouveau paradigme </w:t>
      </w:r>
      <w:r w:rsidR="00F117D7">
        <w:t xml:space="preserve">nécessite une part plus importante de travail en autonomie. </w:t>
      </w:r>
      <w:r>
        <w:t>Or, on remarque que p</w:t>
      </w:r>
      <w:r w:rsidR="00F117D7">
        <w:t xml:space="preserve">our bon nombre </w:t>
      </w:r>
      <w:r w:rsidR="00F117D7" w:rsidRPr="008A2034">
        <w:t xml:space="preserve">d’étudiants l’autonomie requise pour suivre un enseignement hybride constitue une difficulté majeure. </w:t>
      </w:r>
      <w:r w:rsidR="008020B3">
        <w:t>Certains évoquent</w:t>
      </w:r>
      <w:r w:rsidR="00F117D7" w:rsidRPr="008A2034">
        <w:t xml:space="preserve"> </w:t>
      </w:r>
      <w:r w:rsidR="008020B3">
        <w:t xml:space="preserve">leur difficulté à se motiver, </w:t>
      </w:r>
      <w:r w:rsidR="00F117D7" w:rsidRPr="008A2034">
        <w:t>à s’organiser et à se mettre au travail.</w:t>
      </w:r>
      <w:r w:rsidR="00800F8C">
        <w:t xml:space="preserve"> I</w:t>
      </w:r>
      <w:r w:rsidR="003C283F" w:rsidRPr="00BA0E19">
        <w:t>ls regrettent le manque d’encadrement et de suivi dans leur apprentissage à distance</w:t>
      </w:r>
      <w:r w:rsidR="00AC1635">
        <w:t>, ce qui rejoint les résultats de recherche d’Osgerby (2013)</w:t>
      </w:r>
      <w:r w:rsidR="003C283F" w:rsidRPr="00BA0E19">
        <w:t xml:space="preserve">. </w:t>
      </w:r>
      <w:r w:rsidR="008020B3">
        <w:t>Ils se retrouvent parfois</w:t>
      </w:r>
      <w:r w:rsidR="003C283F" w:rsidRPr="00BA0E19">
        <w:t xml:space="preserve"> perdus dans les activités à réaliser, les documents à exploiter et le planning des rendus.</w:t>
      </w:r>
      <w:r w:rsidR="00DA746E">
        <w:t xml:space="preserve"> </w:t>
      </w:r>
      <w:r w:rsidR="000D707B">
        <w:t xml:space="preserve">Ce manque d’autonomie dans l’apprentissage influe sur leur perception de la </w:t>
      </w:r>
      <w:r w:rsidR="00E1220A">
        <w:t>qualité de leur apprentissage</w:t>
      </w:r>
      <w:r w:rsidR="00DA746E">
        <w:t xml:space="preserve">. Certains </w:t>
      </w:r>
      <w:r w:rsidR="00E1220A">
        <w:t xml:space="preserve">étudiants </w:t>
      </w:r>
      <w:r w:rsidR="00DA746E">
        <w:t xml:space="preserve">considèrent qu’ils apprennent moins bien que dans </w:t>
      </w:r>
      <w:r w:rsidR="00E1220A">
        <w:t>le cadre d’un cours traditionnel</w:t>
      </w:r>
      <w:r w:rsidR="008020B3">
        <w:t xml:space="preserve">, avec davantage de </w:t>
      </w:r>
      <w:r w:rsidR="000D707B" w:rsidRPr="00DA746E">
        <w:t xml:space="preserve">difficultés </w:t>
      </w:r>
      <w:r w:rsidR="00F15337">
        <w:t>à comprendre les</w:t>
      </w:r>
      <w:r w:rsidR="000D707B" w:rsidRPr="00DA746E">
        <w:t xml:space="preserve"> cours </w:t>
      </w:r>
      <w:r w:rsidR="00F15337">
        <w:t>et l</w:t>
      </w:r>
      <w:r w:rsidR="00E1220A" w:rsidRPr="00DA746E">
        <w:t xml:space="preserve">es consignes de travail. </w:t>
      </w:r>
    </w:p>
    <w:p w:rsidR="003C283F" w:rsidRDefault="003C283F" w:rsidP="001F76BF">
      <w:pPr>
        <w:rPr>
          <w:b/>
        </w:rPr>
      </w:pPr>
    </w:p>
    <w:p w:rsidR="00921516" w:rsidRPr="001F29C2" w:rsidRDefault="001F29C2" w:rsidP="00F117D7">
      <w:pPr>
        <w:rPr>
          <w:i/>
        </w:rPr>
      </w:pPr>
      <w:r w:rsidRPr="001F29C2">
        <w:rPr>
          <w:i/>
        </w:rPr>
        <w:t xml:space="preserve">5) </w:t>
      </w:r>
      <w:r w:rsidR="00446C04" w:rsidRPr="001F29C2">
        <w:rPr>
          <w:i/>
        </w:rPr>
        <w:t xml:space="preserve">Rapport à l’outil numérique : de </w:t>
      </w:r>
      <w:r w:rsidR="004903EC" w:rsidRPr="001F29C2">
        <w:rPr>
          <w:i/>
        </w:rPr>
        <w:t>l’outil d’aide à apprentissage</w:t>
      </w:r>
      <w:r w:rsidR="00921516" w:rsidRPr="001F29C2">
        <w:rPr>
          <w:i/>
        </w:rPr>
        <w:t xml:space="preserve"> à </w:t>
      </w:r>
      <w:r w:rsidR="004903EC" w:rsidRPr="001F29C2">
        <w:rPr>
          <w:i/>
        </w:rPr>
        <w:t>l’outil d’apprentissage</w:t>
      </w:r>
    </w:p>
    <w:p w:rsidR="00F117D7" w:rsidRPr="004903EC" w:rsidRDefault="00921516" w:rsidP="004903EC">
      <w:r w:rsidRPr="004903EC">
        <w:t xml:space="preserve">Dans l’enseignement traditionnel, </w:t>
      </w:r>
      <w:r w:rsidR="004903EC">
        <w:t xml:space="preserve">l’usage de l’ordinateur est périphérique. Il peut être utilisé pour prendre des notes, réaliser des recherches personnelles, écrire ou produire, </w:t>
      </w:r>
      <w:r w:rsidR="003C22BC">
        <w:t>il s’agit d’</w:t>
      </w:r>
      <w:r w:rsidR="004903EC">
        <w:t xml:space="preserve">un </w:t>
      </w:r>
      <w:r w:rsidR="004903EC" w:rsidRPr="00A21ABD">
        <w:rPr>
          <w:i/>
        </w:rPr>
        <w:t>outil d’aide à l’apprentissage</w:t>
      </w:r>
      <w:r w:rsidR="004903EC">
        <w:t xml:space="preserve">. Dans l’enseignement hybride, il devient un </w:t>
      </w:r>
      <w:r w:rsidR="004903EC" w:rsidRPr="00A21ABD">
        <w:rPr>
          <w:i/>
        </w:rPr>
        <w:t>outil d’apprentissage</w:t>
      </w:r>
      <w:r w:rsidR="004903EC">
        <w:t xml:space="preserve"> central</w:t>
      </w:r>
      <w:r w:rsidR="00F15337">
        <w:t>,</w:t>
      </w:r>
      <w:r w:rsidR="004903EC">
        <w:t xml:space="preserve"> </w:t>
      </w:r>
      <w:r w:rsidR="00F117D7">
        <w:t xml:space="preserve">avec lequel </w:t>
      </w:r>
      <w:r w:rsidR="004903EC">
        <w:t>l’étudiant</w:t>
      </w:r>
      <w:r w:rsidR="00F117D7">
        <w:t xml:space="preserve"> va pouvoir suivre ses cours, communiquer, collaborer et produire. </w:t>
      </w:r>
      <w:r w:rsidR="00A21ABD">
        <w:t>L’étudiant apprend principalement au contact de l’outil informatique pour le visionnage, la lecture, la production des notes et des exercices, la communication virtuelle avec ses collègues et l’enseignant.</w:t>
      </w:r>
    </w:p>
    <w:p w:rsidR="003C22BC" w:rsidRDefault="004903EC" w:rsidP="00E94AF1">
      <w:pPr>
        <w:rPr>
          <w:rFonts w:cs="Times New Roman"/>
        </w:rPr>
      </w:pPr>
      <w:r>
        <w:t>Cet usage différent de l’outil informatique est abordé dans les questionnaires. Certains étudiants évoquent l</w:t>
      </w:r>
      <w:r w:rsidR="00F117D7" w:rsidRPr="00BA0E19">
        <w:t xml:space="preserve">a pénibilité </w:t>
      </w:r>
      <w:r w:rsidR="003C22BC">
        <w:t xml:space="preserve">et la fatigue </w:t>
      </w:r>
      <w:r w:rsidR="00F117D7" w:rsidRPr="00BA0E19">
        <w:t xml:space="preserve">du travail sur ordinateur. Les cours sont jugés plus ennuyeux, moins vivants. </w:t>
      </w:r>
      <w:r w:rsidR="003C22BC">
        <w:t xml:space="preserve">Pour un tiers des étudiants, cette nouvelle </w:t>
      </w:r>
      <w:r w:rsidR="003C22BC" w:rsidRPr="005318C9">
        <w:t xml:space="preserve">manière d’apprendre est </w:t>
      </w:r>
      <w:r w:rsidR="00237BE7">
        <w:t>jugée</w:t>
      </w:r>
      <w:r w:rsidR="003C22BC" w:rsidRPr="005318C9">
        <w:t xml:space="preserve"> de moins bonne qualité</w:t>
      </w:r>
      <w:r w:rsidR="003C22BC">
        <w:t xml:space="preserve">. Certains disent éprouver </w:t>
      </w:r>
      <w:r w:rsidR="00A21ABD">
        <w:t>de la</w:t>
      </w:r>
      <w:r w:rsidR="003C22BC">
        <w:t xml:space="preserve"> </w:t>
      </w:r>
      <w:r w:rsidR="00A21ABD">
        <w:t>difficulté</w:t>
      </w:r>
      <w:r w:rsidR="003C22BC" w:rsidRPr="005318C9">
        <w:t xml:space="preserve"> à se concentrer sur un cours en ligne, surtout sur de longues vidéos.</w:t>
      </w:r>
      <w:r w:rsidR="003C22BC">
        <w:t xml:space="preserve"> </w:t>
      </w:r>
      <w:r w:rsidR="003C22BC">
        <w:rPr>
          <w:rFonts w:cs="Times New Roman"/>
        </w:rPr>
        <w:t xml:space="preserve">Le travail sur ordinateur implique par ailleurs de </w:t>
      </w:r>
      <w:r w:rsidR="003C22BC">
        <w:t>nombreux problèmes techniques</w:t>
      </w:r>
      <w:r w:rsidR="00A21ABD">
        <w:t xml:space="preserve"> </w:t>
      </w:r>
      <w:r w:rsidR="003C22BC">
        <w:t xml:space="preserve">: </w:t>
      </w:r>
      <w:r w:rsidR="003C22BC" w:rsidRPr="00DA746E">
        <w:t>problèmes de connexion internet</w:t>
      </w:r>
      <w:r w:rsidR="003C22BC">
        <w:t>,</w:t>
      </w:r>
      <w:r w:rsidR="003C22BC" w:rsidRPr="00DA746E">
        <w:t xml:space="preserve"> </w:t>
      </w:r>
      <w:r w:rsidR="003C22BC">
        <w:t>déficience du</w:t>
      </w:r>
      <w:r w:rsidR="003C22BC" w:rsidRPr="00DA746E">
        <w:t xml:space="preserve"> matériel informatique</w:t>
      </w:r>
      <w:r w:rsidR="003C22BC">
        <w:t>, bug</w:t>
      </w:r>
      <w:r w:rsidR="003C22BC" w:rsidRPr="00DA746E">
        <w:t xml:space="preserve"> de </w:t>
      </w:r>
      <w:r w:rsidR="003C22BC">
        <w:t xml:space="preserve">la </w:t>
      </w:r>
      <w:r w:rsidR="003C22BC" w:rsidRPr="00DA746E">
        <w:t>plateforme d</w:t>
      </w:r>
      <w:r w:rsidR="003C22BC">
        <w:t>e</w:t>
      </w:r>
      <w:r w:rsidR="003C22BC" w:rsidRPr="00DA746E">
        <w:t xml:space="preserve"> cours.</w:t>
      </w:r>
      <w:r w:rsidR="003C22BC">
        <w:t xml:space="preserve"> Enfin, i</w:t>
      </w:r>
      <w:r w:rsidR="00F117D7" w:rsidRPr="00BA0E19">
        <w:t>ls regrettent que les enseignements hybrides augmentent leur temps de travail journalier sur écran.</w:t>
      </w:r>
      <w:r w:rsidR="00DA746E">
        <w:t xml:space="preserve"> </w:t>
      </w:r>
      <w:r w:rsidR="00E94AF1" w:rsidRPr="00E94AF1">
        <w:rPr>
          <w:rFonts w:cs="Times New Roman"/>
          <w:color w:val="000000"/>
        </w:rPr>
        <w:t xml:space="preserve">Plusieurs étudiants ont fait part </w:t>
      </w:r>
      <w:r w:rsidR="003C22BC">
        <w:rPr>
          <w:rFonts w:cs="Times New Roman"/>
          <w:color w:val="000000"/>
        </w:rPr>
        <w:t>de gênes</w:t>
      </w:r>
      <w:r w:rsidR="00E94AF1" w:rsidRPr="00E94AF1">
        <w:rPr>
          <w:rFonts w:cs="Times New Roman"/>
          <w:color w:val="000000"/>
        </w:rPr>
        <w:t xml:space="preserve"> ou de douleurs oculaires</w:t>
      </w:r>
      <w:r w:rsidR="003C22BC">
        <w:rPr>
          <w:rFonts w:cs="Times New Roman"/>
          <w:color w:val="000000"/>
        </w:rPr>
        <w:t xml:space="preserve"> lié</w:t>
      </w:r>
      <w:r w:rsidR="00F15337">
        <w:rPr>
          <w:rFonts w:cs="Times New Roman"/>
          <w:color w:val="000000"/>
        </w:rPr>
        <w:t>e</w:t>
      </w:r>
      <w:r w:rsidR="003C22BC">
        <w:rPr>
          <w:rFonts w:cs="Times New Roman"/>
          <w:color w:val="000000"/>
        </w:rPr>
        <w:t>s au travail prolongé sur écran</w:t>
      </w:r>
      <w:r w:rsidR="00E94AF1" w:rsidRPr="00E94AF1">
        <w:rPr>
          <w:rFonts w:cs="Times New Roman"/>
          <w:color w:val="000000"/>
        </w:rPr>
        <w:t xml:space="preserve">. </w:t>
      </w:r>
      <w:r w:rsidR="00E94AF1">
        <w:rPr>
          <w:rFonts w:cs="Times New Roman"/>
        </w:rPr>
        <w:t xml:space="preserve">Ce type de commentaires est à prendre en considération dans la mesure où, dans notre précédente étude pré-covid, les étudiants n’en faisaient aucunement mention. </w:t>
      </w:r>
    </w:p>
    <w:p w:rsidR="00212A56" w:rsidRDefault="00212A56" w:rsidP="00221F6A"/>
    <w:p w:rsidR="00F25958" w:rsidRDefault="00F25958" w:rsidP="00221F6A"/>
    <w:p w:rsidR="006F52DF" w:rsidRDefault="006F52DF" w:rsidP="002E4B33">
      <w:pPr>
        <w:pStyle w:val="Titre1"/>
        <w:shd w:val="clear" w:color="auto" w:fill="DAEEF3"/>
        <w:rPr>
          <w:color w:val="215868"/>
        </w:rPr>
        <w:sectPr w:rsidR="006F52DF">
          <w:pgSz w:w="11906" w:h="16838"/>
          <w:pgMar w:top="1417" w:right="1417" w:bottom="1417" w:left="1417" w:header="708" w:footer="708" w:gutter="0"/>
          <w:cols w:space="708"/>
          <w:docGrid w:linePitch="360"/>
        </w:sectPr>
      </w:pPr>
      <w:bookmarkStart w:id="72" w:name="_Toc121475377"/>
    </w:p>
    <w:p w:rsidR="002E4B33" w:rsidRPr="007958AA" w:rsidRDefault="002E4B33" w:rsidP="002E4B33">
      <w:pPr>
        <w:pStyle w:val="Titre1"/>
        <w:shd w:val="clear" w:color="auto" w:fill="DAEEF3"/>
        <w:rPr>
          <w:color w:val="215868"/>
        </w:rPr>
      </w:pPr>
      <w:r>
        <w:rPr>
          <w:color w:val="215868"/>
        </w:rPr>
        <w:lastRenderedPageBreak/>
        <w:t>II. L’efficacité des dispositifs hybrides</w:t>
      </w:r>
      <w:bookmarkEnd w:id="72"/>
    </w:p>
    <w:p w:rsidR="00221F6A" w:rsidRDefault="00221F6A" w:rsidP="002E4B33"/>
    <w:p w:rsidR="00221F6A" w:rsidRPr="00303F1D" w:rsidRDefault="00221F6A" w:rsidP="00221F6A">
      <w:pPr>
        <w:pBdr>
          <w:top w:val="single" w:sz="4" w:space="1" w:color="215868"/>
          <w:left w:val="single" w:sz="4" w:space="4" w:color="215868"/>
          <w:bottom w:val="single" w:sz="4" w:space="1" w:color="215868"/>
          <w:right w:val="single" w:sz="4" w:space="4" w:color="215868"/>
        </w:pBdr>
        <w:rPr>
          <w:b/>
          <w:i/>
        </w:rPr>
      </w:pPr>
      <w:r w:rsidRPr="00303F1D">
        <w:rPr>
          <w:b/>
          <w:i/>
        </w:rPr>
        <w:t>L’efficacité d</w:t>
      </w:r>
      <w:r>
        <w:rPr>
          <w:b/>
          <w:i/>
        </w:rPr>
        <w:t>es</w:t>
      </w:r>
      <w:r w:rsidRPr="00303F1D">
        <w:rPr>
          <w:b/>
          <w:i/>
        </w:rPr>
        <w:t xml:space="preserve"> dispositif</w:t>
      </w:r>
      <w:r>
        <w:rPr>
          <w:b/>
          <w:i/>
        </w:rPr>
        <w:t>s</w:t>
      </w:r>
      <w:r w:rsidRPr="00303F1D">
        <w:rPr>
          <w:b/>
          <w:i/>
        </w:rPr>
        <w:t xml:space="preserve"> </w:t>
      </w:r>
      <w:r>
        <w:rPr>
          <w:b/>
          <w:i/>
        </w:rPr>
        <w:t>hybrides</w:t>
      </w:r>
    </w:p>
    <w:p w:rsidR="00221F6A" w:rsidRDefault="00221F6A" w:rsidP="00221F6A">
      <w:pPr>
        <w:pBdr>
          <w:top w:val="single" w:sz="4" w:space="1" w:color="215868"/>
          <w:left w:val="single" w:sz="4" w:space="4" w:color="215868"/>
          <w:bottom w:val="single" w:sz="4" w:space="1" w:color="215868"/>
          <w:right w:val="single" w:sz="4" w:space="4" w:color="215868"/>
        </w:pBdr>
        <w:rPr>
          <w:bCs/>
        </w:rPr>
      </w:pPr>
      <w:r>
        <w:rPr>
          <w:bCs/>
        </w:rPr>
        <w:t xml:space="preserve">Pour obtenir la labélisation </w:t>
      </w:r>
      <w:r w:rsidRPr="00F64739">
        <w:rPr>
          <w:bCs/>
          <w:i/>
        </w:rPr>
        <w:t>Flex-Hybrid</w:t>
      </w:r>
      <w:r>
        <w:rPr>
          <w:bCs/>
        </w:rPr>
        <w:t xml:space="preserve">, la charte </w:t>
      </w:r>
      <w:r w:rsidRPr="00F64739">
        <w:rPr>
          <w:bCs/>
          <w:i/>
        </w:rPr>
        <w:t>Flex-Hybrid</w:t>
      </w:r>
      <w:r w:rsidRPr="00303F1D">
        <w:rPr>
          <w:bCs/>
        </w:rPr>
        <w:t xml:space="preserve"> fait </w:t>
      </w:r>
      <w:r>
        <w:rPr>
          <w:bCs/>
        </w:rPr>
        <w:t xml:space="preserve">état des caractéristiques à prendre en compte dans la mise en œuvre d’un dispositif hybride. Les enseignants sont accompagnés dans cette tâche par la Mission APPUI. La principale caractéristique attendue porte sur la centration de </w:t>
      </w:r>
      <w:r w:rsidR="002E4B33">
        <w:rPr>
          <w:bCs/>
        </w:rPr>
        <w:t xml:space="preserve">l’enseignement sur l’apprenant. </w:t>
      </w:r>
      <w:r w:rsidR="002E4B33">
        <w:rPr>
          <w:rFonts w:cs="Times New Roman"/>
          <w:bCs/>
        </w:rPr>
        <w:t xml:space="preserve">Suite à l’accompagnement de la Mission APUI, les </w:t>
      </w:r>
      <w:r w:rsidR="002E4B33">
        <w:rPr>
          <w:bCs/>
        </w:rPr>
        <w:t xml:space="preserve">caractéristiques requises par la charte sont-elles respectées ? </w:t>
      </w:r>
      <w:r w:rsidR="009564C0">
        <w:rPr>
          <w:bCs/>
        </w:rPr>
        <w:t>À</w:t>
      </w:r>
      <w:r w:rsidR="002E4B33">
        <w:rPr>
          <w:bCs/>
        </w:rPr>
        <w:t xml:space="preserve"> quels niveaux de centration sur l’apprenant se situent les dispositifs hybrides ?</w:t>
      </w:r>
    </w:p>
    <w:p w:rsidR="00221F6A" w:rsidRDefault="00221F6A" w:rsidP="00221F6A">
      <w:pPr>
        <w:pBdr>
          <w:top w:val="single" w:sz="4" w:space="1" w:color="215868"/>
          <w:left w:val="single" w:sz="4" w:space="4" w:color="215868"/>
          <w:bottom w:val="single" w:sz="4" w:space="1" w:color="215868"/>
          <w:right w:val="single" w:sz="4" w:space="4" w:color="215868"/>
        </w:pBdr>
        <w:rPr>
          <w:bCs/>
        </w:rPr>
      </w:pPr>
      <w:r>
        <w:rPr>
          <w:rFonts w:cs="Times New Roman"/>
          <w:bCs/>
        </w:rPr>
        <w:t xml:space="preserve">→ </w:t>
      </w:r>
      <w:r w:rsidR="002E4B33">
        <w:rPr>
          <w:rFonts w:cs="Times New Roman"/>
          <w:bCs/>
        </w:rPr>
        <w:t xml:space="preserve">Dans le cadre de notre étude, nous avons interrogé les acteurs 1) la transmission des connaissances (savoirs) ; 2) </w:t>
      </w:r>
      <w:r w:rsidR="002E4B33">
        <w:t>les exercices ou problèmes proposés aux étudiants (savoir-faire) ; 3) l’évaluation ; 4) le développement des compétences ; 5) les interactions ; 6) l’</w:t>
      </w:r>
      <w:r w:rsidR="000D5153">
        <w:t>accompagnement des étudiants dans le</w:t>
      </w:r>
      <w:r w:rsidR="002E4B33">
        <w:t xml:space="preserve"> dispositif </w:t>
      </w:r>
      <w:r w:rsidR="000D5153">
        <w:t>(appropriation du dispositif)</w:t>
      </w:r>
      <w:r w:rsidR="002E4B33">
        <w:t xml:space="preserve">; 7) l’articulation présentiel/distance ; 8) la médiatisation. </w:t>
      </w:r>
    </w:p>
    <w:p w:rsidR="00221F6A" w:rsidRDefault="00221F6A" w:rsidP="00221F6A"/>
    <w:p w:rsidR="00D42F37" w:rsidRPr="00D42F37" w:rsidRDefault="00812929" w:rsidP="00592E6D">
      <w:pPr>
        <w:pStyle w:val="Titre2"/>
      </w:pPr>
      <w:bookmarkStart w:id="73" w:name="_Toc121475378"/>
      <w:r>
        <w:t xml:space="preserve">1. </w:t>
      </w:r>
      <w:r w:rsidR="003E5242">
        <w:t>Une centration sur l’apprenant insuffisante</w:t>
      </w:r>
      <w:bookmarkEnd w:id="73"/>
    </w:p>
    <w:p w:rsidR="00D42F37" w:rsidRDefault="00D42F37" w:rsidP="006E78C9"/>
    <w:p w:rsidR="004779F4" w:rsidRDefault="006E78C9" w:rsidP="009D1C03">
      <w:r>
        <w:t xml:space="preserve">On </w:t>
      </w:r>
      <w:r w:rsidR="0002409B">
        <w:t>constate</w:t>
      </w:r>
      <w:r>
        <w:t xml:space="preserve"> une grande diversité dans les pratiques pédagogiques </w:t>
      </w:r>
      <w:r w:rsidR="00D42F37">
        <w:t xml:space="preserve">hybrides </w:t>
      </w:r>
      <w:r>
        <w:t>des enseignants.</w:t>
      </w:r>
      <w:r w:rsidR="00D42F37">
        <w:t xml:space="preserve"> Certains font </w:t>
      </w:r>
      <w:r w:rsidR="009D1C03">
        <w:t xml:space="preserve">très </w:t>
      </w:r>
      <w:r w:rsidR="00D42F37">
        <w:t>peu de distantiel</w:t>
      </w:r>
      <w:r>
        <w:t xml:space="preserve"> </w:t>
      </w:r>
      <w:r w:rsidR="009D1C03">
        <w:t>alors</w:t>
      </w:r>
      <w:r w:rsidR="00A21ABD">
        <w:t xml:space="preserve"> que pour d’autres la partie à distance </w:t>
      </w:r>
      <w:r w:rsidR="009D1C03">
        <w:t>est centrale.</w:t>
      </w:r>
      <w:r w:rsidR="004779F4">
        <w:t xml:space="preserve"> Certains se situent plutôt dans une pratique centrée sur le savoir, correspondant peu aux attentes de la MAPUI, alors que d’autres tendent vers </w:t>
      </w:r>
      <w:r w:rsidR="008414EA">
        <w:t>une pratique</w:t>
      </w:r>
      <w:r w:rsidR="004779F4">
        <w:t xml:space="preserve"> plutôt centrée sur l’apprenant, correspondant </w:t>
      </w:r>
      <w:r w:rsidR="008414EA">
        <w:t xml:space="preserve">davantage </w:t>
      </w:r>
      <w:r w:rsidR="004779F4">
        <w:t>aux attentes de la MAPUI.</w:t>
      </w:r>
    </w:p>
    <w:p w:rsidR="009D1C03" w:rsidRDefault="009D1C03" w:rsidP="009D1C03">
      <w:r>
        <w:t xml:space="preserve">L’analyse des </w:t>
      </w:r>
      <w:r w:rsidR="00A21ABD">
        <w:t>questionnaires</w:t>
      </w:r>
      <w:r>
        <w:t xml:space="preserve"> montre que la moitié des enseignants se situe</w:t>
      </w:r>
      <w:r w:rsidR="00A21ABD">
        <w:t>raie</w:t>
      </w:r>
      <w:r>
        <w:t xml:space="preserve">nt </w:t>
      </w:r>
      <w:r w:rsidR="00A21ABD">
        <w:t xml:space="preserve">plutôt </w:t>
      </w:r>
      <w:r>
        <w:t>dans une pratique centrée sur le savoir. Il s’agit d’enseigna</w:t>
      </w:r>
      <w:r w:rsidR="00080CB8">
        <w:t>nts qui accompagnent peu ou pas</w:t>
      </w:r>
      <w:r>
        <w:t xml:space="preserve"> la transmission des connaissances (savoir). Ils organisent rarement ou jamais des remédiations collectives et/ou individuelles (savoir-faire). Concernant l’évaluation, les évaluations formatives, par les pairs ou les autoévaluations sont rarement organisé</w:t>
      </w:r>
      <w:r w:rsidR="00A21ABD">
        <w:t>e</w:t>
      </w:r>
      <w:r>
        <w:t xml:space="preserve">s (évaluation). Les enseignants proposent par ailleurs, rarement ou jamais des activités de haut niveau cognitif </w:t>
      </w:r>
      <w:r w:rsidR="00A21ABD">
        <w:t xml:space="preserve">à </w:t>
      </w:r>
      <w:r w:rsidR="00237BE7">
        <w:t>visé</w:t>
      </w:r>
      <w:r w:rsidR="00A21ABD">
        <w:t xml:space="preserve"> de</w:t>
      </w:r>
      <w:r>
        <w:t xml:space="preserve"> développement des compétences de l’étudiant (compétences). Ils proposent rarement ou jamais une aide à l’utilisation de l’outil technique, à l’accompagnement motivationnel et individualisent peu ou pas la relation pédagogique (interactions). Au niveau du dispositif hybride, les enseignants accompagnent peu ou pas les étudiants dans l’appropriation du dispositif, ne réalisent pas d’EEE ou prennent peu en compte leurs résultats (appropriation du dispositif). Enfin, </w:t>
      </w:r>
      <w:r w:rsidR="00A21ABD">
        <w:t>l</w:t>
      </w:r>
      <w:r>
        <w:t>es enseignants utilisent peu ou pas les outils de production de travaux, de communication, de collaboration et d’organisation (médiatis</w:t>
      </w:r>
      <w:r w:rsidR="00A21ABD">
        <w:t xml:space="preserve">ation). </w:t>
      </w:r>
    </w:p>
    <w:p w:rsidR="009D1C03" w:rsidRDefault="009D1C03" w:rsidP="009D1C03"/>
    <w:p w:rsidR="009D1C03" w:rsidRDefault="009D1C03" w:rsidP="009D1C03">
      <w:r>
        <w:t xml:space="preserve">L’autre moitié des enseignants </w:t>
      </w:r>
      <w:r w:rsidR="00A21ABD">
        <w:t>tendraient p</w:t>
      </w:r>
      <w:r>
        <w:t xml:space="preserve">lutôt </w:t>
      </w:r>
      <w:r w:rsidR="00A21ABD">
        <w:t xml:space="preserve">vers </w:t>
      </w:r>
      <w:r>
        <w:t xml:space="preserve">une pratique centrée sur l’apprenant. Il s’agit d’enseignants qui accompagnent généralement la transmission des connaissances (savoir). Ils organisent souvent ou parfois des remédiations collectives et/ou individuelles (savoir-faire). Au niveau de l’évaluation, ils tendent à proposer souvent ou parfois des évaluations formatives, des évaluations par les pairs et/ou des autoévaluations (évaluation). Ils organisent par ailleurs des activités de haut niveau cognitif pour favoriser le développement des compétences de l’étudiant (compétences). Ils proposent une aide à l’utilisation de l’outil </w:t>
      </w:r>
      <w:r>
        <w:lastRenderedPageBreak/>
        <w:t xml:space="preserve">technique, un accompagnement motivationnel et/ou une individualisation de la relation pédagogique (interactions). Ces enseignants tendent à accompagner les étudiants dans l’appropriation du dispositif et/ou réalisent une EEE en tenant compte des résultats (appropriation du dispositif). Enfin, </w:t>
      </w:r>
      <w:r w:rsidR="00A21ABD">
        <w:t>ils</w:t>
      </w:r>
      <w:r>
        <w:t xml:space="preserve"> utilisent parfois ou souvent les outils de production de travaux, de communication, de collaboration et d’organisation (médiatisation).   </w:t>
      </w:r>
    </w:p>
    <w:p w:rsidR="00D42F37" w:rsidRDefault="00D42F37" w:rsidP="006E78C9"/>
    <w:p w:rsidR="00A21ABD" w:rsidRDefault="00F65EA1" w:rsidP="006E78C9">
      <w:r>
        <w:t>On constate que l</w:t>
      </w:r>
      <w:r w:rsidR="00A21ABD">
        <w:t>a proportion d’enseignant</w:t>
      </w:r>
      <w:r>
        <w:t>s</w:t>
      </w:r>
      <w:r w:rsidR="00A21ABD">
        <w:t xml:space="preserve"> ayant une pratique plut</w:t>
      </w:r>
      <w:r>
        <w:t>ôt péd</w:t>
      </w:r>
      <w:r w:rsidR="00A21ABD">
        <w:t>o-centrée</w:t>
      </w:r>
      <w:r>
        <w:t xml:space="preserve">, correspondant aux attentes de la MAPUI, </w:t>
      </w:r>
      <w:r w:rsidR="00A21ABD">
        <w:t xml:space="preserve">reste </w:t>
      </w:r>
      <w:r>
        <w:t>insuffisante</w:t>
      </w:r>
      <w:r w:rsidR="00A21ABD">
        <w:t>.</w:t>
      </w:r>
      <w:r>
        <w:t xml:space="preserve"> </w:t>
      </w:r>
      <w:r w:rsidR="00A21ABD">
        <w:t xml:space="preserve">Dans les commentaires libres, deux enseignants justifient </w:t>
      </w:r>
      <w:r>
        <w:t>leur</w:t>
      </w:r>
      <w:r w:rsidR="00A21ABD">
        <w:t xml:space="preserve"> posture plutôt magistro-centrée par la taille de leurs effectifs, qui constituerait un frein à une pratique pédo-centrée</w:t>
      </w:r>
      <w:r>
        <w:t xml:space="preserve">. </w:t>
      </w:r>
      <w:r w:rsidR="008076A3">
        <w:t xml:space="preserve">Ainsi, l’hybridation des cours de L1/L2 pourrait fait l’objet d’un accompagnement spécifique par la MAPUI.   </w:t>
      </w:r>
    </w:p>
    <w:p w:rsidR="00A21ABD" w:rsidRDefault="00A21ABD" w:rsidP="006E78C9"/>
    <w:p w:rsidR="003E5242" w:rsidRPr="003E5242" w:rsidRDefault="003E10FC" w:rsidP="00592E6D">
      <w:pPr>
        <w:pStyle w:val="Titre2"/>
      </w:pPr>
      <w:bookmarkStart w:id="74" w:name="_Toc121475379"/>
      <w:r>
        <w:t xml:space="preserve">2. </w:t>
      </w:r>
      <w:r w:rsidR="003E5242" w:rsidRPr="003E5242">
        <w:t xml:space="preserve">Une adéquation mitigée des </w:t>
      </w:r>
      <w:r w:rsidR="00F53375">
        <w:t>dispositifs</w:t>
      </w:r>
      <w:r w:rsidR="003E5242" w:rsidRPr="003E5242">
        <w:t xml:space="preserve"> </w:t>
      </w:r>
      <w:r w:rsidR="00F53375">
        <w:t>hybrides</w:t>
      </w:r>
      <w:r w:rsidR="003E5242" w:rsidRPr="003E5242">
        <w:t xml:space="preserve"> aux critères de la MAPUI</w:t>
      </w:r>
      <w:bookmarkEnd w:id="74"/>
    </w:p>
    <w:p w:rsidR="003E5242" w:rsidRDefault="003E5242" w:rsidP="009D1C03"/>
    <w:p w:rsidR="0055423F" w:rsidRDefault="0055423F" w:rsidP="009D1C03">
      <w:r>
        <w:t xml:space="preserve">Nous avons </w:t>
      </w:r>
      <w:r w:rsidR="00A1206B">
        <w:t xml:space="preserve">procédé à une analyse transversale concernant </w:t>
      </w:r>
      <w:r>
        <w:t xml:space="preserve">l’adéquation des pratiques pédagogiques des enseignants avec les critères attendus par la MAPUI. </w:t>
      </w:r>
      <w:r w:rsidR="004640C8">
        <w:t xml:space="preserve">Les éléments en vert dans le tableau correspondent à des pratiques pédagogiques pratiquées par plus de 50% des enseignants. </w:t>
      </w:r>
      <w:r w:rsidR="009564C0">
        <w:t>À</w:t>
      </w:r>
      <w:r w:rsidR="004640C8">
        <w:t xml:space="preserve"> l’inverse, les éléments en orange correspondent à des pratiques pédagogiques pratiquées par moins de 50% des enseignants interrogés.  </w:t>
      </w:r>
    </w:p>
    <w:p w:rsidR="0055423F" w:rsidRDefault="0055423F" w:rsidP="0055423F"/>
    <w:tbl>
      <w:tblPr>
        <w:tblW w:w="0" w:type="auto"/>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410"/>
        <w:gridCol w:w="6694"/>
      </w:tblGrid>
      <w:tr w:rsidR="004640C8" w:rsidRPr="004640C8" w:rsidTr="005E2CCD">
        <w:tc>
          <w:tcPr>
            <w:tcW w:w="2410" w:type="dxa"/>
            <w:shd w:val="clear" w:color="auto" w:fill="DAEEF3"/>
            <w:vAlign w:val="center"/>
          </w:tcPr>
          <w:p w:rsidR="004640C8" w:rsidRPr="005E2CCD" w:rsidRDefault="004640C8" w:rsidP="004640C8">
            <w:pPr>
              <w:jc w:val="center"/>
              <w:rPr>
                <w:b/>
                <w:color w:val="215868"/>
              </w:rPr>
            </w:pPr>
            <w:r w:rsidRPr="005E2CCD">
              <w:rPr>
                <w:b/>
                <w:color w:val="215868"/>
              </w:rPr>
              <w:t>Critères</w:t>
            </w:r>
          </w:p>
        </w:tc>
        <w:tc>
          <w:tcPr>
            <w:tcW w:w="6694" w:type="dxa"/>
            <w:tcBorders>
              <w:bottom w:val="single" w:sz="4" w:space="0" w:color="215868"/>
            </w:tcBorders>
            <w:shd w:val="clear" w:color="auto" w:fill="DAEEF3"/>
            <w:vAlign w:val="center"/>
          </w:tcPr>
          <w:p w:rsidR="004640C8" w:rsidRPr="005E2CCD" w:rsidRDefault="004640C8" w:rsidP="004640C8">
            <w:pPr>
              <w:jc w:val="center"/>
              <w:rPr>
                <w:b/>
                <w:color w:val="215868"/>
              </w:rPr>
            </w:pPr>
            <w:r w:rsidRPr="005E2CCD">
              <w:rPr>
                <w:b/>
                <w:color w:val="215868"/>
              </w:rPr>
              <w:t>Pratiques pédagogiques</w:t>
            </w:r>
          </w:p>
        </w:tc>
      </w:tr>
      <w:tr w:rsidR="0055423F" w:rsidTr="00870C55">
        <w:tc>
          <w:tcPr>
            <w:tcW w:w="2410" w:type="dxa"/>
            <w:shd w:val="clear" w:color="auto" w:fill="auto"/>
            <w:vAlign w:val="center"/>
          </w:tcPr>
          <w:p w:rsidR="0055423F" w:rsidRPr="006F2E6A" w:rsidRDefault="0055423F" w:rsidP="00870C55">
            <w:pPr>
              <w:jc w:val="left"/>
              <w:rPr>
                <w:color w:val="215868"/>
              </w:rPr>
            </w:pPr>
            <w:r w:rsidRPr="006F2E6A">
              <w:rPr>
                <w:b/>
                <w:color w:val="215868"/>
              </w:rPr>
              <w:t>Savoirs</w:t>
            </w:r>
          </w:p>
        </w:tc>
        <w:tc>
          <w:tcPr>
            <w:tcW w:w="6694" w:type="dxa"/>
            <w:tcBorders>
              <w:bottom w:val="single" w:sz="4" w:space="0" w:color="215868"/>
            </w:tcBorders>
            <w:shd w:val="clear" w:color="auto" w:fill="C4FBB5"/>
            <w:vAlign w:val="center"/>
          </w:tcPr>
          <w:p w:rsidR="0055423F" w:rsidRDefault="0055423F" w:rsidP="00870C55">
            <w:pPr>
              <w:jc w:val="left"/>
            </w:pPr>
            <w:r>
              <w:t>- Accompagnement dans la transmission des connaissances</w:t>
            </w:r>
          </w:p>
        </w:tc>
      </w:tr>
      <w:tr w:rsidR="0055423F" w:rsidTr="00870C55">
        <w:tc>
          <w:tcPr>
            <w:tcW w:w="2410" w:type="dxa"/>
            <w:vMerge w:val="restart"/>
            <w:shd w:val="clear" w:color="auto" w:fill="auto"/>
            <w:vAlign w:val="center"/>
          </w:tcPr>
          <w:p w:rsidR="0055423F" w:rsidRPr="006F2E6A" w:rsidRDefault="0055423F" w:rsidP="00870C55">
            <w:pPr>
              <w:jc w:val="left"/>
              <w:rPr>
                <w:color w:val="215868"/>
              </w:rPr>
            </w:pPr>
            <w:r w:rsidRPr="006F2E6A">
              <w:rPr>
                <w:b/>
                <w:color w:val="215868"/>
              </w:rPr>
              <w:t>Savoir-faire</w:t>
            </w:r>
          </w:p>
        </w:tc>
        <w:tc>
          <w:tcPr>
            <w:tcW w:w="6694" w:type="dxa"/>
            <w:tcBorders>
              <w:bottom w:val="nil"/>
            </w:tcBorders>
            <w:shd w:val="clear" w:color="auto" w:fill="C4F8B2"/>
            <w:vAlign w:val="center"/>
          </w:tcPr>
          <w:p w:rsidR="0055423F" w:rsidRDefault="0055423F" w:rsidP="00870C55">
            <w:pPr>
              <w:jc w:val="left"/>
            </w:pPr>
            <w:r>
              <w:t>- Exercices ou problèmes accompagnés d’une remédiation collective</w:t>
            </w:r>
          </w:p>
        </w:tc>
      </w:tr>
      <w:tr w:rsidR="0055423F" w:rsidTr="0055423F">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bottom w:val="single" w:sz="4" w:space="0" w:color="215868"/>
            </w:tcBorders>
            <w:shd w:val="clear" w:color="auto" w:fill="FABF8F"/>
            <w:vAlign w:val="center"/>
          </w:tcPr>
          <w:p w:rsidR="0055423F" w:rsidRDefault="0055423F" w:rsidP="00870C55">
            <w:pPr>
              <w:jc w:val="left"/>
            </w:pPr>
            <w:r>
              <w:t>- et de feedback personnalisés</w:t>
            </w:r>
          </w:p>
        </w:tc>
      </w:tr>
      <w:tr w:rsidR="0055423F" w:rsidTr="0055423F">
        <w:tc>
          <w:tcPr>
            <w:tcW w:w="2410" w:type="dxa"/>
            <w:vMerge w:val="restart"/>
            <w:shd w:val="clear" w:color="auto" w:fill="auto"/>
            <w:vAlign w:val="center"/>
          </w:tcPr>
          <w:p w:rsidR="0055423F" w:rsidRPr="006F2E6A" w:rsidRDefault="0055423F" w:rsidP="00870C55">
            <w:pPr>
              <w:jc w:val="left"/>
              <w:rPr>
                <w:color w:val="215868"/>
              </w:rPr>
            </w:pPr>
            <w:r w:rsidRPr="006F2E6A">
              <w:rPr>
                <w:b/>
                <w:color w:val="215868"/>
              </w:rPr>
              <w:t>Evaluation</w:t>
            </w:r>
          </w:p>
        </w:tc>
        <w:tc>
          <w:tcPr>
            <w:tcW w:w="6694" w:type="dxa"/>
            <w:tcBorders>
              <w:bottom w:val="nil"/>
            </w:tcBorders>
            <w:shd w:val="clear" w:color="auto" w:fill="FABF8F"/>
            <w:vAlign w:val="center"/>
          </w:tcPr>
          <w:p w:rsidR="0055423F" w:rsidRDefault="0055423F" w:rsidP="00237BE7">
            <w:pPr>
              <w:jc w:val="left"/>
            </w:pPr>
            <w:r>
              <w:t xml:space="preserve">- </w:t>
            </w:r>
            <w:r w:rsidR="00237BE7">
              <w:t>Évaluations</w:t>
            </w:r>
            <w:r>
              <w:t xml:space="preserve"> formatives</w:t>
            </w:r>
          </w:p>
        </w:tc>
      </w:tr>
      <w:tr w:rsidR="0055423F" w:rsidTr="0055423F">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bottom w:val="nil"/>
            </w:tcBorders>
            <w:shd w:val="clear" w:color="auto" w:fill="FABF8F"/>
            <w:vAlign w:val="center"/>
          </w:tcPr>
          <w:p w:rsidR="0055423F" w:rsidRDefault="0055423F" w:rsidP="00870C55">
            <w:pPr>
              <w:jc w:val="left"/>
            </w:pPr>
            <w:r>
              <w:t>- Evaluation par les pairs</w:t>
            </w:r>
          </w:p>
        </w:tc>
      </w:tr>
      <w:tr w:rsidR="0055423F" w:rsidTr="0055423F">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bottom w:val="single" w:sz="4" w:space="0" w:color="215868"/>
            </w:tcBorders>
            <w:shd w:val="clear" w:color="auto" w:fill="FABF8F"/>
            <w:vAlign w:val="center"/>
          </w:tcPr>
          <w:p w:rsidR="0055423F" w:rsidRDefault="0055423F" w:rsidP="00870C55">
            <w:pPr>
              <w:jc w:val="left"/>
            </w:pPr>
            <w:r>
              <w:t>- Autoévaluation</w:t>
            </w:r>
          </w:p>
        </w:tc>
      </w:tr>
      <w:tr w:rsidR="0055423F" w:rsidTr="00870C55">
        <w:tc>
          <w:tcPr>
            <w:tcW w:w="2410" w:type="dxa"/>
            <w:vMerge w:val="restart"/>
            <w:shd w:val="clear" w:color="auto" w:fill="auto"/>
            <w:vAlign w:val="center"/>
          </w:tcPr>
          <w:p w:rsidR="0055423F" w:rsidRPr="006F2E6A" w:rsidRDefault="0055423F" w:rsidP="00870C55">
            <w:pPr>
              <w:jc w:val="left"/>
              <w:rPr>
                <w:color w:val="215868"/>
              </w:rPr>
            </w:pPr>
            <w:r w:rsidRPr="006F2E6A">
              <w:rPr>
                <w:b/>
                <w:color w:val="215868"/>
              </w:rPr>
              <w:t>Compétences</w:t>
            </w:r>
          </w:p>
        </w:tc>
        <w:tc>
          <w:tcPr>
            <w:tcW w:w="6694" w:type="dxa"/>
            <w:tcBorders>
              <w:bottom w:val="nil"/>
            </w:tcBorders>
            <w:shd w:val="clear" w:color="auto" w:fill="C4F8B2"/>
            <w:vAlign w:val="center"/>
          </w:tcPr>
          <w:p w:rsidR="0055423F" w:rsidRDefault="0055423F" w:rsidP="00870C55">
            <w:pPr>
              <w:jc w:val="left"/>
            </w:pPr>
            <w:r>
              <w:t>- Compétences identifiables</w:t>
            </w:r>
          </w:p>
        </w:tc>
      </w:tr>
      <w:tr w:rsidR="0055423F" w:rsidTr="0055423F">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bottom w:val="single" w:sz="4" w:space="0" w:color="215868"/>
            </w:tcBorders>
            <w:shd w:val="clear" w:color="auto" w:fill="FABF8F"/>
            <w:vAlign w:val="center"/>
          </w:tcPr>
          <w:p w:rsidR="0055423F" w:rsidRDefault="0055423F" w:rsidP="00870C55">
            <w:pPr>
              <w:jc w:val="left"/>
            </w:pPr>
            <w:r>
              <w:t>- Activités de développement des compétences</w:t>
            </w:r>
          </w:p>
        </w:tc>
      </w:tr>
      <w:tr w:rsidR="0055423F" w:rsidTr="00870C55">
        <w:tc>
          <w:tcPr>
            <w:tcW w:w="2410" w:type="dxa"/>
            <w:vMerge w:val="restart"/>
            <w:shd w:val="clear" w:color="auto" w:fill="auto"/>
            <w:vAlign w:val="center"/>
          </w:tcPr>
          <w:p w:rsidR="0055423F" w:rsidRPr="006F2E6A" w:rsidRDefault="0055423F" w:rsidP="00870C55">
            <w:pPr>
              <w:jc w:val="left"/>
              <w:rPr>
                <w:color w:val="215868"/>
              </w:rPr>
            </w:pPr>
            <w:r w:rsidRPr="006F2E6A">
              <w:rPr>
                <w:b/>
                <w:color w:val="215868"/>
              </w:rPr>
              <w:t>Interactions</w:t>
            </w:r>
            <w:r w:rsidRPr="006F2E6A">
              <w:rPr>
                <w:color w:val="215868"/>
              </w:rPr>
              <w:t xml:space="preserve"> </w:t>
            </w:r>
            <w:r>
              <w:rPr>
                <w:b/>
                <w:color w:val="215868"/>
              </w:rPr>
              <w:t xml:space="preserve"> </w:t>
            </w:r>
          </w:p>
        </w:tc>
        <w:tc>
          <w:tcPr>
            <w:tcW w:w="6694" w:type="dxa"/>
            <w:tcBorders>
              <w:bottom w:val="nil"/>
            </w:tcBorders>
            <w:shd w:val="clear" w:color="auto" w:fill="C4FBB5"/>
            <w:vAlign w:val="center"/>
          </w:tcPr>
          <w:p w:rsidR="0055423F" w:rsidRDefault="0055423F" w:rsidP="00870C55">
            <w:pPr>
              <w:jc w:val="left"/>
            </w:pPr>
            <w:r>
              <w:t>- Aide technique </w:t>
            </w:r>
          </w:p>
        </w:tc>
      </w:tr>
      <w:tr w:rsidR="0055423F" w:rsidTr="0055423F">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bottom w:val="nil"/>
            </w:tcBorders>
            <w:shd w:val="clear" w:color="auto" w:fill="FABF8F"/>
            <w:vAlign w:val="center"/>
          </w:tcPr>
          <w:p w:rsidR="0055423F" w:rsidRDefault="0055423F" w:rsidP="00870C55">
            <w:pPr>
              <w:jc w:val="left"/>
            </w:pPr>
            <w:r>
              <w:t>- Accompagnement motivationnel </w:t>
            </w:r>
          </w:p>
        </w:tc>
      </w:tr>
      <w:tr w:rsidR="0055423F" w:rsidTr="00870C55">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tcBorders>
            <w:shd w:val="clear" w:color="auto" w:fill="C4FBB5"/>
            <w:vAlign w:val="center"/>
          </w:tcPr>
          <w:p w:rsidR="0055423F" w:rsidRDefault="0055423F" w:rsidP="00870C55">
            <w:pPr>
              <w:jc w:val="left"/>
            </w:pPr>
            <w:r>
              <w:t>- Relation pédagogique (feedback personnalisés)</w:t>
            </w:r>
          </w:p>
        </w:tc>
      </w:tr>
      <w:tr w:rsidR="0055423F" w:rsidTr="00870C55">
        <w:tc>
          <w:tcPr>
            <w:tcW w:w="2410" w:type="dxa"/>
            <w:shd w:val="clear" w:color="auto" w:fill="auto"/>
            <w:vAlign w:val="center"/>
          </w:tcPr>
          <w:p w:rsidR="0055423F" w:rsidRPr="006F2E6A" w:rsidRDefault="0055423F" w:rsidP="00870C55">
            <w:pPr>
              <w:jc w:val="left"/>
              <w:rPr>
                <w:color w:val="215868"/>
              </w:rPr>
            </w:pPr>
            <w:r w:rsidRPr="006F2E6A">
              <w:rPr>
                <w:b/>
                <w:color w:val="215868"/>
              </w:rPr>
              <w:t>Appropriation du dispositif</w:t>
            </w:r>
          </w:p>
        </w:tc>
        <w:tc>
          <w:tcPr>
            <w:tcW w:w="6694" w:type="dxa"/>
            <w:tcBorders>
              <w:bottom w:val="single" w:sz="4" w:space="0" w:color="215868"/>
            </w:tcBorders>
            <w:shd w:val="clear" w:color="auto" w:fill="C4FBB5"/>
            <w:vAlign w:val="center"/>
          </w:tcPr>
          <w:p w:rsidR="0055423F" w:rsidRDefault="0055423F" w:rsidP="00870C55">
            <w:pPr>
              <w:jc w:val="left"/>
            </w:pPr>
            <w:r>
              <w:t>- Syllabus</w:t>
            </w:r>
          </w:p>
          <w:p w:rsidR="0055423F" w:rsidRDefault="0055423F" w:rsidP="00870C55">
            <w:pPr>
              <w:jc w:val="left"/>
            </w:pPr>
            <w:r>
              <w:t>- Accompagnement à l’appropriation du dispositif en ligne</w:t>
            </w:r>
          </w:p>
          <w:p w:rsidR="0055423F" w:rsidRDefault="0055423F" w:rsidP="00870C55">
            <w:pPr>
              <w:jc w:val="left"/>
            </w:pPr>
            <w:r>
              <w:t xml:space="preserve">- Evaluation du dispositif par les étudiants. </w:t>
            </w:r>
          </w:p>
        </w:tc>
      </w:tr>
      <w:tr w:rsidR="0055423F" w:rsidTr="0055423F">
        <w:tc>
          <w:tcPr>
            <w:tcW w:w="2410" w:type="dxa"/>
            <w:vMerge w:val="restart"/>
            <w:shd w:val="clear" w:color="auto" w:fill="auto"/>
            <w:vAlign w:val="center"/>
          </w:tcPr>
          <w:p w:rsidR="0055423F" w:rsidRPr="006F2E6A" w:rsidRDefault="0055423F" w:rsidP="00870C55">
            <w:pPr>
              <w:jc w:val="left"/>
              <w:rPr>
                <w:b/>
                <w:color w:val="215868"/>
              </w:rPr>
            </w:pPr>
            <w:r w:rsidRPr="006F2E6A">
              <w:rPr>
                <w:b/>
                <w:color w:val="215868"/>
              </w:rPr>
              <w:t>Médiatisation</w:t>
            </w:r>
          </w:p>
        </w:tc>
        <w:tc>
          <w:tcPr>
            <w:tcW w:w="6694" w:type="dxa"/>
            <w:tcBorders>
              <w:bottom w:val="nil"/>
            </w:tcBorders>
            <w:shd w:val="clear" w:color="auto" w:fill="FABF8F"/>
            <w:vAlign w:val="center"/>
          </w:tcPr>
          <w:p w:rsidR="0055423F" w:rsidRDefault="0055423F" w:rsidP="00870C55">
            <w:pPr>
              <w:jc w:val="left"/>
            </w:pPr>
            <w:r>
              <w:t>- Outils pour la production de travaux</w:t>
            </w:r>
          </w:p>
        </w:tc>
      </w:tr>
      <w:tr w:rsidR="0055423F" w:rsidTr="00870C55">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bottom w:val="nil"/>
            </w:tcBorders>
            <w:shd w:val="clear" w:color="auto" w:fill="C4F8B2"/>
            <w:vAlign w:val="center"/>
          </w:tcPr>
          <w:p w:rsidR="0055423F" w:rsidRDefault="0055423F" w:rsidP="00870C55">
            <w:pPr>
              <w:jc w:val="left"/>
            </w:pPr>
            <w:r>
              <w:t>- Outils de communication</w:t>
            </w:r>
          </w:p>
        </w:tc>
      </w:tr>
      <w:tr w:rsidR="0055423F" w:rsidTr="0055423F">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bottom w:val="nil"/>
            </w:tcBorders>
            <w:shd w:val="clear" w:color="auto" w:fill="FABF8F"/>
            <w:vAlign w:val="center"/>
          </w:tcPr>
          <w:p w:rsidR="0055423F" w:rsidRDefault="0055423F" w:rsidP="00870C55">
            <w:pPr>
              <w:jc w:val="left"/>
            </w:pPr>
            <w:r>
              <w:t>- Outils de collaboration</w:t>
            </w:r>
          </w:p>
        </w:tc>
      </w:tr>
      <w:tr w:rsidR="0055423F" w:rsidTr="0055423F">
        <w:tc>
          <w:tcPr>
            <w:tcW w:w="2410" w:type="dxa"/>
            <w:vMerge/>
            <w:shd w:val="clear" w:color="auto" w:fill="auto"/>
            <w:vAlign w:val="center"/>
          </w:tcPr>
          <w:p w:rsidR="0055423F" w:rsidRPr="006F2E6A" w:rsidRDefault="0055423F" w:rsidP="00870C55">
            <w:pPr>
              <w:jc w:val="left"/>
              <w:rPr>
                <w:b/>
                <w:color w:val="215868"/>
              </w:rPr>
            </w:pPr>
          </w:p>
        </w:tc>
        <w:tc>
          <w:tcPr>
            <w:tcW w:w="6694" w:type="dxa"/>
            <w:tcBorders>
              <w:top w:val="nil"/>
            </w:tcBorders>
            <w:shd w:val="clear" w:color="auto" w:fill="FABF8F"/>
            <w:vAlign w:val="center"/>
          </w:tcPr>
          <w:p w:rsidR="0055423F" w:rsidRDefault="0055423F" w:rsidP="00870C55">
            <w:pPr>
              <w:jc w:val="left"/>
            </w:pPr>
            <w:r>
              <w:t>- Outils d’organisation</w:t>
            </w:r>
          </w:p>
        </w:tc>
      </w:tr>
    </w:tbl>
    <w:p w:rsidR="0055423F" w:rsidRDefault="0055423F" w:rsidP="0055423F">
      <w:pPr>
        <w:spacing w:before="60"/>
        <w:jc w:val="center"/>
        <w:rPr>
          <w:color w:val="000000"/>
          <w:sz w:val="20"/>
        </w:rPr>
      </w:pPr>
      <w:r w:rsidRPr="005E2CCD">
        <w:rPr>
          <w:b/>
          <w:color w:val="215868"/>
          <w:sz w:val="20"/>
        </w:rPr>
        <w:t xml:space="preserve">Tableau </w:t>
      </w:r>
      <w:r w:rsidR="00703BCD" w:rsidRPr="005E2CCD">
        <w:rPr>
          <w:b/>
          <w:color w:val="215868"/>
          <w:sz w:val="20"/>
        </w:rPr>
        <w:t>74</w:t>
      </w:r>
      <w:r w:rsidRPr="005E2CCD">
        <w:rPr>
          <w:b/>
          <w:color w:val="215868"/>
          <w:sz w:val="20"/>
        </w:rPr>
        <w:t>.</w:t>
      </w:r>
      <w:r w:rsidRPr="00703BCD">
        <w:rPr>
          <w:color w:val="000000"/>
          <w:sz w:val="20"/>
        </w:rPr>
        <w:t xml:space="preserve"> Niveau d’adéquation entre les attentes de la MAPUI et les pratiques pédagogiques des enseignants.</w:t>
      </w:r>
    </w:p>
    <w:p w:rsidR="0055423F" w:rsidRDefault="0055423F" w:rsidP="009D1C03"/>
    <w:p w:rsidR="009D1C03" w:rsidRPr="00F47401" w:rsidRDefault="00A1206B" w:rsidP="009D1C03">
      <w:r>
        <w:lastRenderedPageBreak/>
        <w:t>O</w:t>
      </w:r>
      <w:r w:rsidR="009D1C03">
        <w:t xml:space="preserve">n observe que les </w:t>
      </w:r>
      <w:r w:rsidR="00141D1C">
        <w:t>pratiques pédagogiques</w:t>
      </w:r>
      <w:r w:rsidR="009D1C03">
        <w:t xml:space="preserve"> tendent à correspondre aux </w:t>
      </w:r>
      <w:r w:rsidR="001B6710">
        <w:t xml:space="preserve">critères de la MAPUI </w:t>
      </w:r>
      <w:r w:rsidR="009D1C03">
        <w:t>au niveau</w:t>
      </w:r>
      <w:r w:rsidR="004640C8">
        <w:t xml:space="preserve"> d</w:t>
      </w:r>
      <w:r w:rsidR="005513A7">
        <w:t>e deux critères :</w:t>
      </w:r>
      <w:r w:rsidR="004640C8">
        <w:t xml:space="preserve"> </w:t>
      </w:r>
      <w:r w:rsidR="00141D1C">
        <w:t>« </w:t>
      </w:r>
      <w:r w:rsidR="009D1C03" w:rsidRPr="00F47401">
        <w:t>savoi</w:t>
      </w:r>
      <w:r w:rsidR="00141D1C">
        <w:t>r »</w:t>
      </w:r>
      <w:r w:rsidR="001B6710">
        <w:t xml:space="preserve"> et </w:t>
      </w:r>
      <w:r w:rsidR="005513A7">
        <w:t>« </w:t>
      </w:r>
      <w:r w:rsidR="00141D1C">
        <w:t> appropriation du</w:t>
      </w:r>
      <w:r w:rsidR="009D1C03" w:rsidRPr="00F47401">
        <w:t xml:space="preserve"> </w:t>
      </w:r>
      <w:r w:rsidR="009D1C03">
        <w:t>dispositif</w:t>
      </w:r>
      <w:r w:rsidR="00141D1C">
        <w:t> »</w:t>
      </w:r>
      <w:r w:rsidR="009D1C03">
        <w:t xml:space="preserve">. </w:t>
      </w:r>
      <w:r w:rsidR="00C60C60">
        <w:t xml:space="preserve">De manière </w:t>
      </w:r>
      <w:r w:rsidR="005513A7">
        <w:t>transversale</w:t>
      </w:r>
      <w:r w:rsidR="00C60C60">
        <w:t xml:space="preserve">, </w:t>
      </w:r>
      <w:r w:rsidR="0055423F">
        <w:t xml:space="preserve">on observe </w:t>
      </w:r>
      <w:r>
        <w:t xml:space="preserve">en effet </w:t>
      </w:r>
      <w:r w:rsidR="0055423F">
        <w:t>qu’</w:t>
      </w:r>
      <w:r w:rsidR="00C60C60">
        <w:t xml:space="preserve">une grande partie des enseignants accompagnent la transmission des connaissances </w:t>
      </w:r>
      <w:r w:rsidR="003E5242">
        <w:t>(savoir)</w:t>
      </w:r>
      <w:r w:rsidR="004640C8">
        <w:t>,</w:t>
      </w:r>
      <w:r w:rsidR="003E5242">
        <w:t xml:space="preserve"> </w:t>
      </w:r>
      <w:r w:rsidR="00C60C60">
        <w:t xml:space="preserve">en proposant par exemple aux étudiants des QCM ou des exercices d’application du cours. La grande majorité des enseignants accompagnent aussi leurs étudiants dans l’appropriation du dispositif hybride. Ils mettent à disposition un syllabus de leur cours, </w:t>
      </w:r>
      <w:r w:rsidR="00745B91">
        <w:t>présentent oralement et/ou par écrit</w:t>
      </w:r>
      <w:r w:rsidR="00C60C60">
        <w:t xml:space="preserve"> </w:t>
      </w:r>
      <w:r w:rsidR="00745B91">
        <w:t xml:space="preserve">(tutoriel) </w:t>
      </w:r>
      <w:r w:rsidR="00C60C60">
        <w:t>le fonctionnement d’un enseignement hybride</w:t>
      </w:r>
      <w:r w:rsidR="00745B91">
        <w:t xml:space="preserve"> et prennent en compte les EEE pour parfaire leur pratique</w:t>
      </w:r>
      <w:r w:rsidR="00C60C60">
        <w:t xml:space="preserve">. </w:t>
      </w:r>
    </w:p>
    <w:p w:rsidR="00B03B24" w:rsidRDefault="00141D1C" w:rsidP="009D1C03">
      <w:r>
        <w:t>Les 4</w:t>
      </w:r>
      <w:r w:rsidR="009D1C03">
        <w:t xml:space="preserve"> </w:t>
      </w:r>
      <w:r>
        <w:t>critères suivants correspondent partiellement aux attentes de la MAPUI : « savoir-faire », « compétences », « interactions » et « médiatisation »</w:t>
      </w:r>
      <w:r w:rsidR="00745B91">
        <w:t xml:space="preserve">. Au niveau des « savoir-faire », </w:t>
      </w:r>
      <w:r w:rsidR="00AD5B31">
        <w:t>à l’issue d’</w:t>
      </w:r>
      <w:r w:rsidR="00745B91">
        <w:t>un exercice, la majorité des enseignants organisent des remédiations collective</w:t>
      </w:r>
      <w:r w:rsidR="001A0DCD">
        <w:t>s</w:t>
      </w:r>
      <w:r w:rsidR="00745B91">
        <w:t xml:space="preserve"> sur les erreurs les plus récurrentes. Néanmoins, ils sont peu nombreux à formuler des feedback personnalisés </w:t>
      </w:r>
      <w:r w:rsidR="001A0DCD">
        <w:t>à leurs</w:t>
      </w:r>
      <w:r w:rsidR="00745B91">
        <w:t xml:space="preserve"> étudiants. </w:t>
      </w:r>
      <w:r w:rsidR="00050AAC">
        <w:t xml:space="preserve">On constate que les enseignants n’ont pas tous une bonne connaissance des possibilités offertes par la plateforme. </w:t>
      </w:r>
      <w:r w:rsidR="00167A67">
        <w:t>Par ailleurs, d</w:t>
      </w:r>
      <w:r w:rsidR="003E5242">
        <w:t>ans les commentaires libres, deux</w:t>
      </w:r>
      <w:r w:rsidR="001A0DCD">
        <w:t xml:space="preserve"> enseignants considèrent qu’il</w:t>
      </w:r>
      <w:r w:rsidR="003E5242">
        <w:t xml:space="preserve"> n’est pas possible de </w:t>
      </w:r>
      <w:r w:rsidR="001A0DCD">
        <w:t xml:space="preserve">fournir des feedback personnalisés </w:t>
      </w:r>
      <w:r w:rsidR="003E5242">
        <w:t>lorsqu’il s’agit de cours</w:t>
      </w:r>
      <w:r w:rsidR="001A0DCD">
        <w:t xml:space="preserve"> </w:t>
      </w:r>
      <w:r w:rsidR="00050AAC">
        <w:t>avec de grands effectifs</w:t>
      </w:r>
      <w:r w:rsidR="009F2C07">
        <w:t xml:space="preserve">. </w:t>
      </w:r>
      <w:r w:rsidR="00982577">
        <w:t xml:space="preserve">Or, </w:t>
      </w:r>
      <w:r w:rsidR="00AD5B31">
        <w:t xml:space="preserve">avec l’hybridation, cette personnalisation des feedback </w:t>
      </w:r>
      <w:r w:rsidR="00167A67">
        <w:t>devient</w:t>
      </w:r>
      <w:r w:rsidR="00AD5B31">
        <w:t xml:space="preserve"> possible </w:t>
      </w:r>
      <w:r w:rsidR="00AD5B31" w:rsidRPr="00167A67">
        <w:rPr>
          <w:i/>
        </w:rPr>
        <w:t>via</w:t>
      </w:r>
      <w:r w:rsidR="00AD5B31">
        <w:t xml:space="preserve"> les différents outils mis à disposition</w:t>
      </w:r>
      <w:r w:rsidR="00050AAC">
        <w:t xml:space="preserve"> sur la plateforme</w:t>
      </w:r>
      <w:r w:rsidR="00AD5B31">
        <w:t xml:space="preserve">. Par exemple, l’enseignant peut proposer aux étudiants des QCM d’application du cours avec des feedback automatisés. </w:t>
      </w:r>
    </w:p>
    <w:p w:rsidR="00141D1C" w:rsidRDefault="001A0DCD" w:rsidP="009D1C03">
      <w:r>
        <w:t xml:space="preserve">Concernant le critère « compétences », bon nombre d’enseignants formulent par écrit les objectifs pédagogiques de leur cours. Par contre, peu d’enseignants organisent des activités de haut niveau cognitif destinées au développement des compétences des étudiants. </w:t>
      </w:r>
      <w:r w:rsidR="00237BE7">
        <w:t>À partir</w:t>
      </w:r>
      <w:r w:rsidR="004F0B32">
        <w:t xml:space="preserve"> des questionnaires des étudiants, on remarque que les activités de haut niveau cognitif sont plutôt proposées au niveau Master. </w:t>
      </w:r>
      <w:r w:rsidR="008F183A">
        <w:t xml:space="preserve">Pour les cours de L1, les enseignants semblent davantage dans le paradigme de la transmission des connaissances que du développement des compétences. Par méconnaissance </w:t>
      </w:r>
      <w:r w:rsidR="008C41BF">
        <w:t>d</w:t>
      </w:r>
      <w:r w:rsidR="008F183A">
        <w:t xml:space="preserve">es possibilités, </w:t>
      </w:r>
      <w:r w:rsidR="0015147B">
        <w:t xml:space="preserve">il se peut que </w:t>
      </w:r>
      <w:r w:rsidR="008F183A">
        <w:t>l</w:t>
      </w:r>
      <w:r w:rsidR="004F0B32">
        <w:t xml:space="preserve">es enseignants considèrent qu’il </w:t>
      </w:r>
      <w:r w:rsidR="0015147B">
        <w:t>n’est pas envisageable d’organiser ce type d’activités avec de gros effectifs</w:t>
      </w:r>
      <w:r w:rsidR="004F0B32">
        <w:t xml:space="preserve">. </w:t>
      </w:r>
      <w:r w:rsidR="004A1C75">
        <w:t>Or</w:t>
      </w:r>
      <w:r w:rsidR="004F0B32">
        <w:t xml:space="preserve">, </w:t>
      </w:r>
      <w:r w:rsidR="004A1C75">
        <w:t>il est possible de mettre en œuvre des activi</w:t>
      </w:r>
      <w:r w:rsidR="000241A7">
        <w:t xml:space="preserve">tés </w:t>
      </w:r>
      <w:r w:rsidR="00FD0DBD">
        <w:t xml:space="preserve">de haut niveau </w:t>
      </w:r>
      <w:r w:rsidR="008B77F4">
        <w:t xml:space="preserve">cognitif </w:t>
      </w:r>
      <w:r w:rsidR="004A1C75">
        <w:t>dans un grand groupe</w:t>
      </w:r>
      <w:r w:rsidR="000241A7">
        <w:t xml:space="preserve">, en présentiel (ex : jeux de rôle en trinôme) comme à distance (ex : </w:t>
      </w:r>
      <w:r w:rsidR="00FD0DBD">
        <w:t xml:space="preserve">études de cas avec </w:t>
      </w:r>
      <w:r w:rsidR="000241A7">
        <w:t>QCM)</w:t>
      </w:r>
      <w:r w:rsidR="00FD0DBD">
        <w:t xml:space="preserve">. </w:t>
      </w:r>
    </w:p>
    <w:p w:rsidR="002C495D" w:rsidRDefault="00B03B24" w:rsidP="009D1C03">
      <w:r>
        <w:t>Pour le critère « interactions », la majorité des enseignants disent proposer une aide à l’utilisation de l’outil technique, ils sont néanmoins très peu nombreux à avoir rédigé un document d’aide</w:t>
      </w:r>
      <w:r w:rsidR="002C495D">
        <w:t xml:space="preserve"> technique à destination des étudiants</w:t>
      </w:r>
      <w:r>
        <w:t xml:space="preserve">. </w:t>
      </w:r>
      <w:r w:rsidR="008B77F4">
        <w:t>La majorité des</w:t>
      </w:r>
      <w:r>
        <w:t xml:space="preserve"> enseignants apportent une aide uniquement à la demande des étudiants, par mail ou dans le forum. </w:t>
      </w:r>
      <w:r w:rsidR="008B77F4">
        <w:t>Concernant l’individualisation de la relation</w:t>
      </w:r>
      <w:r w:rsidR="008B77F4" w:rsidRPr="008B77F4">
        <w:t xml:space="preserve"> </w:t>
      </w:r>
      <w:r w:rsidR="008B77F4">
        <w:t xml:space="preserve">enseignant-enseigné, quelques enseignants évoquent l’individualisation à distance, </w:t>
      </w:r>
      <w:r w:rsidR="002C495D">
        <w:t xml:space="preserve">à l’initiative de l’étudiant, via le forum, le mail ou le téléphone. </w:t>
      </w:r>
      <w:r w:rsidR="008B77F4">
        <w:t>On remarque néanmoins que l</w:t>
      </w:r>
      <w:r w:rsidR="002C495D">
        <w:t>’individualisation se fait surtout lors des temps de travail en présentiel, via des feedback personnalisés</w:t>
      </w:r>
      <w:r w:rsidR="001403DA">
        <w:t xml:space="preserve"> en face-à-face</w:t>
      </w:r>
      <w:r w:rsidR="002C495D">
        <w:t xml:space="preserve">. </w:t>
      </w:r>
      <w:r w:rsidR="008B77F4">
        <w:t xml:space="preserve">Pour ce qui </w:t>
      </w:r>
      <w:r w:rsidR="00766DEE">
        <w:t>a</w:t>
      </w:r>
      <w:r w:rsidR="008B77F4">
        <w:t xml:space="preserve"> trait à l’aide motivationnelle, </w:t>
      </w:r>
      <w:r w:rsidR="00945536">
        <w:t>t</w:t>
      </w:r>
      <w:r w:rsidR="00380881">
        <w:t>rès</w:t>
      </w:r>
      <w:r w:rsidR="008B77F4">
        <w:t xml:space="preserve"> peu</w:t>
      </w:r>
      <w:r w:rsidR="00380881">
        <w:t xml:space="preserve"> d’</w:t>
      </w:r>
      <w:r w:rsidR="00237BE7">
        <w:t>enseignants</w:t>
      </w:r>
      <w:r w:rsidR="00380881">
        <w:t xml:space="preserve"> disent apporter </w:t>
      </w:r>
      <w:r w:rsidR="00766DEE">
        <w:t>ce type d’</w:t>
      </w:r>
      <w:r w:rsidR="00380881">
        <w:t xml:space="preserve">aide à leurs étudiants. </w:t>
      </w:r>
      <w:r w:rsidR="00766DEE">
        <w:t>Là encore, ils se positionnent surtout dans une posture de personne-ressource, à la demande de l’étudiant</w:t>
      </w:r>
      <w:r w:rsidR="00945536">
        <w:t>.</w:t>
      </w:r>
      <w:r w:rsidR="00766DEE">
        <w:t xml:space="preserve"> </w:t>
      </w:r>
      <w:r w:rsidR="0015147B">
        <w:t>Il est possible</w:t>
      </w:r>
      <w:r w:rsidR="00766DEE">
        <w:t xml:space="preserve"> que les enseignants ne sachent pas comment apporter une aide motivationnelle autrement qu’en répondant à la demande de l’étudiant. </w:t>
      </w:r>
      <w:r w:rsidR="001403DA">
        <w:t>Or, v</w:t>
      </w:r>
      <w:r w:rsidR="00766DEE">
        <w:t>ia la plateforme, l’</w:t>
      </w:r>
      <w:r w:rsidR="00945536">
        <w:t>aide motivationnelle</w:t>
      </w:r>
      <w:r w:rsidR="00766DEE">
        <w:t xml:space="preserve"> peut être simple à mettre en place</w:t>
      </w:r>
      <w:r w:rsidR="001403DA">
        <w:t>,</w:t>
      </w:r>
      <w:r w:rsidR="00766DEE">
        <w:t xml:space="preserve"> et de manière automatisée. Par exemple, l’enseignant peut programmer un message positif chaque semaine dans le forum </w:t>
      </w:r>
      <w:r w:rsidR="00945536">
        <w:t xml:space="preserve">en résumant les points clés du cours </w:t>
      </w:r>
      <w:r w:rsidR="00766DEE">
        <w:t xml:space="preserve">précédent </w:t>
      </w:r>
      <w:r w:rsidR="00945536">
        <w:t xml:space="preserve">et en rappelant les activités à réaliser. </w:t>
      </w:r>
    </w:p>
    <w:p w:rsidR="00141D1C" w:rsidRDefault="00141D1C" w:rsidP="009D1C03">
      <w:r>
        <w:lastRenderedPageBreak/>
        <w:t xml:space="preserve">Enfin </w:t>
      </w:r>
      <w:r w:rsidR="002C495D">
        <w:t xml:space="preserve">concernant </w:t>
      </w:r>
      <w:r>
        <w:t>le critère « </w:t>
      </w:r>
      <w:r w:rsidR="002C495D">
        <w:t>médiatisation</w:t>
      </w:r>
      <w:r>
        <w:t xml:space="preserve"> ».  </w:t>
      </w:r>
      <w:r w:rsidR="00E46792">
        <w:t>La majorité des enseignants utilisent des outils de communication. Néanmoins</w:t>
      </w:r>
      <w:r w:rsidR="00766DEE">
        <w:t>,</w:t>
      </w:r>
      <w:r w:rsidR="00E46792">
        <w:t xml:space="preserve"> ils sont très peu nombreux </w:t>
      </w:r>
      <w:r w:rsidR="001716F9">
        <w:t xml:space="preserve">à </w:t>
      </w:r>
      <w:r w:rsidR="00E46792">
        <w:t xml:space="preserve">utiliser des outils de production de travaux, de collaboration et d’organisation. </w:t>
      </w:r>
      <w:r w:rsidR="00F90FBE">
        <w:t>D’après les commentaires libres, on constate que certains</w:t>
      </w:r>
      <w:r w:rsidR="00E46792">
        <w:t xml:space="preserve"> enseignants n’ont pas une bonne connaissance des outils disponibles</w:t>
      </w:r>
      <w:r w:rsidR="00F90FBE">
        <w:t xml:space="preserve"> et de la différence entre les outils de production, de communication, de collaboration et d’organisation. </w:t>
      </w:r>
      <w:r w:rsidR="00610770">
        <w:rPr>
          <w:rFonts w:cs="Times New Roman"/>
        </w:rPr>
        <w:t xml:space="preserve">On observe en effet que les outils utilisés par les enseignants, pour la partie à distance, restent des outils classiques et très peu diversifiés. Le QCM, forum et le mail sont les principaux outils utilisés à la fois pour la production de travaux, la communication et la collaboration. </w:t>
      </w:r>
    </w:p>
    <w:p w:rsidR="00141D1C" w:rsidRDefault="00F90FBE" w:rsidP="009D1C03">
      <w:r>
        <w:t xml:space="preserve">Le critère « évaluation » est celui qui se situe le moins en adéquation avec les attentes de la MAPUI. Moins de la moitié des enseignants réalisent des évaluations formatives, et rares sont ceux qui réalisent des évaluations par les pairs et des </w:t>
      </w:r>
      <w:r w:rsidR="0015147B">
        <w:t>autoévaluations. Dans les commentaires libre</w:t>
      </w:r>
      <w:r w:rsidR="001403DA">
        <w:t>s</w:t>
      </w:r>
      <w:r w:rsidR="0015147B">
        <w:t>, l’un</w:t>
      </w:r>
      <w:r>
        <w:t xml:space="preserve"> des enseignants nous a fait part de sa méconnaissance de ce qu’était une « évaluation formative ». Ainsi, les faibles résultats concernant ce type d’évaluation peu</w:t>
      </w:r>
      <w:r w:rsidR="00610770">
        <w:t>ven</w:t>
      </w:r>
      <w:r>
        <w:t xml:space="preserve">t être </w:t>
      </w:r>
      <w:r w:rsidR="00610770">
        <w:t>liés</w:t>
      </w:r>
      <w:r w:rsidR="0015147B">
        <w:t xml:space="preserve"> à une méconnaissance de la terminologie pédagogique employée</w:t>
      </w:r>
      <w:r w:rsidR="001716F9">
        <w:t xml:space="preserve"> dans le questionnaire</w:t>
      </w:r>
      <w:r>
        <w:t xml:space="preserve">. </w:t>
      </w:r>
      <w:r w:rsidR="001716F9">
        <w:t>Il se peut également que les enseignants ne perçoivent pas</w:t>
      </w:r>
      <w:r w:rsidR="00610770">
        <w:t xml:space="preserve"> l’intérêt de ces trois types d’évaluation </w:t>
      </w:r>
      <w:r w:rsidR="001716F9">
        <w:t xml:space="preserve">ou </w:t>
      </w:r>
      <w:r w:rsidR="00F53375">
        <w:t>n’aient pas une bonne connaissance de l’usage et de l’utilisation  d</w:t>
      </w:r>
      <w:r w:rsidR="000A41EF">
        <w:t>es différents outils d’évaluation proposés par la plateforme</w:t>
      </w:r>
      <w:r w:rsidR="00610770">
        <w:t>.</w:t>
      </w:r>
    </w:p>
    <w:p w:rsidR="009D1C03" w:rsidRDefault="009D1C03" w:rsidP="009D1C03"/>
    <w:p w:rsidR="00512477" w:rsidRDefault="000050BB" w:rsidP="00221F6A">
      <w:r>
        <w:t>Ainsi, on constate que certains critères nécessitent un accompagnement particulier pour correspondre davantage aux critères de la MAPUI</w:t>
      </w:r>
      <w:r w:rsidR="001403DA">
        <w:t>. L’accompagnement devra porter plus particulièrement sur les enseignants qui enseignent en premier cycle</w:t>
      </w:r>
      <w:r>
        <w:t xml:space="preserve">. </w:t>
      </w:r>
      <w:r w:rsidR="003B281F">
        <w:t>Il sera</w:t>
      </w:r>
      <w:r w:rsidR="007E47E8">
        <w:t>it</w:t>
      </w:r>
      <w:r w:rsidR="003B281F">
        <w:t xml:space="preserve"> </w:t>
      </w:r>
      <w:r w:rsidR="001403DA">
        <w:t xml:space="preserve">par ailleurs </w:t>
      </w:r>
      <w:r w:rsidR="003B281F">
        <w:t>nécessaire d’initier davantage les enseignants au vocabulaire pédagogique, de manière à ce qu’ils puissent s’autonomiser dans l</w:t>
      </w:r>
      <w:r w:rsidR="00D5143A">
        <w:t>eur développement pédagogique. Par exemple, l’enseignant qui sait ce qu’est une « évaluation formative », va pouvoir enrichir sa pratique par des</w:t>
      </w:r>
      <w:r w:rsidR="003B281F">
        <w:t xml:space="preserve"> recherche</w:t>
      </w:r>
      <w:r w:rsidR="00D5143A">
        <w:t>s</w:t>
      </w:r>
      <w:r w:rsidR="003B281F">
        <w:t xml:space="preserve"> sur internet</w:t>
      </w:r>
      <w:r w:rsidR="00D5143A">
        <w:t xml:space="preserve"> ou des lectures en pédagogie universitaire</w:t>
      </w:r>
      <w:r w:rsidR="003B281F">
        <w:t xml:space="preserve">. </w:t>
      </w:r>
      <w:r w:rsidR="00957B6E">
        <w:t xml:space="preserve">Enfin, </w:t>
      </w:r>
      <w:r w:rsidR="00084353">
        <w:t>les enseignants pourraient être davantage initiés aux</w:t>
      </w:r>
      <w:r w:rsidR="003B281F">
        <w:t xml:space="preserve"> potentialités de la plateforme</w:t>
      </w:r>
      <w:r w:rsidR="00084353">
        <w:t xml:space="preserve">, </w:t>
      </w:r>
      <w:r w:rsidR="00751D47">
        <w:t xml:space="preserve">ce qui leur permettrait de </w:t>
      </w:r>
      <w:r w:rsidR="007E47E8">
        <w:t>diversifier</w:t>
      </w:r>
      <w:r w:rsidR="00084353">
        <w:t xml:space="preserve"> les outils</w:t>
      </w:r>
      <w:r w:rsidR="00751D47">
        <w:t xml:space="preserve"> utilisés à distance</w:t>
      </w:r>
      <w:r w:rsidR="00957B6E">
        <w:t>.</w:t>
      </w:r>
    </w:p>
    <w:p w:rsidR="00221F6A" w:rsidRDefault="00221F6A" w:rsidP="000D5153"/>
    <w:p w:rsidR="006F52DF" w:rsidRDefault="006F52DF" w:rsidP="000D5153">
      <w:pPr>
        <w:pStyle w:val="Titre1"/>
        <w:shd w:val="clear" w:color="auto" w:fill="DAEEF3"/>
        <w:rPr>
          <w:color w:val="215868"/>
        </w:rPr>
        <w:sectPr w:rsidR="006F52DF">
          <w:pgSz w:w="11906" w:h="16838"/>
          <w:pgMar w:top="1417" w:right="1417" w:bottom="1417" w:left="1417" w:header="708" w:footer="708" w:gutter="0"/>
          <w:cols w:space="708"/>
          <w:docGrid w:linePitch="360"/>
        </w:sectPr>
      </w:pPr>
      <w:bookmarkStart w:id="75" w:name="_Toc121475380"/>
    </w:p>
    <w:p w:rsidR="000D5153" w:rsidRPr="007958AA" w:rsidRDefault="000D5153" w:rsidP="000D5153">
      <w:pPr>
        <w:pStyle w:val="Titre1"/>
        <w:shd w:val="clear" w:color="auto" w:fill="DAEEF3"/>
        <w:rPr>
          <w:color w:val="215868"/>
        </w:rPr>
      </w:pPr>
      <w:r>
        <w:rPr>
          <w:color w:val="215868"/>
        </w:rPr>
        <w:lastRenderedPageBreak/>
        <w:t>III. L’impact des dispositifs hybrides</w:t>
      </w:r>
      <w:bookmarkEnd w:id="75"/>
    </w:p>
    <w:p w:rsidR="000D5153" w:rsidRDefault="000D5153" w:rsidP="000D5153"/>
    <w:p w:rsidR="00221F6A" w:rsidRDefault="00221F6A" w:rsidP="000D5153"/>
    <w:p w:rsidR="00221F6A" w:rsidRPr="00795F0C" w:rsidRDefault="00221F6A" w:rsidP="00221F6A">
      <w:pPr>
        <w:pBdr>
          <w:top w:val="single" w:sz="4" w:space="1" w:color="215868"/>
          <w:left w:val="single" w:sz="4" w:space="4" w:color="215868"/>
          <w:bottom w:val="single" w:sz="4" w:space="1" w:color="215868"/>
          <w:right w:val="single" w:sz="4" w:space="4" w:color="215868"/>
        </w:pBdr>
        <w:rPr>
          <w:b/>
          <w:i/>
        </w:rPr>
      </w:pPr>
      <w:r w:rsidRPr="00795F0C">
        <w:rPr>
          <w:b/>
          <w:i/>
        </w:rPr>
        <w:t>L’impact d</w:t>
      </w:r>
      <w:r>
        <w:rPr>
          <w:b/>
          <w:i/>
        </w:rPr>
        <w:t>es</w:t>
      </w:r>
      <w:r w:rsidRPr="00795F0C">
        <w:rPr>
          <w:b/>
          <w:i/>
        </w:rPr>
        <w:t xml:space="preserve"> dispositif</w:t>
      </w:r>
      <w:r>
        <w:rPr>
          <w:b/>
          <w:i/>
        </w:rPr>
        <w:t>s hybrides</w:t>
      </w:r>
      <w:r w:rsidRPr="00795F0C">
        <w:rPr>
          <w:b/>
          <w:i/>
        </w:rPr>
        <w:t xml:space="preserve">. </w:t>
      </w:r>
    </w:p>
    <w:p w:rsidR="00221F6A" w:rsidRDefault="00221F6A" w:rsidP="00221F6A">
      <w:pPr>
        <w:pBdr>
          <w:top w:val="single" w:sz="4" w:space="1" w:color="215868"/>
          <w:left w:val="single" w:sz="4" w:space="4" w:color="215868"/>
          <w:bottom w:val="single" w:sz="4" w:space="1" w:color="215868"/>
          <w:right w:val="single" w:sz="4" w:space="4" w:color="215868"/>
        </w:pBdr>
      </w:pPr>
      <w:r w:rsidRPr="00795F0C">
        <w:t xml:space="preserve">Pour évaluer l’impact </w:t>
      </w:r>
      <w:r>
        <w:t>des dispositifs hybrides</w:t>
      </w:r>
      <w:r w:rsidRPr="00795F0C">
        <w:t xml:space="preserve">, nous </w:t>
      </w:r>
      <w:r w:rsidR="00C04148">
        <w:t xml:space="preserve">avons </w:t>
      </w:r>
      <w:r w:rsidR="000D5153">
        <w:t>questionn</w:t>
      </w:r>
      <w:r w:rsidR="00C04148">
        <w:t>é</w:t>
      </w:r>
      <w:r>
        <w:t xml:space="preserve"> :</w:t>
      </w:r>
      <w:r w:rsidRPr="00795F0C">
        <w:t xml:space="preserve"> </w:t>
      </w:r>
    </w:p>
    <w:p w:rsidR="00221F6A" w:rsidRDefault="00221F6A" w:rsidP="00221F6A">
      <w:pPr>
        <w:pBdr>
          <w:top w:val="single" w:sz="4" w:space="1" w:color="215868"/>
          <w:left w:val="single" w:sz="4" w:space="4" w:color="215868"/>
          <w:bottom w:val="single" w:sz="4" w:space="1" w:color="215868"/>
          <w:right w:val="single" w:sz="4" w:space="4" w:color="215868"/>
        </w:pBdr>
      </w:pPr>
      <w:r>
        <w:t xml:space="preserve">- les bénéfices des dispositifs </w:t>
      </w:r>
      <w:r w:rsidRPr="00795F0C">
        <w:t>hybride</w:t>
      </w:r>
      <w:r>
        <w:t>s</w:t>
      </w:r>
      <w:r w:rsidRPr="00795F0C">
        <w:t xml:space="preserve"> sur </w:t>
      </w:r>
      <w:r w:rsidR="006C2EE8">
        <w:t>l’apprentissage :</w:t>
      </w:r>
    </w:p>
    <w:p w:rsidR="00221F6A" w:rsidRDefault="00221F6A" w:rsidP="00221F6A">
      <w:pPr>
        <w:pBdr>
          <w:top w:val="single" w:sz="4" w:space="1" w:color="215868"/>
          <w:left w:val="single" w:sz="4" w:space="4" w:color="215868"/>
          <w:bottom w:val="single" w:sz="4" w:space="1" w:color="215868"/>
          <w:right w:val="single" w:sz="4" w:space="4" w:color="215868"/>
        </w:pBdr>
      </w:pPr>
      <w:r>
        <w:t xml:space="preserve">- les bénéfices de la mise en œuvre des dispositifs hybrides sur le développement pédagogique de l’enseignant. </w:t>
      </w:r>
    </w:p>
    <w:p w:rsidR="00212A56" w:rsidRDefault="00212A56" w:rsidP="00212A56">
      <w:pPr>
        <w:pBdr>
          <w:top w:val="single" w:sz="4" w:space="1" w:color="215868"/>
          <w:left w:val="single" w:sz="4" w:space="4" w:color="215868"/>
          <w:bottom w:val="single" w:sz="4" w:space="1" w:color="215868"/>
          <w:right w:val="single" w:sz="4" w:space="4" w:color="215868"/>
        </w:pBdr>
      </w:pPr>
      <w:r w:rsidRPr="001A1EAD">
        <w:t>→</w:t>
      </w:r>
      <w:r>
        <w:t xml:space="preserve"> Dans le cadre de notre étude, nous avons interrogé les étudiants sur 1) leur motivation et leur engagement dans le dispositif hybride ; 2) et sur leur perception de la qualité de leurs apprentissages ;</w:t>
      </w:r>
    </w:p>
    <w:p w:rsidR="000D5153" w:rsidRPr="00795F0C" w:rsidRDefault="000D5153" w:rsidP="00221F6A">
      <w:pPr>
        <w:pBdr>
          <w:top w:val="single" w:sz="4" w:space="1" w:color="215868"/>
          <w:left w:val="single" w:sz="4" w:space="4" w:color="215868"/>
          <w:bottom w:val="single" w:sz="4" w:space="1" w:color="215868"/>
          <w:right w:val="single" w:sz="4" w:space="4" w:color="215868"/>
        </w:pBdr>
      </w:pPr>
      <w:r w:rsidRPr="001A1EAD">
        <w:t>→</w:t>
      </w:r>
      <w:r>
        <w:t xml:space="preserve"> Nous avons également interrogerons les enseignants sur leurs motivations initiales, ainsi que sur leurs perceptions de l’évolution de leurs conceptions et de leur pratique</w:t>
      </w:r>
    </w:p>
    <w:p w:rsidR="00221F6A" w:rsidRDefault="00221F6A" w:rsidP="00221F6A"/>
    <w:p w:rsidR="00F47401" w:rsidRPr="003E10FC" w:rsidRDefault="00912CDA" w:rsidP="00592E6D">
      <w:pPr>
        <w:pStyle w:val="Titre2"/>
      </w:pPr>
      <w:bookmarkStart w:id="76" w:name="_Toc121475381"/>
      <w:r>
        <w:t xml:space="preserve">1. </w:t>
      </w:r>
      <w:r w:rsidR="005E013E" w:rsidRPr="003E10FC">
        <w:t>Un engagement différent selon les niveaux universitaires (Différence L1,</w:t>
      </w:r>
      <w:r w:rsidR="00F47401" w:rsidRPr="003E10FC">
        <w:t xml:space="preserve"> L2/L3</w:t>
      </w:r>
      <w:r w:rsidR="005E013E" w:rsidRPr="003E10FC">
        <w:t>, Master</w:t>
      </w:r>
      <w:r w:rsidR="00F47401" w:rsidRPr="003E10FC">
        <w:t>)</w:t>
      </w:r>
      <w:bookmarkEnd w:id="76"/>
    </w:p>
    <w:p w:rsidR="003E10FC" w:rsidRDefault="003E10FC" w:rsidP="00DB55F2">
      <w:pPr>
        <w:rPr>
          <w:b/>
        </w:rPr>
      </w:pPr>
    </w:p>
    <w:p w:rsidR="00524822" w:rsidRPr="00524822" w:rsidRDefault="00C04148" w:rsidP="00DB55F2">
      <w:r>
        <w:t>On observe</w:t>
      </w:r>
      <w:r w:rsidR="00524822" w:rsidRPr="00524822">
        <w:t xml:space="preserve"> une différence en terme</w:t>
      </w:r>
      <w:r w:rsidR="00524822">
        <w:t>s</w:t>
      </w:r>
      <w:r w:rsidR="00524822" w:rsidRPr="00524822">
        <w:t xml:space="preserve"> d’</w:t>
      </w:r>
      <w:r w:rsidR="00524822">
        <w:t>engagement</w:t>
      </w:r>
      <w:r w:rsidR="00E732F0">
        <w:t xml:space="preserve"> dans le dispositif hybride</w:t>
      </w:r>
      <w:r w:rsidR="00524822">
        <w:t>,</w:t>
      </w:r>
      <w:r w:rsidR="00E732F0">
        <w:t xml:space="preserve"> en fonction du niveau universitaire de l’étudiant </w:t>
      </w:r>
      <w:r w:rsidR="007005E4">
        <w:t xml:space="preserve">: </w:t>
      </w:r>
    </w:p>
    <w:p w:rsidR="00E732F0" w:rsidRDefault="007005E4" w:rsidP="00DB55F2">
      <w:pPr>
        <w:rPr>
          <w:i/>
        </w:rPr>
      </w:pPr>
      <w:r w:rsidRPr="007005E4">
        <w:rPr>
          <w:i/>
        </w:rPr>
        <w:t xml:space="preserve">1) </w:t>
      </w:r>
      <w:r w:rsidR="00E732F0">
        <w:rPr>
          <w:i/>
        </w:rPr>
        <w:t>Engagement comportemental</w:t>
      </w:r>
    </w:p>
    <w:p w:rsidR="00020120" w:rsidRDefault="00082157" w:rsidP="00DB55F2">
      <w:r>
        <w:t xml:space="preserve">En moyenne les étudiants, tous niveaux confondus, travaillent 1h à 2h par semaine sur leur cours hybride. On </w:t>
      </w:r>
      <w:r w:rsidR="00C04148">
        <w:t>constate</w:t>
      </w:r>
      <w:r>
        <w:t xml:space="preserve"> néanmoins une disparité entre les niveaux universitaires. </w:t>
      </w:r>
      <w:r w:rsidR="00AF152A">
        <w:t xml:space="preserve">Plus les étudiants se situent à un niveau élevé, plus ils disent </w:t>
      </w:r>
      <w:r w:rsidR="00EA2D58">
        <w:t>travailler</w:t>
      </w:r>
      <w:r w:rsidR="00AF152A">
        <w:t xml:space="preserve"> le même nombre d’heures dans le cadre d’un enseignement traditionnel et hybride.</w:t>
      </w:r>
      <w:r w:rsidR="00EA2D58">
        <w:t xml:space="preserve"> </w:t>
      </w:r>
      <w:r w:rsidR="009564C0">
        <w:t>À</w:t>
      </w:r>
      <w:r w:rsidR="00AF152A">
        <w:t xml:space="preserve"> l’inverse, plus on tend vers la L1, plus les étudiants disent </w:t>
      </w:r>
      <w:r w:rsidR="00EA2D58">
        <w:t>travailler</w:t>
      </w:r>
      <w:r w:rsidR="00AF152A">
        <w:t xml:space="preserve"> davantage dans le cadre d’un cours traditionnel </w:t>
      </w:r>
      <w:r w:rsidR="00EA2D58">
        <w:t xml:space="preserve">que dans </w:t>
      </w:r>
      <w:r w:rsidR="00C04148">
        <w:t>le cadre d’</w:t>
      </w:r>
      <w:r w:rsidR="00D5143A">
        <w:t>u</w:t>
      </w:r>
      <w:r w:rsidR="00EA2D58">
        <w:t>n cours hybride</w:t>
      </w:r>
      <w:r w:rsidR="00912CDA">
        <w:t xml:space="preserve">. </w:t>
      </w:r>
      <w:r w:rsidR="00E732F0" w:rsidRPr="00E732F0">
        <w:t>Con</w:t>
      </w:r>
      <w:r w:rsidR="001061C6">
        <w:t>cernant leur régularité dans le</w:t>
      </w:r>
      <w:r w:rsidR="00E732F0" w:rsidRPr="00E732F0">
        <w:t xml:space="preserve"> travail, on constate que l</w:t>
      </w:r>
      <w:r w:rsidR="000D13A8" w:rsidRPr="00E732F0">
        <w:t>es étudiants</w:t>
      </w:r>
      <w:r w:rsidR="000D13A8">
        <w:t xml:space="preserve"> de L1 sont les plus nombreux à travailler leur cours juste avant l’examen. On observe que le bachotage diminue</w:t>
      </w:r>
      <w:r w:rsidR="00020120">
        <w:t xml:space="preserve"> au fil des années, les étudiants </w:t>
      </w:r>
      <w:r w:rsidR="001061C6">
        <w:t>de Master étant ceux qui bachot</w:t>
      </w:r>
      <w:r w:rsidR="00020120">
        <w:t xml:space="preserve">ent le moins. </w:t>
      </w:r>
      <w:r w:rsidR="00EA2D58">
        <w:t xml:space="preserve">Par ailleurs, </w:t>
      </w:r>
      <w:r w:rsidR="00020120">
        <w:t>plus on tend vers les étudiants de Master, plus ils disent travailler leur cours hybride aussi régulièrement</w:t>
      </w:r>
      <w:r w:rsidR="00EA2D58">
        <w:t xml:space="preserve"> qu’un cours traditionnel</w:t>
      </w:r>
      <w:r w:rsidR="00020120">
        <w:t>. Plus on tend vers la L1, plus ils disent travailler moins régulièrement leur cours hy</w:t>
      </w:r>
      <w:r w:rsidR="0037092C">
        <w:t>bride qu’un cours traditionnel.</w:t>
      </w:r>
      <w:r w:rsidR="00020120">
        <w:t xml:space="preserve"> </w:t>
      </w:r>
      <w:r w:rsidR="0037092C">
        <w:t xml:space="preserve">Ces constats </w:t>
      </w:r>
      <w:r w:rsidR="00A2655B">
        <w:t xml:space="preserve">en </w:t>
      </w:r>
      <w:r w:rsidR="0037092C">
        <w:t xml:space="preserve">L1 vont à l’encontre des résultats de plusieurs recherches qui montrent, au contraire, que les étudiants sont </w:t>
      </w:r>
      <w:r w:rsidR="0037092C" w:rsidRPr="0037092C">
        <w:t xml:space="preserve">plus investis et impliqués dans leurs apprentissages avec une participation plus active </w:t>
      </w:r>
      <w:r w:rsidR="0037092C" w:rsidRPr="0037092C">
        <w:fldChar w:fldCharType="begin"/>
      </w:r>
      <w:r w:rsidR="006F52DF">
        <w:instrText xml:space="preserve"> ADDIN EN.CITE &lt;EndNote&gt;&lt;Cite&gt;&lt;Author&gt;Starkey-Perret&lt;/Author&gt;&lt;Year&gt;2012&lt;/Year&gt;&lt;RecNum&gt;605&lt;/RecNum&gt;&lt;DisplayText&gt;(Lebrun, et al., 2009; Starkey-Perret, et al., 2012)&lt;/DisplayText&gt;&lt;record&gt;&lt;rec-number&gt;605&lt;/rec-number&gt;&lt;foreign-keys&gt;&lt;key app="EN" db-id="2pdwe9v5ste2w6eez9ppfva9ervftzezts2a"&gt;605&lt;/key&gt;&lt;/foreign-keys&gt;&lt;ref-type name="Journal Article"&gt;17&lt;/ref-type&gt;&lt;contributors&gt;&lt;authors&gt;&lt;author&gt;Starkey-Perret, R.&lt;/author&gt;&lt;author&gt;McAllister, J.&lt;/author&gt;&lt;author&gt;Narcy-Combes, M-F.&lt;/author&gt;&lt;/authors&gt;&lt;/contributors&gt;&lt;titles&gt;&lt;title&gt;Recherche et rpatiques pédagogiques en langues de spécialité&lt;/title&gt;&lt;secondary-title&gt;Cahier de l&amp;apos;Apliut&lt;/secondary-title&gt;&lt;/titles&gt;&lt;periodical&gt;&lt;full-title&gt;Cahier de l&amp;apos;Apliut&lt;/full-title&gt;&lt;/periodical&gt;&lt;volume&gt;XXXI&lt;/volume&gt;&lt;number&gt;1&lt;/number&gt;&lt;dates&gt;&lt;year&gt;2012&lt;/year&gt;&lt;/dates&gt;&lt;urls&gt;&lt;/urls&gt;&lt;/record&gt;&lt;/Cite&gt;&lt;Cite&gt;&lt;Author&gt;Lebrun&lt;/Author&gt;&lt;Year&gt;2009&lt;/Year&gt;&lt;RecNum&gt;606&lt;/RecNum&gt;&lt;record&gt;&lt;rec-number&gt;606&lt;/rec-number&gt;&lt;foreign-keys&gt;&lt;key app="EN" db-id="2pdwe9v5ste2w6eez9ppfva9ervftzezts2a"&gt;606&lt;/key&gt;&lt;/foreign-keys&gt;&lt;ref-type name="Journal Article"&gt;17&lt;/ref-type&gt;&lt;contributors&gt;&lt;authors&gt;&lt;author&gt;Lebrun, M.&lt;/author&gt;&lt;author&gt;Docq, F.&lt;/author&gt;&lt;author&gt;Smidts, D.&lt;/author&gt;&lt;/authors&gt;&lt;/contributors&gt;&lt;titles&gt;&lt;title&gt;Claroline, an Internet teaching and learning plateform to foster teachers&amp;apos; professionnal development and improve teaching quality&lt;/title&gt;&lt;secondary-title&gt;AACE Journal&lt;/secondary-title&gt;&lt;/titles&gt;&lt;periodical&gt;&lt;full-title&gt;AACE Journal&lt;/full-title&gt;&lt;/periodical&gt;&lt;pages&gt;347-362&lt;/pages&gt;&lt;volume&gt;17&lt;/volume&gt;&lt;number&gt;4&lt;/number&gt;&lt;dates&gt;&lt;year&gt;2009&lt;/year&gt;&lt;/dates&gt;&lt;urls&gt;&lt;/urls&gt;&lt;/record&gt;&lt;/Cite&gt;&lt;/EndNote&gt;</w:instrText>
      </w:r>
      <w:r w:rsidR="0037092C" w:rsidRPr="0037092C">
        <w:fldChar w:fldCharType="separate"/>
      </w:r>
      <w:r w:rsidR="006F52DF">
        <w:rPr>
          <w:noProof/>
        </w:rPr>
        <w:t>(</w:t>
      </w:r>
      <w:hyperlink w:anchor="_ENREF_24" w:tooltip="Lebrun, 2009 #606" w:history="1">
        <w:r w:rsidR="006F52DF">
          <w:rPr>
            <w:noProof/>
          </w:rPr>
          <w:t>Lebrun, et al., 2009</w:t>
        </w:r>
      </w:hyperlink>
      <w:r w:rsidR="006F52DF">
        <w:rPr>
          <w:noProof/>
        </w:rPr>
        <w:t xml:space="preserve">; </w:t>
      </w:r>
      <w:hyperlink w:anchor="_ENREF_43" w:tooltip="Starkey-Perret, 2012 #605" w:history="1">
        <w:r w:rsidR="006F52DF">
          <w:rPr>
            <w:noProof/>
          </w:rPr>
          <w:t>Starkey-Perret, et al., 2012</w:t>
        </w:r>
      </w:hyperlink>
      <w:r w:rsidR="006F52DF">
        <w:rPr>
          <w:noProof/>
        </w:rPr>
        <w:t>)</w:t>
      </w:r>
      <w:r w:rsidR="0037092C" w:rsidRPr="0037092C">
        <w:fldChar w:fldCharType="end"/>
      </w:r>
      <w:r w:rsidR="0037092C" w:rsidRPr="0037092C">
        <w:t>.</w:t>
      </w:r>
    </w:p>
    <w:p w:rsidR="006F7CF5" w:rsidRDefault="00E732F0" w:rsidP="00DB55F2">
      <w:r>
        <w:rPr>
          <w:i/>
        </w:rPr>
        <w:t>2</w:t>
      </w:r>
      <w:r w:rsidR="007005E4" w:rsidRPr="007005E4">
        <w:rPr>
          <w:i/>
        </w:rPr>
        <w:t xml:space="preserve">) </w:t>
      </w:r>
      <w:r>
        <w:rPr>
          <w:i/>
        </w:rPr>
        <w:t xml:space="preserve">Engagement cognitif. </w:t>
      </w:r>
      <w:r w:rsidR="006E1EE6">
        <w:t xml:space="preserve">Plus les étudiants se situent à un niveau universitaire bas plus ils disent apprendre moins bien dans le cadre d’un cours hybride que dans le cadre d’un cours traditionnel. La plupart des étudiants de Master ont la sensation d’apprendre de la même manière dans les deux cas.  </w:t>
      </w:r>
    </w:p>
    <w:p w:rsidR="006F7CF5" w:rsidRDefault="00E732F0" w:rsidP="00DB55F2">
      <w:r w:rsidRPr="00E732F0">
        <w:t xml:space="preserve">Pour ce qui a trait à la </w:t>
      </w:r>
      <w:r w:rsidR="00781F31">
        <w:t>recherche d’informations annexe</w:t>
      </w:r>
      <w:r w:rsidRPr="00E732F0">
        <w:t xml:space="preserve"> au cours, on remarque que l</w:t>
      </w:r>
      <w:r w:rsidR="00461709" w:rsidRPr="00E732F0">
        <w:t>a</w:t>
      </w:r>
      <w:r w:rsidR="00461709">
        <w:t xml:space="preserve"> plupart des étudiants de Licence cherchent des informations complémentaires en dehors du cours. Ils sont </w:t>
      </w:r>
      <w:r w:rsidR="005A6E63">
        <w:t>néanmoins</w:t>
      </w:r>
      <w:r w:rsidR="00461709">
        <w:t xml:space="preserve"> plus nombreux en Master à le faire. </w:t>
      </w:r>
    </w:p>
    <w:p w:rsidR="004F635A" w:rsidRDefault="00E732F0" w:rsidP="00DB55F2">
      <w:r>
        <w:rPr>
          <w:i/>
        </w:rPr>
        <w:t>3</w:t>
      </w:r>
      <w:r w:rsidR="007005E4" w:rsidRPr="007005E4">
        <w:rPr>
          <w:i/>
        </w:rPr>
        <w:t xml:space="preserve">) </w:t>
      </w:r>
      <w:r>
        <w:rPr>
          <w:i/>
        </w:rPr>
        <w:t>Engagement affectif</w:t>
      </w:r>
      <w:r w:rsidR="004F635A" w:rsidRPr="007005E4">
        <w:rPr>
          <w:i/>
        </w:rPr>
        <w:t>.</w:t>
      </w:r>
      <w:r w:rsidR="004F635A">
        <w:t xml:space="preserve"> Par rapport aux étudiants de Master, les étudiants de Licence sont ceux qui se disent les moins motivés par l’enseignement hybride. Par rapport aux étudiants de </w:t>
      </w:r>
      <w:r w:rsidR="004F635A">
        <w:lastRenderedPageBreak/>
        <w:t xml:space="preserve">Licence, les étudiants de Master sont plus nombreux à dire qu’ils sont motivés de la même manière par un cours hybride et traditionnel. </w:t>
      </w:r>
      <w:r w:rsidR="00E35A1F">
        <w:t xml:space="preserve">Ce constat rejoint partiellement les résultats de plusieurs </w:t>
      </w:r>
      <w:r w:rsidR="00E35A1F" w:rsidRPr="00E35A1F">
        <w:t xml:space="preserve">recherches qui montrent </w:t>
      </w:r>
      <w:r w:rsidR="00E35A1F">
        <w:t xml:space="preserve">que </w:t>
      </w:r>
      <w:r w:rsidR="00E35A1F" w:rsidRPr="00E35A1F">
        <w:t xml:space="preserve">l’hybridation a un effet positif sur la motivation des étudiants </w:t>
      </w:r>
      <w:r w:rsidR="00E35A1F" w:rsidRPr="00E35A1F">
        <w:fldChar w:fldCharType="begin">
          <w:fldData xml:space="preserve">PEVuZE5vdGU+PENpdGU+PEF1dGhvcj5Eb2NxPC9BdXRob3I+PFllYXI+MjAwODwvWWVhcj48UmVj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</w:fldData>
        </w:fldChar>
      </w:r>
      <w:r w:rsidR="006F52DF">
        <w:instrText xml:space="preserve"> ADDIN EN.CITE </w:instrText>
      </w:r>
      <w:r w:rsidR="006F52DF">
        <w:fldChar w:fldCharType="begin">
          <w:fldData xml:space="preserve">PEVuZE5vdGU+PENpdGU+PEF1dGhvcj5Eb2NxPC9BdXRob3I+PFllYXI+MjAwODwvWWVhcj48UmVj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</w:fldData>
        </w:fldChar>
      </w:r>
      <w:r w:rsidR="006F52DF">
        <w:instrText xml:space="preserve"> ADDIN EN.CITE.DATA </w:instrText>
      </w:r>
      <w:r w:rsidR="006F52DF">
        <w:fldChar w:fldCharType="end"/>
      </w:r>
      <w:r w:rsidR="00E35A1F" w:rsidRPr="00E35A1F">
        <w:fldChar w:fldCharType="separate"/>
      </w:r>
      <w:r w:rsidR="006F52DF">
        <w:rPr>
          <w:noProof/>
        </w:rPr>
        <w:t>(</w:t>
      </w:r>
      <w:hyperlink w:anchor="_ENREF_9" w:tooltip="Charlier, 2006 #600" w:history="1">
        <w:r w:rsidR="006F52DF">
          <w:rPr>
            <w:noProof/>
          </w:rPr>
          <w:t>Charlier, et al., 2006b</w:t>
        </w:r>
      </w:hyperlink>
      <w:r w:rsidR="006F52DF">
        <w:rPr>
          <w:noProof/>
        </w:rPr>
        <w:t xml:space="preserve">; </w:t>
      </w:r>
      <w:hyperlink w:anchor="_ENREF_13" w:tooltip="Docq, 2008 #607" w:history="1">
        <w:r w:rsidR="006F52DF">
          <w:rPr>
            <w:noProof/>
          </w:rPr>
          <w:t>Docq, et al., 2008</w:t>
        </w:r>
      </w:hyperlink>
      <w:r w:rsidR="006F52DF">
        <w:rPr>
          <w:noProof/>
        </w:rPr>
        <w:t xml:space="preserve">; </w:t>
      </w:r>
      <w:hyperlink w:anchor="_ENREF_29" w:tooltip="Ng Ling Ying, 2017 #617" w:history="1">
        <w:r w:rsidR="006F52DF">
          <w:rPr>
            <w:noProof/>
          </w:rPr>
          <w:t>Ng Ling Ying &amp; Yang, 2017</w:t>
        </w:r>
      </w:hyperlink>
      <w:r w:rsidR="006F52DF">
        <w:rPr>
          <w:noProof/>
        </w:rPr>
        <w:t>)</w:t>
      </w:r>
      <w:r w:rsidR="00E35A1F" w:rsidRPr="00E35A1F">
        <w:fldChar w:fldCharType="end"/>
      </w:r>
      <w:r w:rsidR="00E35A1F" w:rsidRPr="00E35A1F">
        <w:t>.</w:t>
      </w:r>
      <w:r w:rsidR="00E35A1F">
        <w:t xml:space="preserve"> </w:t>
      </w:r>
    </w:p>
    <w:p w:rsidR="0058458E" w:rsidRDefault="0058458E" w:rsidP="00DB55F2"/>
    <w:p w:rsidR="00F52D29" w:rsidRPr="001162C9" w:rsidRDefault="009A15D0" w:rsidP="00DB55F2">
      <w:r>
        <w:t xml:space="preserve">On observe alors que les étudiants de Master sont les plus engagés dans le dispositif hybride. </w:t>
      </w:r>
      <w:r w:rsidR="00F52D29" w:rsidRPr="006C4C9D">
        <w:t xml:space="preserve">De par leur expérience de l’hybridation, les étudiants de Master sont davantage familiarisés avec ce type d’enseignement. Ils connaissent le fonctionnement de l’enseignement hybride, les attentes, leur rôle et le rôle de l’enseignant dans ce dispositif. De ce fait, dans leur manière d’apprendre, ils ne </w:t>
      </w:r>
      <w:r w:rsidR="00C04148">
        <w:t>semblent</w:t>
      </w:r>
      <w:r w:rsidR="00F52D29" w:rsidRPr="006C4C9D">
        <w:t xml:space="preserve"> plus </w:t>
      </w:r>
      <w:r w:rsidR="00C04148">
        <w:t xml:space="preserve">faire </w:t>
      </w:r>
      <w:r w:rsidR="00F52D29" w:rsidRPr="006C4C9D">
        <w:t xml:space="preserve">autant de différence entre un cours hybride et traditionnel. </w:t>
      </w:r>
      <w:r w:rsidR="000D137A" w:rsidRPr="006C4C9D">
        <w:t xml:space="preserve">Ils travaillent </w:t>
      </w:r>
      <w:r w:rsidR="000D137A" w:rsidRPr="001162C9">
        <w:t xml:space="preserve">autant leur cours hybride et aussi régulièrement que dans le cadre d’un enseignement traditionnel, sont autant assidus, autant motivés et considèrent que la qualité de l’apprentissage est la même. </w:t>
      </w:r>
      <w:r w:rsidR="00E20197" w:rsidRPr="001162C9">
        <w:t xml:space="preserve">De ce fait, </w:t>
      </w:r>
      <w:r w:rsidR="00C04148">
        <w:t xml:space="preserve">on constate que </w:t>
      </w:r>
      <w:r w:rsidR="00E20197" w:rsidRPr="001162C9">
        <w:t xml:space="preserve">l’hybridation est pleinement adaptée pour des étudiants de Master. </w:t>
      </w:r>
      <w:r w:rsidR="00F52D29" w:rsidRPr="001162C9">
        <w:t xml:space="preserve">Les étudiants de L1, quant à eux, découvrent l’hybridation, ils cherchent encore à comprendre le fonctionnement de ce dispositif et à s’adapter à celui-ci. On peut supposer que les étudiants de L1 travaillent moins leur cours hybride </w:t>
      </w:r>
      <w:r w:rsidR="003D6622" w:rsidRPr="001162C9">
        <w:t xml:space="preserve">(nombre d’heures et régularité) </w:t>
      </w:r>
      <w:r w:rsidR="00F52D29" w:rsidRPr="001162C9">
        <w:t>parce qu’ils ont davantage de difficulté à percevoir ce qui est attendu d’eux</w:t>
      </w:r>
      <w:r w:rsidR="007005E4" w:rsidRPr="001162C9">
        <w:t>,</w:t>
      </w:r>
      <w:r w:rsidR="00AC1635">
        <w:t xml:space="preserve"> à identifier</w:t>
      </w:r>
      <w:r w:rsidR="007005E4" w:rsidRPr="001162C9">
        <w:t xml:space="preserve"> leur nouveau rôle dans ce dispositif</w:t>
      </w:r>
      <w:r w:rsidR="00F52D29" w:rsidRPr="001162C9">
        <w:t>. Disposer de toutes les ressources en ligne peut donner une impression qu’il n’y a rien à ajouter, que tout est là</w:t>
      </w:r>
      <w:r w:rsidR="00781F31">
        <w:t xml:space="preserve">, </w:t>
      </w:r>
      <w:r w:rsidR="003D6622" w:rsidRPr="001162C9">
        <w:t xml:space="preserve">ils ne savent pas </w:t>
      </w:r>
      <w:r w:rsidR="003D6622" w:rsidRPr="00AC1635">
        <w:t>comment les exploiter</w:t>
      </w:r>
      <w:r w:rsidR="007005E4" w:rsidRPr="00AC1635">
        <w:t xml:space="preserve"> davantage</w:t>
      </w:r>
      <w:r w:rsidR="00F52D29" w:rsidRPr="00AC1635">
        <w:t>.</w:t>
      </w:r>
      <w:r w:rsidR="003D6622" w:rsidRPr="00AC1635">
        <w:t xml:space="preserve"> </w:t>
      </w:r>
      <w:r w:rsidR="00AC1635" w:rsidRPr="00AC1635">
        <w:t>Ils tendent à perc</w:t>
      </w:r>
      <w:r w:rsidR="00AC1635">
        <w:t>e</w:t>
      </w:r>
      <w:r w:rsidR="00AC1635" w:rsidRPr="00AC1635">
        <w:t xml:space="preserve">voir les ressources davantage comme un </w:t>
      </w:r>
      <w:r w:rsidR="00AC1635" w:rsidRPr="00AC1635">
        <w:rPr>
          <w:color w:val="0D0D0D"/>
        </w:rPr>
        <w:t xml:space="preserve">filet de sécurité que comme un tremplin pour leur apprentissage, ce qui rejoint les résultats de recherche de Love &amp; Fry (2006).  </w:t>
      </w:r>
      <w:r w:rsidR="00524822" w:rsidRPr="001162C9">
        <w:t xml:space="preserve">Le changement déstabilise, confrontés pour la première fois à une nouvelle manière d’apprendre, de communiquer, de collaborer, ils ont la sensation d’apprendre moins bien et </w:t>
      </w:r>
      <w:r w:rsidR="007005E4" w:rsidRPr="001162C9">
        <w:t>tendent à se démotiver</w:t>
      </w:r>
      <w:r w:rsidR="00524822" w:rsidRPr="001162C9">
        <w:t xml:space="preserve">. </w:t>
      </w:r>
      <w:r w:rsidR="007005E4" w:rsidRPr="001162C9">
        <w:t xml:space="preserve">Pour </w:t>
      </w:r>
      <w:r w:rsidR="00C04148">
        <w:t>l</w:t>
      </w:r>
      <w:r w:rsidR="007005E4" w:rsidRPr="001162C9">
        <w:t xml:space="preserve">es étudiants de L1 qui expérimentent l’hybridation pour la première fois, il est nécessaire d’expliquer l’intérêt du dispositif, son fonctionnement et le rôle de chacun, les attentes. </w:t>
      </w:r>
      <w:r w:rsidR="00A9586F" w:rsidRPr="001162C9">
        <w:t xml:space="preserve">L’encadrement pédagogique, méthodologique et technologique est essentiel pour aider </w:t>
      </w:r>
      <w:r w:rsidR="00C04148">
        <w:t>c</w:t>
      </w:r>
      <w:r w:rsidR="00A9586F" w:rsidRPr="001162C9">
        <w:t xml:space="preserve">es étudiants </w:t>
      </w:r>
      <w:r w:rsidR="006C4C9D" w:rsidRPr="001162C9">
        <w:t>à faire évoluer leur métier d’étudiant</w:t>
      </w:r>
      <w:r w:rsidR="00A9586F" w:rsidRPr="001162C9">
        <w:t xml:space="preserve">.  </w:t>
      </w:r>
    </w:p>
    <w:p w:rsidR="00524822" w:rsidRPr="001162C9" w:rsidRDefault="00524822" w:rsidP="00DB55F2"/>
    <w:p w:rsidR="004B158B" w:rsidRPr="001162C9" w:rsidRDefault="003E10FC" w:rsidP="00592E6D">
      <w:pPr>
        <w:pStyle w:val="Titre2"/>
      </w:pPr>
      <w:bookmarkStart w:id="77" w:name="_Toc121475382"/>
      <w:r w:rsidRPr="001162C9">
        <w:t xml:space="preserve">2. </w:t>
      </w:r>
      <w:r w:rsidR="00E732F0" w:rsidRPr="001162C9">
        <w:t>L</w:t>
      </w:r>
      <w:r w:rsidR="00C94D9F">
        <w:t>’alternance présentiel/distanciel : un atout pour la qualité des apprentissages</w:t>
      </w:r>
      <w:bookmarkEnd w:id="77"/>
      <w:r w:rsidR="00C94D9F">
        <w:t xml:space="preserve"> </w:t>
      </w:r>
    </w:p>
    <w:p w:rsidR="003E10FC" w:rsidRPr="001162C9" w:rsidRDefault="003E10FC" w:rsidP="00DB55F2">
      <w:pPr>
        <w:rPr>
          <w:b/>
        </w:rPr>
      </w:pPr>
    </w:p>
    <w:p w:rsidR="00954033" w:rsidRPr="00954033" w:rsidRDefault="00C3572C" w:rsidP="00954033">
      <w:r>
        <w:t>À travers</w:t>
      </w:r>
      <w:r w:rsidR="00954033">
        <w:t xml:space="preserve"> les réponses des étudiants</w:t>
      </w:r>
      <w:r w:rsidR="003025D6">
        <w:t xml:space="preserve"> et des enseignants</w:t>
      </w:r>
      <w:r w:rsidR="00954033">
        <w:t xml:space="preserve">, on remarque que l’hybridation, par son alternance présentiel/distanciel, constitue un atout </w:t>
      </w:r>
      <w:r w:rsidR="004E08F3">
        <w:t xml:space="preserve">majeur </w:t>
      </w:r>
      <w:r w:rsidR="00954033">
        <w:t xml:space="preserve">pour la qualité des apprentissages. </w:t>
      </w:r>
      <w:r w:rsidR="00FC3CCA">
        <w:t>On observe</w:t>
      </w:r>
      <w:r w:rsidR="004E08F3">
        <w:t>,</w:t>
      </w:r>
      <w:r w:rsidR="00FC3CCA">
        <w:t xml:space="preserve"> en effet</w:t>
      </w:r>
      <w:r w:rsidR="004E08F3">
        <w:t>,</w:t>
      </w:r>
      <w:r w:rsidR="00954033">
        <w:t xml:space="preserve"> une bon</w:t>
      </w:r>
      <w:r w:rsidR="004F052C">
        <w:t>n</w:t>
      </w:r>
      <w:r w:rsidR="00954033">
        <w:t xml:space="preserve">e complémentarité entre les cours en présentiel et les cours à distance. </w:t>
      </w:r>
    </w:p>
    <w:p w:rsidR="00954033" w:rsidRDefault="004F052C" w:rsidP="0079064F">
      <w:r w:rsidRPr="00FC3CCA">
        <w:rPr>
          <w:i/>
        </w:rPr>
        <w:t>Les cours à distance</w:t>
      </w:r>
      <w:r w:rsidR="00FC3CCA">
        <w:t xml:space="preserve">. </w:t>
      </w:r>
      <w:r w:rsidR="00E7040D">
        <w:t xml:space="preserve">Dans la partie à distance de l’hybridation, les étudiants et les enseignants apprécient </w:t>
      </w:r>
      <w:r w:rsidR="0079064F">
        <w:t>la mise</w:t>
      </w:r>
      <w:r w:rsidR="00FC3CCA">
        <w:t xml:space="preserve"> à disposition des </w:t>
      </w:r>
      <w:r w:rsidR="00FC3CCA" w:rsidRPr="004E08F3">
        <w:t>ressources</w:t>
      </w:r>
      <w:r w:rsidR="00FC3CCA">
        <w:t xml:space="preserve"> complémentaires au cours</w:t>
      </w:r>
      <w:r w:rsidR="0079064F">
        <w:t xml:space="preserve"> sur la plateforme</w:t>
      </w:r>
      <w:r w:rsidR="00FC3CCA">
        <w:t xml:space="preserve">, </w:t>
      </w:r>
      <w:r w:rsidR="00E7040D">
        <w:t>qui peuvent être de</w:t>
      </w:r>
      <w:r w:rsidR="00FC3CCA">
        <w:t xml:space="preserve"> format</w:t>
      </w:r>
      <w:r w:rsidR="00E7040D">
        <w:t>s</w:t>
      </w:r>
      <w:r w:rsidR="00FC3CCA">
        <w:t xml:space="preserve"> différent</w:t>
      </w:r>
      <w:r w:rsidR="00E7040D">
        <w:t>s</w:t>
      </w:r>
      <w:r w:rsidR="00781F31">
        <w:t xml:space="preserve"> (vidéo, texte, lien</w:t>
      </w:r>
      <w:r w:rsidR="00FC3CCA">
        <w:t xml:space="preserve"> hypertexte, diaporama, exercices, etc.) et consultables à tout moment. Pour la grande majorité des </w:t>
      </w:r>
      <w:r w:rsidR="00237BE7">
        <w:t>étudiants,</w:t>
      </w:r>
      <w:r w:rsidR="00FC3CCA">
        <w:t xml:space="preserve"> les ressources mises en ligne sont </w:t>
      </w:r>
      <w:r w:rsidR="0079064F">
        <w:t xml:space="preserve">en effet considérées comme </w:t>
      </w:r>
      <w:r w:rsidR="00FC3CCA">
        <w:t>variées, suffisantes et de qualité. Les étudiants apprécient de disposer de ressources accessibles en permanence</w:t>
      </w:r>
      <w:r w:rsidR="00E7040D">
        <w:t>, le</w:t>
      </w:r>
      <w:r w:rsidR="00781F31">
        <w:t>ur</w:t>
      </w:r>
      <w:r w:rsidR="00E7040D">
        <w:t xml:space="preserve"> donnant une </w:t>
      </w:r>
      <w:r w:rsidR="00781F31">
        <w:t>impression de</w:t>
      </w:r>
      <w:r w:rsidR="00E7040D">
        <w:t xml:space="preserve"> sécurité</w:t>
      </w:r>
      <w:r w:rsidR="00FC3CCA">
        <w:t xml:space="preserve">. </w:t>
      </w:r>
    </w:p>
    <w:p w:rsidR="002B75A7" w:rsidRPr="001162C9" w:rsidRDefault="004E08F3" w:rsidP="002B75A7">
      <w:r>
        <w:t xml:space="preserve">Les cours à distance </w:t>
      </w:r>
      <w:r w:rsidR="00237BE7">
        <w:t>contribuent</w:t>
      </w:r>
      <w:r>
        <w:t xml:space="preserve"> par ailleurs, à une certaine équité dans la relation enseignant-enseigné. </w:t>
      </w:r>
      <w:r w:rsidR="002B75A7">
        <w:t xml:space="preserve">Le temps de travail à distance permet à </w:t>
      </w:r>
      <w:r w:rsidR="00781F31">
        <w:t>des étudiants</w:t>
      </w:r>
      <w:r w:rsidR="002B75A7">
        <w:t xml:space="preserve"> plus timides de pouvoir </w:t>
      </w:r>
      <w:r w:rsidR="002B75A7">
        <w:lastRenderedPageBreak/>
        <w:t>contacter leur enseignant plus facilement</w:t>
      </w:r>
      <w:r w:rsidR="002B75A7" w:rsidRPr="001162C9">
        <w:t xml:space="preserve">, éloignés du regard des autres. </w:t>
      </w:r>
      <w:r>
        <w:t xml:space="preserve">Certains étudiants disent en effet qu’il est plus facile pour eux de contacter leur enseignant à distance. </w:t>
      </w:r>
    </w:p>
    <w:p w:rsidR="0079064F" w:rsidRDefault="0079064F" w:rsidP="0079064F"/>
    <w:p w:rsidR="002B75A7" w:rsidRDefault="004F052C" w:rsidP="002B75A7">
      <w:r w:rsidRPr="0079064F">
        <w:rPr>
          <w:i/>
        </w:rPr>
        <w:t>Les cours en présentiel</w:t>
      </w:r>
      <w:r w:rsidR="0079064F">
        <w:t xml:space="preserve">. </w:t>
      </w:r>
      <w:r w:rsidR="003025D6">
        <w:t>L’un</w:t>
      </w:r>
      <w:r w:rsidR="0079064F">
        <w:t xml:space="preserve"> des principaux atouts de la partie présentiel</w:t>
      </w:r>
      <w:r w:rsidR="003025D6">
        <w:t>le</w:t>
      </w:r>
      <w:r w:rsidR="0079064F">
        <w:t xml:space="preserve"> de l’hybridation </w:t>
      </w:r>
      <w:r w:rsidR="003025D6">
        <w:t>concerne</w:t>
      </w:r>
      <w:r w:rsidR="0079064F">
        <w:t xml:space="preserve"> la relation</w:t>
      </w:r>
      <w:r w:rsidR="003025D6">
        <w:t xml:space="preserve"> </w:t>
      </w:r>
      <w:r w:rsidR="00F50CBC">
        <w:t xml:space="preserve">humaine </w:t>
      </w:r>
      <w:r w:rsidR="0079064F">
        <w:t xml:space="preserve">en face à face avec l’enseignant et les autres étudiants. </w:t>
      </w:r>
      <w:r w:rsidR="00CA0EF4">
        <w:t>Les étudiants apprécient c</w:t>
      </w:r>
      <w:r w:rsidR="00F50CBC">
        <w:t xml:space="preserve">es moments en présentiel </w:t>
      </w:r>
      <w:r w:rsidR="00CA0EF4">
        <w:t xml:space="preserve">qui leur permettent de pouvoir poser leur questions à l’enseignant. </w:t>
      </w:r>
      <w:r w:rsidR="00781F31">
        <w:t>D</w:t>
      </w:r>
      <w:r w:rsidR="00CA0EF4">
        <w:t>urant ces moments les liens enseignant-enseignés et entre étudiants se tissent. Créer des liens en présentiel favorise le maintien</w:t>
      </w:r>
      <w:r w:rsidR="00F50CBC">
        <w:t xml:space="preserve"> </w:t>
      </w:r>
      <w:r w:rsidR="00CA0EF4">
        <w:t>du</w:t>
      </w:r>
      <w:r w:rsidR="00F50CBC">
        <w:t xml:space="preserve"> contact à distance. Il </w:t>
      </w:r>
      <w:r w:rsidR="00781F31">
        <w:t>semble</w:t>
      </w:r>
      <w:r w:rsidR="00CA0EF4">
        <w:t xml:space="preserve"> en effet plus difficile </w:t>
      </w:r>
      <w:r w:rsidR="00F50CBC">
        <w:t>pour les étudiants de L1 d’établir un contact à distance avec leur ensei</w:t>
      </w:r>
      <w:r w:rsidR="002B75A7">
        <w:t>gnant</w:t>
      </w:r>
      <w:r w:rsidR="00F50CBC">
        <w:t xml:space="preserve"> </w:t>
      </w:r>
      <w:r w:rsidR="002B75A7">
        <w:t>ou leurs collègues sans avoir échangé au préalable en présentiel.</w:t>
      </w:r>
      <w:r w:rsidR="00CA0EF4">
        <w:t xml:space="preserve"> </w:t>
      </w:r>
      <w:r w:rsidR="00781F31">
        <w:t>C</w:t>
      </w:r>
      <w:r w:rsidR="002B75A7" w:rsidRPr="001162C9">
        <w:t xml:space="preserve">e sont les étudiants de Licence qui sont les plus nombreux à n’avoir jamais contacté leur enseignant, puis les étudiants de L2/L3 et enfin les étudiants de Master. </w:t>
      </w:r>
      <w:r w:rsidR="00A2655B">
        <w:t>Ce constat en L1 diffère des résultats de plusieurs recherches (</w:t>
      </w:r>
      <w:hyperlink w:anchor="_ENREF_28" w:tooltip="Napier, 2011 #612" w:history="1">
        <w:r w:rsidR="00A2655B">
          <w:rPr>
            <w:noProof/>
          </w:rPr>
          <w:t>Napier, Dekhane, &amp; Smith, 2011</w:t>
        </w:r>
      </w:hyperlink>
      <w:r w:rsidR="00A2655B">
        <w:rPr>
          <w:noProof/>
        </w:rPr>
        <w:t xml:space="preserve"> ; Sharpe et al., 2006) qui font mention </w:t>
      </w:r>
      <w:r w:rsidR="00A2655B">
        <w:t xml:space="preserve">d’une plus grande facilité d’interactions à distance. La différence entre les étudiants de L1 et de Master </w:t>
      </w:r>
      <w:r w:rsidR="002B75A7" w:rsidRPr="001162C9">
        <w:t xml:space="preserve">peut s’expliquer de deux manières. D’une part, les étudiants de Master ont acquis une certaine autonomie, ils vont davantage oser prendre l’initiative de contacter leur enseignant en cas de besoin. D’autre part, au niveau Master, les effectifs sont plus réduits, </w:t>
      </w:r>
      <w:r w:rsidR="002B75A7">
        <w:t>les étudiants ont</w:t>
      </w:r>
      <w:r w:rsidR="002B75A7" w:rsidRPr="001162C9">
        <w:t xml:space="preserve"> </w:t>
      </w:r>
      <w:r w:rsidR="002B75A7">
        <w:t xml:space="preserve">donc </w:t>
      </w:r>
      <w:r w:rsidR="002B75A7" w:rsidRPr="001162C9">
        <w:t>davantage de proximité avec l’enseignant</w:t>
      </w:r>
      <w:r w:rsidR="002B75A7">
        <w:t xml:space="preserve"> lors des temps de travail en présentiel. Ainsi, il est plus aisé </w:t>
      </w:r>
      <w:r w:rsidR="002B75A7" w:rsidRPr="001162C9">
        <w:t xml:space="preserve">de contacter </w:t>
      </w:r>
      <w:r w:rsidR="002B75A7">
        <w:t xml:space="preserve">à distance </w:t>
      </w:r>
      <w:r w:rsidR="002B75A7" w:rsidRPr="001162C9">
        <w:t xml:space="preserve">un enseignant avec qui on a déjà discuté en </w:t>
      </w:r>
      <w:r w:rsidR="002B75A7">
        <w:t>présentiel</w:t>
      </w:r>
      <w:r w:rsidR="002B75A7" w:rsidRPr="001162C9">
        <w:t xml:space="preserve"> qu’un enseignant avec qui on n’a jamais établi de contact en présentiel. </w:t>
      </w:r>
    </w:p>
    <w:p w:rsidR="003025D6" w:rsidRDefault="00F50CBC" w:rsidP="00954033">
      <w:r>
        <w:t xml:space="preserve">On constate que la partie présentielle permet </w:t>
      </w:r>
      <w:r w:rsidR="004E08F3">
        <w:t>également</w:t>
      </w:r>
      <w:r>
        <w:t xml:space="preserve"> aux enseignants de mettre en œuvre des </w:t>
      </w:r>
      <w:r w:rsidR="003025D6">
        <w:t>activités d’</w:t>
      </w:r>
      <w:r w:rsidR="002B75A7">
        <w:t>application du cours et de fournir aux étudiants des feedback personnalisés</w:t>
      </w:r>
      <w:r w:rsidR="003025D6">
        <w:t xml:space="preserve">. Il </w:t>
      </w:r>
      <w:r w:rsidR="004E08F3">
        <w:t>semble en effet</w:t>
      </w:r>
      <w:r w:rsidR="003025D6">
        <w:t xml:space="preserve"> plus aisé d’organiser des activités </w:t>
      </w:r>
      <w:r w:rsidR="00CA0EF4">
        <w:t xml:space="preserve">avec feedback personnalisés </w:t>
      </w:r>
      <w:r w:rsidR="003025D6">
        <w:t>en classe réel</w:t>
      </w:r>
      <w:r w:rsidR="00781F31">
        <w:t>le</w:t>
      </w:r>
      <w:r w:rsidR="003025D6">
        <w:t xml:space="preserve"> qu’en classe virtuel</w:t>
      </w:r>
      <w:r w:rsidR="00781F31">
        <w:t>le</w:t>
      </w:r>
      <w:r w:rsidR="003025D6">
        <w:t xml:space="preserve">. </w:t>
      </w:r>
    </w:p>
    <w:p w:rsidR="0079064F" w:rsidRPr="004F052C" w:rsidRDefault="0079064F" w:rsidP="00954033"/>
    <w:p w:rsidR="009A15D0" w:rsidRDefault="00CA0EF4" w:rsidP="00DB55F2">
      <w:r>
        <w:t xml:space="preserve">De par la complémentarité entre l’enseignement à distance et l’enseignement en ligne, l’hybridation constitue un atout pour l’apprentissage des étudiants. </w:t>
      </w:r>
      <w:r w:rsidR="00187936">
        <w:t>La partie à distance fournie</w:t>
      </w:r>
      <w:r w:rsidR="009A3771">
        <w:t xml:space="preserve"> aux étudiants </w:t>
      </w:r>
      <w:r w:rsidR="0032289B">
        <w:t>l’ens</w:t>
      </w:r>
      <w:r w:rsidR="00187936">
        <w:t>emble des ressources de qualité</w:t>
      </w:r>
      <w:r w:rsidR="0032289B">
        <w:t xml:space="preserve"> nécessaires à leur compréhension du cours. Leur prise de note est facilité</w:t>
      </w:r>
      <w:r w:rsidR="001F39E4">
        <w:t xml:space="preserve">e par la possibilité de relire le diaporama du cours ou de revisionner une vidéo. </w:t>
      </w:r>
      <w:r w:rsidR="00490383">
        <w:t>L</w:t>
      </w:r>
      <w:r w:rsidR="00187936">
        <w:t>ors de la</w:t>
      </w:r>
      <w:r w:rsidR="00490383">
        <w:t xml:space="preserve"> partie en présentiel </w:t>
      </w:r>
      <w:r w:rsidR="00187936">
        <w:t>les</w:t>
      </w:r>
      <w:r w:rsidR="00490383">
        <w:t xml:space="preserve"> échanges </w:t>
      </w:r>
      <w:r w:rsidR="00187936">
        <w:t xml:space="preserve">en face à face </w:t>
      </w:r>
      <w:r w:rsidR="00490383">
        <w:t>sur le cours sont plus fluides et agréables, la plupart des étudiants osent davantage poser leurs questions en présentiel qu’à distance. Les moment</w:t>
      </w:r>
      <w:r w:rsidR="00BB1D0A">
        <w:t>s</w:t>
      </w:r>
      <w:r w:rsidR="00490383">
        <w:t xml:space="preserve"> en présentiel sont aussi </w:t>
      </w:r>
      <w:r w:rsidR="00BB1D0A">
        <w:t xml:space="preserve">privilégiés pour l’organisation d’activités d’application du cours ou de développement des compétences des étudiants, incluant des </w:t>
      </w:r>
      <w:r w:rsidR="00B81BC1">
        <w:t>feedback personnalisés</w:t>
      </w:r>
      <w:r>
        <w:t xml:space="preserve">. </w:t>
      </w:r>
    </w:p>
    <w:p w:rsidR="00023D93" w:rsidRDefault="00023D93" w:rsidP="00DB55F2">
      <w:r>
        <w:t xml:space="preserve">On remarque </w:t>
      </w:r>
      <w:r w:rsidR="00876F22">
        <w:t>ici</w:t>
      </w:r>
      <w:r>
        <w:t xml:space="preserve"> que la plateforme tend à être sous exploitée par les enseignants, puisqu’elle est plutôt utilisée pour déposer des ressources en ligne. Elle est finalement assez peu utilisée pour mettre en place des activités pédagogiques ou pour individualiser/personnaliser la relation d’apprentissage. La MAPUI pourrait renforcer son accompagnement dans ce sens.</w:t>
      </w:r>
    </w:p>
    <w:p w:rsidR="009A15D0" w:rsidRDefault="009A15D0" w:rsidP="00DB55F2"/>
    <w:p w:rsidR="006F52DF" w:rsidRDefault="006F52DF" w:rsidP="00311B60">
      <w:pPr>
        <w:pStyle w:val="Titre1"/>
        <w:shd w:val="clear" w:color="auto" w:fill="DAEEF3"/>
        <w:rPr>
          <w:color w:val="215868"/>
        </w:rPr>
        <w:sectPr w:rsidR="006F52DF">
          <w:pgSz w:w="11906" w:h="16838"/>
          <w:pgMar w:top="1417" w:right="1417" w:bottom="1417" w:left="1417" w:header="708" w:footer="708" w:gutter="0"/>
          <w:cols w:space="708"/>
          <w:docGrid w:linePitch="360"/>
        </w:sectPr>
      </w:pPr>
      <w:bookmarkStart w:id="78" w:name="_Toc121475384"/>
    </w:p>
    <w:p w:rsidR="00311B60" w:rsidRPr="007958AA" w:rsidRDefault="00311B60" w:rsidP="00311B60">
      <w:pPr>
        <w:pStyle w:val="Titre1"/>
        <w:shd w:val="clear" w:color="auto" w:fill="DAEEF3"/>
        <w:rPr>
          <w:color w:val="215868"/>
        </w:rPr>
      </w:pPr>
      <w:r>
        <w:rPr>
          <w:color w:val="215868"/>
        </w:rPr>
        <w:lastRenderedPageBreak/>
        <w:t>IV.</w:t>
      </w:r>
      <w:r w:rsidR="00D94E01">
        <w:rPr>
          <w:color w:val="215868"/>
        </w:rPr>
        <w:t xml:space="preserve"> Conclusion</w:t>
      </w:r>
      <w:r w:rsidR="00B618C8">
        <w:rPr>
          <w:color w:val="215868"/>
        </w:rPr>
        <w:t>, résumé</w:t>
      </w:r>
      <w:r w:rsidR="00D94E01">
        <w:rPr>
          <w:color w:val="215868"/>
        </w:rPr>
        <w:t xml:space="preserve"> et r</w:t>
      </w:r>
      <w:r>
        <w:rPr>
          <w:color w:val="215868"/>
        </w:rPr>
        <w:t>ecommandations</w:t>
      </w:r>
      <w:bookmarkEnd w:id="78"/>
      <w:r>
        <w:rPr>
          <w:color w:val="215868"/>
        </w:rPr>
        <w:t xml:space="preserve"> </w:t>
      </w:r>
    </w:p>
    <w:p w:rsidR="009A251C" w:rsidRDefault="009A251C" w:rsidP="00DB55F2"/>
    <w:p w:rsidR="00B618C8" w:rsidRDefault="00B618C8" w:rsidP="00DB55F2"/>
    <w:p w:rsidR="00B618C8" w:rsidRPr="000602E6" w:rsidRDefault="00B618C8" w:rsidP="00B618C8">
      <w:pPr>
        <w:rPr>
          <w:rFonts w:cs="Times New Roman"/>
          <w:bCs/>
          <w:color w:val="000000"/>
        </w:rPr>
      </w:pPr>
      <w:r>
        <w:rPr>
          <w:rFonts w:cs="Times New Roman"/>
          <w:bCs/>
          <w:color w:val="000000"/>
        </w:rPr>
        <w:t xml:space="preserve">Cette présente étude visait à </w:t>
      </w:r>
      <w:r w:rsidRPr="000602E6">
        <w:rPr>
          <w:rFonts w:cs="Times New Roman"/>
          <w:bCs/>
          <w:color w:val="000000"/>
        </w:rPr>
        <w:t xml:space="preserve">évaluer la </w:t>
      </w:r>
      <w:r w:rsidRPr="00A81572">
        <w:rPr>
          <w:rFonts w:cs="Times New Roman"/>
          <w:b/>
          <w:bCs/>
          <w:color w:val="000000"/>
        </w:rPr>
        <w:t>pertinence</w:t>
      </w:r>
      <w:r w:rsidRPr="000602E6">
        <w:rPr>
          <w:rFonts w:cs="Times New Roman"/>
          <w:bCs/>
          <w:color w:val="000000"/>
        </w:rPr>
        <w:t>, l’</w:t>
      </w:r>
      <w:r w:rsidRPr="00A81572">
        <w:rPr>
          <w:rFonts w:cs="Times New Roman"/>
          <w:b/>
          <w:bCs/>
          <w:color w:val="000000"/>
        </w:rPr>
        <w:t>efficacité</w:t>
      </w:r>
      <w:r w:rsidRPr="000602E6">
        <w:rPr>
          <w:rFonts w:cs="Times New Roman"/>
          <w:bCs/>
          <w:color w:val="000000"/>
        </w:rPr>
        <w:t xml:space="preserve"> et l’</w:t>
      </w:r>
      <w:r w:rsidRPr="00D0377F">
        <w:rPr>
          <w:rFonts w:cs="Times New Roman"/>
          <w:b/>
          <w:bCs/>
          <w:color w:val="000000"/>
        </w:rPr>
        <w:t>impact</w:t>
      </w:r>
      <w:r>
        <w:rPr>
          <w:rFonts w:cs="Times New Roman"/>
          <w:bCs/>
          <w:color w:val="000000"/>
        </w:rPr>
        <w:t xml:space="preserve"> de l’hybridation en licence à l’Université d’Avignon </w:t>
      </w:r>
      <w:r w:rsidRPr="000602E6">
        <w:rPr>
          <w:rFonts w:cs="Times New Roman"/>
          <w:bCs/>
          <w:color w:val="000000"/>
        </w:rPr>
        <w:t>:</w:t>
      </w:r>
    </w:p>
    <w:p w:rsidR="00B618C8" w:rsidRPr="000602E6" w:rsidRDefault="00B618C8" w:rsidP="00B618C8">
      <w:pPr>
        <w:rPr>
          <w:rFonts w:cs="Times New Roman"/>
          <w:bCs/>
          <w:color w:val="000000"/>
        </w:rPr>
      </w:pPr>
      <w:r w:rsidRPr="000602E6">
        <w:rPr>
          <w:rFonts w:cs="Times New Roman"/>
          <w:bCs/>
          <w:color w:val="000000"/>
        </w:rPr>
        <w:t xml:space="preserve">1) </w:t>
      </w:r>
      <w:r w:rsidRPr="000602E6">
        <w:rPr>
          <w:rFonts w:cs="Times New Roman"/>
          <w:bCs/>
          <w:i/>
          <w:color w:val="000000"/>
        </w:rPr>
        <w:t>Pertinence</w:t>
      </w:r>
      <w:r w:rsidRPr="000602E6">
        <w:rPr>
          <w:rFonts w:cs="Times New Roman"/>
          <w:bCs/>
          <w:color w:val="000000"/>
        </w:rPr>
        <w:t xml:space="preserve"> : </w:t>
      </w:r>
      <w:r>
        <w:rPr>
          <w:rFonts w:cs="Times New Roman"/>
          <w:bCs/>
          <w:color w:val="000000"/>
        </w:rPr>
        <w:t xml:space="preserve">en quoi </w:t>
      </w:r>
      <w:r w:rsidRPr="000602E6">
        <w:rPr>
          <w:rFonts w:cs="Times New Roman"/>
          <w:bCs/>
          <w:color w:val="000000"/>
        </w:rPr>
        <w:t>le</w:t>
      </w:r>
      <w:r>
        <w:rPr>
          <w:rFonts w:cs="Times New Roman"/>
          <w:bCs/>
          <w:color w:val="000000"/>
        </w:rPr>
        <w:t>s</w:t>
      </w:r>
      <w:r w:rsidRPr="000602E6">
        <w:rPr>
          <w:rFonts w:cs="Times New Roman"/>
          <w:bCs/>
          <w:color w:val="000000"/>
        </w:rPr>
        <w:t xml:space="preserve"> dispositif</w:t>
      </w:r>
      <w:r>
        <w:rPr>
          <w:rFonts w:cs="Times New Roman"/>
          <w:bCs/>
          <w:color w:val="000000"/>
        </w:rPr>
        <w:t>s</w:t>
      </w:r>
      <w:r w:rsidRPr="000602E6">
        <w:rPr>
          <w:rFonts w:cs="Times New Roman"/>
          <w:bCs/>
          <w:color w:val="000000"/>
        </w:rPr>
        <w:t xml:space="preserve"> </w:t>
      </w:r>
      <w:r>
        <w:rPr>
          <w:rFonts w:cs="Times New Roman"/>
          <w:bCs/>
          <w:color w:val="000000"/>
        </w:rPr>
        <w:t xml:space="preserve">hybrides </w:t>
      </w:r>
      <w:r w:rsidRPr="000602E6">
        <w:rPr>
          <w:rFonts w:cs="Times New Roman"/>
          <w:bCs/>
          <w:color w:val="000000"/>
        </w:rPr>
        <w:t>correspond</w:t>
      </w:r>
      <w:r>
        <w:rPr>
          <w:rFonts w:cs="Times New Roman"/>
          <w:bCs/>
          <w:color w:val="000000"/>
        </w:rPr>
        <w:t>ent-</w:t>
      </w:r>
      <w:r w:rsidRPr="000602E6">
        <w:rPr>
          <w:rFonts w:cs="Times New Roman"/>
          <w:bCs/>
          <w:color w:val="000000"/>
        </w:rPr>
        <w:t>il</w:t>
      </w:r>
      <w:r>
        <w:rPr>
          <w:rFonts w:cs="Times New Roman"/>
          <w:bCs/>
          <w:color w:val="000000"/>
        </w:rPr>
        <w:t>s</w:t>
      </w:r>
      <w:r w:rsidRPr="000602E6">
        <w:rPr>
          <w:rFonts w:cs="Times New Roman"/>
          <w:bCs/>
          <w:color w:val="000000"/>
        </w:rPr>
        <w:t xml:space="preserve"> </w:t>
      </w:r>
      <w:r>
        <w:rPr>
          <w:rFonts w:cs="Times New Roman"/>
          <w:bCs/>
          <w:color w:val="000000"/>
        </w:rPr>
        <w:t xml:space="preserve">ou non </w:t>
      </w:r>
      <w:r w:rsidRPr="000602E6">
        <w:rPr>
          <w:rFonts w:cs="Times New Roman"/>
          <w:bCs/>
          <w:color w:val="000000"/>
        </w:rPr>
        <w:t xml:space="preserve">aux besoins et aux attentes des bénéficiaires ? </w:t>
      </w:r>
    </w:p>
    <w:p w:rsidR="00B618C8" w:rsidRPr="002066A9" w:rsidRDefault="00B618C8" w:rsidP="00B618C8">
      <w:pPr>
        <w:rPr>
          <w:bCs/>
        </w:rPr>
      </w:pPr>
      <w:r w:rsidRPr="000602E6">
        <w:rPr>
          <w:rFonts w:cs="Times New Roman"/>
          <w:bCs/>
          <w:color w:val="000000"/>
        </w:rPr>
        <w:t xml:space="preserve">2) </w:t>
      </w:r>
      <w:r w:rsidRPr="000602E6">
        <w:rPr>
          <w:rFonts w:cs="Times New Roman"/>
          <w:bCs/>
          <w:i/>
          <w:color w:val="000000"/>
        </w:rPr>
        <w:t>Efficacité</w:t>
      </w:r>
      <w:r w:rsidRPr="000602E6">
        <w:rPr>
          <w:rFonts w:cs="Times New Roman"/>
          <w:bCs/>
          <w:color w:val="000000"/>
        </w:rPr>
        <w:t xml:space="preserve"> : </w:t>
      </w:r>
      <w:r>
        <w:rPr>
          <w:rFonts w:cs="Times New Roman"/>
          <w:bCs/>
        </w:rPr>
        <w:t xml:space="preserve">Suite à l’accompagnement de la Mission APUI, les </w:t>
      </w:r>
      <w:r>
        <w:rPr>
          <w:bCs/>
        </w:rPr>
        <w:t xml:space="preserve">caractéristiques requises par la charte </w:t>
      </w:r>
      <w:r w:rsidRPr="00D0377F">
        <w:rPr>
          <w:bCs/>
          <w:i/>
        </w:rPr>
        <w:t>Flex-Hybrid</w:t>
      </w:r>
      <w:r>
        <w:rPr>
          <w:bCs/>
        </w:rPr>
        <w:t xml:space="preserve"> sont-elles respectées ? </w:t>
      </w:r>
      <w:r w:rsidR="009564C0">
        <w:rPr>
          <w:bCs/>
        </w:rPr>
        <w:t>À</w:t>
      </w:r>
      <w:r>
        <w:rPr>
          <w:bCs/>
        </w:rPr>
        <w:t xml:space="preserve"> quels niveaux de centration sur l’apprenant se situent les dispositifs hybrides ?</w:t>
      </w:r>
    </w:p>
    <w:p w:rsidR="00B618C8" w:rsidRDefault="00B618C8" w:rsidP="00B618C8">
      <w:pPr>
        <w:rPr>
          <w:rFonts w:cs="Times New Roman"/>
          <w:bCs/>
          <w:color w:val="000000"/>
        </w:rPr>
      </w:pPr>
      <w:r w:rsidRPr="000602E6">
        <w:rPr>
          <w:rFonts w:cs="Times New Roman"/>
          <w:bCs/>
          <w:color w:val="000000"/>
        </w:rPr>
        <w:t xml:space="preserve">3) </w:t>
      </w:r>
      <w:r w:rsidRPr="000602E6">
        <w:rPr>
          <w:rFonts w:cs="Times New Roman"/>
          <w:bCs/>
          <w:i/>
          <w:color w:val="000000"/>
        </w:rPr>
        <w:t>Impact</w:t>
      </w:r>
      <w:r w:rsidRPr="000602E6">
        <w:rPr>
          <w:rFonts w:cs="Times New Roman"/>
          <w:bCs/>
          <w:color w:val="000000"/>
        </w:rPr>
        <w:t xml:space="preserve"> : quels sont les bénéfices de la formation hybride </w:t>
      </w:r>
      <w:r>
        <w:rPr>
          <w:rFonts w:cs="Times New Roman"/>
          <w:bCs/>
          <w:color w:val="000000"/>
        </w:rPr>
        <w:t xml:space="preserve">sur </w:t>
      </w:r>
      <w:r w:rsidRPr="000602E6">
        <w:rPr>
          <w:rFonts w:cs="Times New Roman"/>
          <w:bCs/>
          <w:color w:val="000000"/>
        </w:rPr>
        <w:t>l’apprentissage </w:t>
      </w:r>
      <w:r>
        <w:rPr>
          <w:rFonts w:cs="Times New Roman"/>
          <w:bCs/>
          <w:color w:val="000000"/>
        </w:rPr>
        <w:t xml:space="preserve">des étudiants </w:t>
      </w:r>
      <w:r w:rsidRPr="000602E6">
        <w:rPr>
          <w:rFonts w:cs="Times New Roman"/>
          <w:bCs/>
          <w:color w:val="000000"/>
        </w:rPr>
        <w:t xml:space="preserve">? </w:t>
      </w:r>
      <w:r>
        <w:rPr>
          <w:rFonts w:cs="Times New Roman"/>
          <w:bCs/>
          <w:color w:val="000000"/>
        </w:rPr>
        <w:t xml:space="preserve">Sur le développement pédagogique des enseignants ? </w:t>
      </w:r>
    </w:p>
    <w:p w:rsidR="00B618C8" w:rsidRPr="000602E6" w:rsidRDefault="00B618C8" w:rsidP="00B618C8">
      <w:pPr>
        <w:rPr>
          <w:rFonts w:cs="Times New Roman"/>
          <w:bCs/>
          <w:color w:val="000000"/>
        </w:rPr>
      </w:pPr>
    </w:p>
    <w:p w:rsidR="00B618C8" w:rsidRPr="00B618C8" w:rsidRDefault="00B618C8" w:rsidP="00796001">
      <w:pPr>
        <w:rPr>
          <w:rFonts w:cs="Times New Roman"/>
          <w:bCs/>
          <w:color w:val="000000"/>
        </w:rPr>
      </w:pPr>
      <w:r w:rsidRPr="00B618C8">
        <w:rPr>
          <w:rFonts w:cs="Times New Roman"/>
          <w:bCs/>
          <w:color w:val="000000"/>
        </w:rPr>
        <w:t xml:space="preserve">Pour </w:t>
      </w:r>
      <w:r w:rsidR="00554C44">
        <w:rPr>
          <w:rFonts w:cs="Times New Roman"/>
          <w:bCs/>
          <w:color w:val="000000"/>
        </w:rPr>
        <w:t>mener cette étude</w:t>
      </w:r>
      <w:r w:rsidRPr="00B618C8">
        <w:rPr>
          <w:rFonts w:cs="Times New Roman"/>
          <w:bCs/>
          <w:color w:val="000000"/>
        </w:rPr>
        <w:t xml:space="preserve">, nous avons fait passer un questionnaire en ligne à destination </w:t>
      </w:r>
      <w:r w:rsidR="00554C44">
        <w:rPr>
          <w:rFonts w:cs="Times New Roman"/>
          <w:bCs/>
          <w:color w:val="000000"/>
        </w:rPr>
        <w:t xml:space="preserve">1) </w:t>
      </w:r>
      <w:r w:rsidRPr="00B618C8">
        <w:rPr>
          <w:rFonts w:cs="Times New Roman"/>
          <w:bCs/>
          <w:color w:val="000000"/>
        </w:rPr>
        <w:t>des étudiants ayant suivi au moins un enseignement hybride</w:t>
      </w:r>
      <w:r>
        <w:rPr>
          <w:rFonts w:cs="Times New Roman"/>
          <w:bCs/>
          <w:color w:val="000000"/>
        </w:rPr>
        <w:t xml:space="preserve"> en </w:t>
      </w:r>
      <w:r w:rsidR="003A17B4">
        <w:rPr>
          <w:rFonts w:cs="Times New Roman"/>
          <w:bCs/>
          <w:color w:val="000000"/>
        </w:rPr>
        <w:t>2021-</w:t>
      </w:r>
      <w:r>
        <w:rPr>
          <w:rFonts w:cs="Times New Roman"/>
          <w:bCs/>
          <w:color w:val="000000"/>
        </w:rPr>
        <w:t>2022</w:t>
      </w:r>
      <w:r w:rsidR="003A17B4">
        <w:rPr>
          <w:rFonts w:cs="Times New Roman"/>
          <w:bCs/>
          <w:color w:val="000000"/>
        </w:rPr>
        <w:t xml:space="preserve">, et </w:t>
      </w:r>
      <w:r w:rsidR="00554C44">
        <w:rPr>
          <w:rFonts w:cs="Times New Roman"/>
          <w:bCs/>
          <w:color w:val="000000"/>
        </w:rPr>
        <w:t xml:space="preserve">2) </w:t>
      </w:r>
      <w:r w:rsidR="003A17B4">
        <w:rPr>
          <w:rFonts w:cs="Times New Roman"/>
          <w:bCs/>
          <w:color w:val="000000"/>
        </w:rPr>
        <w:t xml:space="preserve">auprès des enseignants ayant mis en place au moins un enseignement hybride au cours de cette même année. </w:t>
      </w:r>
      <w:r w:rsidR="00554C44">
        <w:rPr>
          <w:rFonts w:cs="Times New Roman"/>
          <w:bCs/>
          <w:color w:val="000000"/>
        </w:rPr>
        <w:t xml:space="preserve">370 étudiants </w:t>
      </w:r>
      <w:r w:rsidR="00781F31">
        <w:rPr>
          <w:rFonts w:cs="Times New Roman"/>
          <w:bCs/>
          <w:color w:val="000000"/>
        </w:rPr>
        <w:t xml:space="preserve">et 18 enseignants </w:t>
      </w:r>
      <w:r w:rsidR="00554C44">
        <w:rPr>
          <w:rFonts w:cs="Times New Roman"/>
          <w:bCs/>
          <w:color w:val="000000"/>
        </w:rPr>
        <w:t xml:space="preserve">ont répondu au questionnaire. </w:t>
      </w:r>
    </w:p>
    <w:p w:rsidR="00B618C8" w:rsidRPr="005E2CCD" w:rsidRDefault="00B618C8" w:rsidP="00796001">
      <w:pPr>
        <w:rPr>
          <w:rFonts w:cs="Times New Roman"/>
          <w:b/>
          <w:color w:val="215868"/>
          <w:u w:val="single"/>
        </w:rPr>
      </w:pPr>
    </w:p>
    <w:p w:rsidR="00D94E01" w:rsidRPr="00B618C8" w:rsidRDefault="00B618C8" w:rsidP="00592E6D">
      <w:pPr>
        <w:pStyle w:val="Titre2"/>
      </w:pPr>
      <w:bookmarkStart w:id="79" w:name="_Toc121475385"/>
      <w:r w:rsidRPr="00B618C8">
        <w:t xml:space="preserve">1. </w:t>
      </w:r>
      <w:r w:rsidR="00D94E01" w:rsidRPr="00B618C8">
        <w:t>Pertinence</w:t>
      </w:r>
      <w:bookmarkEnd w:id="79"/>
    </w:p>
    <w:p w:rsidR="00B618C8" w:rsidRPr="005E2CCD" w:rsidRDefault="00B618C8" w:rsidP="00796001">
      <w:pPr>
        <w:rPr>
          <w:rFonts w:cs="Times New Roman"/>
          <w:b/>
          <w:color w:val="000000"/>
        </w:rPr>
      </w:pPr>
    </w:p>
    <w:tbl>
      <w:tblPr>
        <w:tblpPr w:leftFromText="141" w:rightFromText="141" w:vertAnchor="text" w:horzAnchor="margin" w:tblpY="12"/>
        <w:tblW w:w="918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660"/>
        <w:gridCol w:w="6520"/>
      </w:tblGrid>
      <w:tr w:rsidR="007362A3" w:rsidRPr="009A4F6D" w:rsidTr="007362A3">
        <w:tc>
          <w:tcPr>
            <w:tcW w:w="2660" w:type="dxa"/>
            <w:shd w:val="clear" w:color="auto" w:fill="DAEEF3"/>
            <w:vAlign w:val="center"/>
          </w:tcPr>
          <w:p w:rsidR="007362A3" w:rsidRPr="006504B2" w:rsidRDefault="007362A3" w:rsidP="00187936">
            <w:pPr>
              <w:jc w:val="center"/>
              <w:rPr>
                <w:b/>
                <w:color w:val="215868"/>
              </w:rPr>
            </w:pPr>
            <w:r>
              <w:rPr>
                <w:b/>
                <w:color w:val="215868"/>
              </w:rPr>
              <w:t>Critères</w:t>
            </w:r>
          </w:p>
        </w:tc>
        <w:tc>
          <w:tcPr>
            <w:tcW w:w="6520" w:type="dxa"/>
            <w:shd w:val="clear" w:color="auto" w:fill="DAEEF3"/>
            <w:vAlign w:val="center"/>
          </w:tcPr>
          <w:p w:rsidR="007362A3" w:rsidRPr="006504B2" w:rsidRDefault="007362A3" w:rsidP="00187936">
            <w:pPr>
              <w:jc w:val="center"/>
              <w:rPr>
                <w:b/>
                <w:color w:val="215868"/>
              </w:rPr>
            </w:pPr>
            <w:r w:rsidRPr="006504B2">
              <w:rPr>
                <w:b/>
                <w:color w:val="215868"/>
              </w:rPr>
              <w:t>Indicateurs</w:t>
            </w:r>
          </w:p>
        </w:tc>
      </w:tr>
      <w:tr w:rsidR="00B618C8" w:rsidRPr="009A4F6D" w:rsidTr="007362A3">
        <w:tc>
          <w:tcPr>
            <w:tcW w:w="2660" w:type="dxa"/>
            <w:shd w:val="clear" w:color="auto" w:fill="auto"/>
            <w:vAlign w:val="center"/>
          </w:tcPr>
          <w:p w:rsidR="00B618C8" w:rsidRPr="00952E75" w:rsidRDefault="00B618C8" w:rsidP="00187936">
            <w:pPr>
              <w:jc w:val="left"/>
              <w:rPr>
                <w:color w:val="000000"/>
                <w:sz w:val="20"/>
              </w:rPr>
            </w:pPr>
            <w:r w:rsidRPr="00952E75">
              <w:rPr>
                <w:color w:val="000000"/>
                <w:sz w:val="20"/>
              </w:rPr>
              <w:t>Appréciation générale de l’enseignement hybride</w:t>
            </w:r>
          </w:p>
        </w:tc>
        <w:tc>
          <w:tcPr>
            <w:tcW w:w="6520" w:type="dxa"/>
            <w:vAlign w:val="center"/>
          </w:tcPr>
          <w:p w:rsidR="00B618C8" w:rsidRPr="00952E75" w:rsidRDefault="00B618C8" w:rsidP="00187936">
            <w:pPr>
              <w:jc w:val="left"/>
              <w:rPr>
                <w:color w:val="000000"/>
                <w:sz w:val="20"/>
              </w:rPr>
            </w:pPr>
            <w:r w:rsidRPr="00952E75">
              <w:rPr>
                <w:rFonts w:cs="Times New Roman"/>
                <w:color w:val="000000"/>
                <w:sz w:val="20"/>
              </w:rPr>
              <w:t>→</w:t>
            </w:r>
            <w:r w:rsidRPr="00952E75">
              <w:rPr>
                <w:color w:val="000000"/>
                <w:sz w:val="20"/>
              </w:rPr>
              <w:t xml:space="preserve"> Nombre d’étudiants appréciant l’enseignement hybride</w:t>
            </w:r>
            <w:r>
              <w:rPr>
                <w:color w:val="000000"/>
                <w:sz w:val="20"/>
              </w:rPr>
              <w:t xml:space="preserve"> : </w:t>
            </w:r>
            <w:r>
              <w:rPr>
                <w:b/>
                <w:color w:val="31849B"/>
                <w:sz w:val="20"/>
              </w:rPr>
              <w:t>37,4</w:t>
            </w:r>
            <w:r w:rsidRPr="00085F30">
              <w:rPr>
                <w:b/>
                <w:color w:val="31849B"/>
                <w:sz w:val="20"/>
              </w:rPr>
              <w:t>%</w:t>
            </w:r>
          </w:p>
          <w:p w:rsidR="00B618C8" w:rsidRPr="00952E75" w:rsidRDefault="00B618C8" w:rsidP="00187936">
            <w:pPr>
              <w:jc w:val="left"/>
              <w:rPr>
                <w:color w:val="000000"/>
                <w:sz w:val="20"/>
              </w:rPr>
            </w:pPr>
            <w:r w:rsidRPr="00952E75">
              <w:rPr>
                <w:rFonts w:cs="Times New Roman"/>
                <w:color w:val="000000"/>
                <w:sz w:val="20"/>
              </w:rPr>
              <w:t>→</w:t>
            </w:r>
            <w:r w:rsidRPr="00952E75">
              <w:rPr>
                <w:color w:val="000000"/>
                <w:sz w:val="20"/>
              </w:rPr>
              <w:t xml:space="preserve"> Nombre d’étudiants préférant l’enseignement hybride à l’enseignement traditionnel en présentiel</w:t>
            </w:r>
            <w:r>
              <w:rPr>
                <w:color w:val="000000"/>
                <w:sz w:val="20"/>
              </w:rPr>
              <w:t xml:space="preserve"> : </w:t>
            </w:r>
            <w:r w:rsidRPr="00085F30">
              <w:rPr>
                <w:b/>
                <w:color w:val="31849B"/>
                <w:sz w:val="20"/>
              </w:rPr>
              <w:t>26,8%</w:t>
            </w:r>
          </w:p>
        </w:tc>
      </w:tr>
      <w:tr w:rsidR="00B618C8" w:rsidRPr="009A4F6D" w:rsidTr="007362A3">
        <w:tc>
          <w:tcPr>
            <w:tcW w:w="2660" w:type="dxa"/>
            <w:shd w:val="clear" w:color="auto" w:fill="auto"/>
            <w:vAlign w:val="center"/>
          </w:tcPr>
          <w:p w:rsidR="00B618C8" w:rsidRPr="00952E75" w:rsidRDefault="00B618C8" w:rsidP="00187936">
            <w:pPr>
              <w:jc w:val="left"/>
              <w:rPr>
                <w:color w:val="000000"/>
                <w:sz w:val="20"/>
              </w:rPr>
            </w:pPr>
            <w:r w:rsidRPr="00952E75">
              <w:rPr>
                <w:color w:val="000000"/>
                <w:sz w:val="20"/>
              </w:rPr>
              <w:t xml:space="preserve">Points forts de l’hybridation </w:t>
            </w:r>
          </w:p>
        </w:tc>
        <w:tc>
          <w:tcPr>
            <w:tcW w:w="6520" w:type="dxa"/>
            <w:vAlign w:val="center"/>
          </w:tcPr>
          <w:p w:rsidR="00B618C8" w:rsidRPr="00952E75" w:rsidRDefault="00B618C8" w:rsidP="00187936">
            <w:pPr>
              <w:jc w:val="left"/>
              <w:rPr>
                <w:color w:val="000000"/>
                <w:sz w:val="20"/>
              </w:rPr>
            </w:pPr>
            <w:r w:rsidRPr="00952E75">
              <w:rPr>
                <w:rFonts w:cs="Times New Roman"/>
                <w:color w:val="000000"/>
                <w:sz w:val="20"/>
              </w:rPr>
              <w:t xml:space="preserve">→ </w:t>
            </w:r>
            <w:r w:rsidRPr="00952E75">
              <w:rPr>
                <w:color w:val="000000"/>
                <w:sz w:val="20"/>
              </w:rPr>
              <w:t>Les trois principaux points forts de l’hybridation, les plus appréciés par les étudiants</w:t>
            </w:r>
            <w:r>
              <w:rPr>
                <w:color w:val="000000"/>
                <w:sz w:val="20"/>
              </w:rPr>
              <w:t xml:space="preserve"> : </w:t>
            </w:r>
            <w:r w:rsidRPr="00085F30">
              <w:rPr>
                <w:b/>
                <w:color w:val="31849B"/>
                <w:sz w:val="20"/>
              </w:rPr>
              <w:t>1)</w:t>
            </w:r>
            <w:r>
              <w:rPr>
                <w:color w:val="000000"/>
                <w:sz w:val="20"/>
              </w:rPr>
              <w:t xml:space="preserve"> </w:t>
            </w:r>
            <w:r w:rsidRPr="00085F30">
              <w:rPr>
                <w:b/>
                <w:color w:val="31849B"/>
                <w:sz w:val="20"/>
              </w:rPr>
              <w:t>flexibilité géographique ; 2) flexibilité pédagogique ; 3) flexibilité horaire</w:t>
            </w:r>
          </w:p>
        </w:tc>
      </w:tr>
      <w:tr w:rsidR="00B618C8" w:rsidRPr="009A4F6D" w:rsidTr="007362A3">
        <w:tc>
          <w:tcPr>
            <w:tcW w:w="2660" w:type="dxa"/>
            <w:shd w:val="clear" w:color="auto" w:fill="auto"/>
            <w:vAlign w:val="center"/>
          </w:tcPr>
          <w:p w:rsidR="00B618C8" w:rsidRPr="00952E75" w:rsidRDefault="00B618C8" w:rsidP="00187936">
            <w:pPr>
              <w:jc w:val="left"/>
              <w:rPr>
                <w:color w:val="000000"/>
                <w:sz w:val="20"/>
              </w:rPr>
            </w:pPr>
            <w:r w:rsidRPr="00952E75">
              <w:rPr>
                <w:color w:val="000000"/>
                <w:sz w:val="20"/>
              </w:rPr>
              <w:t xml:space="preserve">Points faibles de l’hybridation </w:t>
            </w:r>
          </w:p>
        </w:tc>
        <w:tc>
          <w:tcPr>
            <w:tcW w:w="6520" w:type="dxa"/>
            <w:vAlign w:val="center"/>
          </w:tcPr>
          <w:p w:rsidR="00B618C8" w:rsidRPr="00952E75" w:rsidRDefault="00B618C8" w:rsidP="00187936">
            <w:pPr>
              <w:jc w:val="left"/>
              <w:rPr>
                <w:color w:val="000000"/>
                <w:sz w:val="20"/>
              </w:rPr>
            </w:pPr>
            <w:r w:rsidRPr="00952E75">
              <w:rPr>
                <w:rFonts w:cs="Times New Roman"/>
                <w:color w:val="000000"/>
                <w:sz w:val="20"/>
              </w:rPr>
              <w:t xml:space="preserve">→ </w:t>
            </w:r>
            <w:r w:rsidRPr="00952E75">
              <w:rPr>
                <w:color w:val="000000"/>
                <w:sz w:val="20"/>
              </w:rPr>
              <w:t>Les trois principaux points faibles de l’hybridation, les moins appréciés par les étudiants</w:t>
            </w:r>
            <w:r>
              <w:rPr>
                <w:color w:val="000000"/>
                <w:sz w:val="20"/>
              </w:rPr>
              <w:t xml:space="preserve"> : </w:t>
            </w:r>
            <w:r w:rsidRPr="00085F30">
              <w:rPr>
                <w:b/>
                <w:color w:val="31849B"/>
                <w:sz w:val="20"/>
              </w:rPr>
              <w:t>1) suivi/accompagnement ; cadre de travail ; 3) autonomie</w:t>
            </w:r>
          </w:p>
        </w:tc>
      </w:tr>
    </w:tbl>
    <w:p w:rsidR="00B618C8" w:rsidRPr="005E2CCD" w:rsidRDefault="00B618C8" w:rsidP="00796001">
      <w:pPr>
        <w:rPr>
          <w:rFonts w:cs="Times New Roman"/>
          <w:color w:val="000000"/>
        </w:rPr>
      </w:pPr>
    </w:p>
    <w:p w:rsidR="00D94E01" w:rsidRPr="005E2CCD" w:rsidRDefault="00D94E01" w:rsidP="00796001">
      <w:pPr>
        <w:rPr>
          <w:rFonts w:cs="Times New Roman"/>
          <w:color w:val="000000"/>
        </w:rPr>
      </w:pPr>
      <w:r w:rsidRPr="005E2CCD">
        <w:rPr>
          <w:rFonts w:cs="Times New Roman"/>
          <w:color w:val="000000"/>
          <w:u w:val="single"/>
        </w:rPr>
        <w:t xml:space="preserve">L’enseignement hybride </w:t>
      </w:r>
      <w:r w:rsidR="003537CE" w:rsidRPr="005E2CCD">
        <w:rPr>
          <w:rFonts w:cs="Times New Roman"/>
          <w:color w:val="000000"/>
          <w:u w:val="single"/>
        </w:rPr>
        <w:t xml:space="preserve">est pertinent parce qu’il </w:t>
      </w:r>
      <w:r w:rsidRPr="005E2CCD">
        <w:rPr>
          <w:rFonts w:cs="Times New Roman"/>
          <w:color w:val="000000"/>
          <w:u w:val="single"/>
        </w:rPr>
        <w:t xml:space="preserve">correspond aux </w:t>
      </w:r>
      <w:r w:rsidR="00867821" w:rsidRPr="005E2CCD">
        <w:rPr>
          <w:rFonts w:cs="Times New Roman"/>
          <w:color w:val="000000"/>
          <w:u w:val="single"/>
        </w:rPr>
        <w:t xml:space="preserve">besoins et aux </w:t>
      </w:r>
      <w:r w:rsidRPr="005E2CCD">
        <w:rPr>
          <w:rFonts w:cs="Times New Roman"/>
          <w:color w:val="000000"/>
          <w:u w:val="single"/>
        </w:rPr>
        <w:t>attentes des étudiants</w:t>
      </w:r>
      <w:r w:rsidRPr="005E2CCD">
        <w:rPr>
          <w:rFonts w:cs="Times New Roman"/>
          <w:color w:val="000000"/>
        </w:rPr>
        <w:t>. L’hybridation contribue à l’amélioration</w:t>
      </w:r>
      <w:r w:rsidR="00391948" w:rsidRPr="005E2CCD">
        <w:rPr>
          <w:rFonts w:cs="Times New Roman"/>
          <w:color w:val="000000"/>
        </w:rPr>
        <w:t xml:space="preserve"> de</w:t>
      </w:r>
      <w:r w:rsidRPr="005E2CCD">
        <w:rPr>
          <w:rFonts w:cs="Times New Roman"/>
          <w:color w:val="000000"/>
        </w:rPr>
        <w:t xml:space="preserve"> leur qualité de vie estudiantine en réduisant leur stress et en améliorant leur cadre de travail. La flexibilité </w:t>
      </w:r>
      <w:r w:rsidR="00A93AF5" w:rsidRPr="005E2CCD">
        <w:rPr>
          <w:rFonts w:cs="Times New Roman"/>
          <w:color w:val="000000"/>
        </w:rPr>
        <w:t xml:space="preserve">géographique, horaire et </w:t>
      </w:r>
      <w:r w:rsidRPr="005E2CCD">
        <w:rPr>
          <w:rFonts w:cs="Times New Roman"/>
          <w:color w:val="000000"/>
        </w:rPr>
        <w:t>pédagogique</w:t>
      </w:r>
      <w:r w:rsidR="00A93AF5" w:rsidRPr="005E2CCD">
        <w:rPr>
          <w:rFonts w:cs="Times New Roman"/>
          <w:color w:val="000000"/>
        </w:rPr>
        <w:t>, ainsi que</w:t>
      </w:r>
      <w:r w:rsidRPr="005E2CCD">
        <w:rPr>
          <w:rFonts w:cs="Times New Roman"/>
          <w:color w:val="000000"/>
        </w:rPr>
        <w:t xml:space="preserve"> les ressources proposées</w:t>
      </w:r>
      <w:r w:rsidR="00867821" w:rsidRPr="005E2CCD">
        <w:rPr>
          <w:rFonts w:cs="Times New Roman"/>
          <w:color w:val="000000"/>
        </w:rPr>
        <w:t xml:space="preserve"> sur la plateforme</w:t>
      </w:r>
      <w:r w:rsidRPr="005E2CCD">
        <w:rPr>
          <w:rFonts w:cs="Times New Roman"/>
          <w:color w:val="000000"/>
        </w:rPr>
        <w:t xml:space="preserve"> leur permette</w:t>
      </w:r>
      <w:r w:rsidR="00A93AF5" w:rsidRPr="005E2CCD">
        <w:rPr>
          <w:rFonts w:cs="Times New Roman"/>
          <w:color w:val="000000"/>
        </w:rPr>
        <w:t>nt</w:t>
      </w:r>
      <w:r w:rsidRPr="005E2CCD">
        <w:rPr>
          <w:rFonts w:cs="Times New Roman"/>
          <w:color w:val="000000"/>
        </w:rPr>
        <w:t xml:space="preserve"> de</w:t>
      </w:r>
      <w:r w:rsidR="00A93AF5" w:rsidRPr="005E2CCD">
        <w:rPr>
          <w:rFonts w:cs="Times New Roman"/>
          <w:color w:val="000000"/>
        </w:rPr>
        <w:t xml:space="preserve"> pouvoir concilier </w:t>
      </w:r>
      <w:r w:rsidR="00A93AF5">
        <w:rPr>
          <w:rFonts w:cs="Times New Roman"/>
          <w:color w:val="000000"/>
        </w:rPr>
        <w:t xml:space="preserve">plus facilement </w:t>
      </w:r>
      <w:r w:rsidR="00A93AF5" w:rsidRPr="00A93AF5">
        <w:rPr>
          <w:rFonts w:cs="Times New Roman"/>
          <w:color w:val="000000"/>
        </w:rPr>
        <w:t>leur vie personnell</w:t>
      </w:r>
      <w:r w:rsidR="00A93AF5">
        <w:rPr>
          <w:rFonts w:cs="Times New Roman"/>
          <w:color w:val="000000"/>
        </w:rPr>
        <w:t>e, professionnelle et étudiante, de</w:t>
      </w:r>
      <w:r w:rsidRPr="005E2CCD">
        <w:rPr>
          <w:rFonts w:cs="Times New Roman"/>
          <w:color w:val="000000"/>
        </w:rPr>
        <w:t xml:space="preserve"> travailler à leur rythme en toute autonomie</w:t>
      </w:r>
      <w:r w:rsidR="00A93AF5" w:rsidRPr="005E2CCD">
        <w:rPr>
          <w:rFonts w:cs="Times New Roman"/>
          <w:color w:val="000000"/>
        </w:rPr>
        <w:t xml:space="preserve">, </w:t>
      </w:r>
      <w:r w:rsidRPr="005E2CCD">
        <w:rPr>
          <w:rFonts w:cs="Times New Roman"/>
          <w:color w:val="000000"/>
        </w:rPr>
        <w:t>chez eux, dans un endroit familier et confortable</w:t>
      </w:r>
      <w:r w:rsidR="00A93AF5" w:rsidRPr="005E2CCD">
        <w:rPr>
          <w:rFonts w:cs="Times New Roman"/>
          <w:color w:val="000000"/>
        </w:rPr>
        <w:t xml:space="preserve">, tout en déterminant leurs propres heures de cours et de réveil. </w:t>
      </w:r>
    </w:p>
    <w:p w:rsidR="00867821" w:rsidRPr="005E2CCD" w:rsidRDefault="00A93AF5" w:rsidP="00796001">
      <w:pPr>
        <w:rPr>
          <w:rFonts w:cs="Times New Roman"/>
          <w:color w:val="000000"/>
        </w:rPr>
      </w:pPr>
      <w:r w:rsidRPr="005E2CCD">
        <w:rPr>
          <w:rFonts w:cs="Times New Roman"/>
          <w:color w:val="000000"/>
        </w:rPr>
        <w:t xml:space="preserve">On remarque néanmoins que l’hybridation est davantage appréciée par les étudiants de Master, du fait de leur plus grande expérience de l’hybridation et de leur autonomie </w:t>
      </w:r>
      <w:r w:rsidR="00237F64" w:rsidRPr="005E2CCD">
        <w:rPr>
          <w:rFonts w:cs="Times New Roman"/>
          <w:color w:val="000000"/>
        </w:rPr>
        <w:t xml:space="preserve">acquise </w:t>
      </w:r>
      <w:r w:rsidRPr="005E2CCD">
        <w:rPr>
          <w:rFonts w:cs="Times New Roman"/>
          <w:color w:val="000000"/>
        </w:rPr>
        <w:t xml:space="preserve">dans l’apprentissage. Les étudiants </w:t>
      </w:r>
      <w:r w:rsidR="00867821" w:rsidRPr="005E2CCD">
        <w:rPr>
          <w:rFonts w:cs="Times New Roman"/>
          <w:color w:val="000000"/>
        </w:rPr>
        <w:t>de L1 sont</w:t>
      </w:r>
      <w:r w:rsidRPr="005E2CCD">
        <w:rPr>
          <w:rFonts w:cs="Times New Roman"/>
          <w:color w:val="000000"/>
        </w:rPr>
        <w:t xml:space="preserve"> davantage déstabilisés dans ce nouveau paradigme d’ensei</w:t>
      </w:r>
      <w:r w:rsidR="00237F64" w:rsidRPr="005E2CCD">
        <w:rPr>
          <w:rFonts w:cs="Times New Roman"/>
          <w:color w:val="000000"/>
        </w:rPr>
        <w:t>gnement/apprentissage. L’ens</w:t>
      </w:r>
      <w:r w:rsidRPr="005E2CCD">
        <w:rPr>
          <w:rFonts w:cs="Times New Roman"/>
          <w:color w:val="000000"/>
        </w:rPr>
        <w:t>e</w:t>
      </w:r>
      <w:r w:rsidR="00237F64" w:rsidRPr="005E2CCD">
        <w:rPr>
          <w:rFonts w:cs="Times New Roman"/>
          <w:color w:val="000000"/>
        </w:rPr>
        <w:t>i</w:t>
      </w:r>
      <w:r w:rsidRPr="005E2CCD">
        <w:rPr>
          <w:rFonts w:cs="Times New Roman"/>
          <w:color w:val="000000"/>
        </w:rPr>
        <w:t>gnement hybride</w:t>
      </w:r>
      <w:r w:rsidR="00237F64" w:rsidRPr="005E2CCD">
        <w:rPr>
          <w:rFonts w:cs="Times New Roman"/>
          <w:color w:val="000000"/>
        </w:rPr>
        <w:t xml:space="preserve"> induit un nouveau rapport à l’autre, à l’espace, au temps, au savoir et à l’</w:t>
      </w:r>
      <w:r w:rsidR="00A52463" w:rsidRPr="005E2CCD">
        <w:rPr>
          <w:rFonts w:cs="Times New Roman"/>
          <w:color w:val="000000"/>
        </w:rPr>
        <w:t>outil numérique</w:t>
      </w:r>
      <w:r w:rsidR="00237F64" w:rsidRPr="005E2CCD">
        <w:rPr>
          <w:rFonts w:cs="Times New Roman"/>
          <w:color w:val="000000"/>
        </w:rPr>
        <w:t>.</w:t>
      </w:r>
      <w:r w:rsidR="00A52463" w:rsidRPr="005E2CCD">
        <w:rPr>
          <w:rFonts w:cs="Times New Roman"/>
          <w:color w:val="000000"/>
        </w:rPr>
        <w:t xml:space="preserve"> Ils éprouvent certaines difficultés à comprendre</w:t>
      </w:r>
      <w:r w:rsidR="00A3371A" w:rsidRPr="005E2CCD">
        <w:rPr>
          <w:rFonts w:cs="Times New Roman"/>
          <w:color w:val="000000"/>
        </w:rPr>
        <w:t xml:space="preserve"> ce nouveau fonctionnement </w:t>
      </w:r>
      <w:r w:rsidR="00867821" w:rsidRPr="005E2CCD">
        <w:rPr>
          <w:rFonts w:cs="Times New Roman"/>
          <w:color w:val="000000"/>
        </w:rPr>
        <w:t>et</w:t>
      </w:r>
      <w:r w:rsidR="00A3371A" w:rsidRPr="005E2CCD">
        <w:rPr>
          <w:rFonts w:cs="Times New Roman"/>
          <w:color w:val="000000"/>
        </w:rPr>
        <w:t xml:space="preserve"> à s’y</w:t>
      </w:r>
      <w:r w:rsidR="00A52463" w:rsidRPr="005E2CCD">
        <w:rPr>
          <w:rFonts w:cs="Times New Roman"/>
          <w:color w:val="000000"/>
        </w:rPr>
        <w:t xml:space="preserve"> </w:t>
      </w:r>
      <w:r w:rsidR="00A3371A" w:rsidRPr="005E2CCD">
        <w:rPr>
          <w:rFonts w:cs="Times New Roman"/>
          <w:color w:val="000000"/>
        </w:rPr>
        <w:t>adapter.</w:t>
      </w:r>
      <w:r w:rsidR="00553003" w:rsidRPr="005E2CCD">
        <w:rPr>
          <w:rFonts w:cs="Times New Roman"/>
          <w:color w:val="000000"/>
        </w:rPr>
        <w:t xml:space="preserve"> </w:t>
      </w:r>
    </w:p>
    <w:p w:rsidR="00867821" w:rsidRPr="005E2CCD" w:rsidRDefault="00867821" w:rsidP="00796001">
      <w:pPr>
        <w:rPr>
          <w:rFonts w:cs="Times New Roman"/>
          <w:color w:val="000000"/>
          <w:u w:val="single"/>
        </w:rPr>
      </w:pPr>
    </w:p>
    <w:p w:rsidR="00A3371A" w:rsidRDefault="00A3371A" w:rsidP="00A3371A">
      <w:pPr>
        <w:rPr>
          <w:rFonts w:cs="Times New Roman"/>
          <w:b/>
          <w:color w:val="215868"/>
          <w:u w:val="single"/>
        </w:rPr>
      </w:pPr>
    </w:p>
    <w:p w:rsidR="00553003" w:rsidRDefault="00A3371A" w:rsidP="00703BCD">
      <w:pPr>
        <w:rPr>
          <w:rFonts w:cs="Times New Roman"/>
          <w:b/>
        </w:rPr>
      </w:pPr>
      <w:r w:rsidRPr="009C1CA4">
        <w:rPr>
          <w:rFonts w:cs="Times New Roman"/>
          <w:b/>
          <w:color w:val="215868"/>
          <w:u w:val="single"/>
        </w:rPr>
        <w:lastRenderedPageBreak/>
        <w:t>Recommandation n°</w:t>
      </w:r>
      <w:r w:rsidR="00553003">
        <w:rPr>
          <w:rFonts w:cs="Times New Roman"/>
          <w:b/>
          <w:color w:val="215868"/>
          <w:u w:val="single"/>
        </w:rPr>
        <w:t>1</w:t>
      </w:r>
      <w:r>
        <w:rPr>
          <w:rFonts w:cs="Times New Roman"/>
        </w:rPr>
        <w:t xml:space="preserve"> : </w:t>
      </w:r>
      <w:r w:rsidR="00553003" w:rsidRPr="00553003">
        <w:rPr>
          <w:rFonts w:cs="Times New Roman"/>
          <w:b/>
        </w:rPr>
        <w:t>Renforcer l’accompagnement des étudiants de premier cycle à distance.</w:t>
      </w:r>
      <w:r w:rsidR="00553003">
        <w:rPr>
          <w:rFonts w:cs="Times New Roman"/>
          <w:b/>
        </w:rPr>
        <w:t xml:space="preserve"> </w:t>
      </w:r>
    </w:p>
    <w:p w:rsidR="00A3371A" w:rsidRDefault="00553003" w:rsidP="00703BCD">
      <w:pPr>
        <w:rPr>
          <w:rFonts w:cs="Times New Roman"/>
        </w:rPr>
      </w:pPr>
      <w:r w:rsidRPr="00553003">
        <w:rPr>
          <w:rFonts w:cs="Times New Roman"/>
        </w:rPr>
        <w:t>- Nous proposons à la MAPUI d’accompagner les enseignants dans l’élaboration de documents méthodologiques </w:t>
      </w:r>
      <w:r w:rsidR="00781F31">
        <w:rPr>
          <w:rFonts w:cs="Times New Roman"/>
        </w:rPr>
        <w:t xml:space="preserve">à destination des étudiants </w:t>
      </w:r>
      <w:r w:rsidRPr="00553003">
        <w:rPr>
          <w:rFonts w:cs="Times New Roman"/>
        </w:rPr>
        <w:t>:</w:t>
      </w:r>
      <w:r w:rsidR="00C63AD3">
        <w:rPr>
          <w:rFonts w:cs="Times New Roman"/>
        </w:rPr>
        <w:t xml:space="preserve"> 1) le syllabus du cours, décrivant</w:t>
      </w:r>
      <w:r>
        <w:rPr>
          <w:rFonts w:cs="Times New Roman"/>
        </w:rPr>
        <w:t xml:space="preserve"> chaque semaine les cours, les activités et les tâches à réaliser en présentiel et en ligne ; 2) un tutoriel vidéo et écrit sur l’intérêt et le fonctionnement du dispositif hybride et 3) un tutoriel vidéo et écrit sur l’utilisation de la plateforme. Ces documents d’accompagnement permettront aux étudiants de premier cycle de s’approprier plus aisément le fonctionnement du dispositif hybride ;</w:t>
      </w:r>
    </w:p>
    <w:p w:rsidR="00553003" w:rsidRDefault="00553003" w:rsidP="00703BCD">
      <w:pPr>
        <w:rPr>
          <w:rFonts w:cs="Times New Roman"/>
        </w:rPr>
      </w:pPr>
      <w:r>
        <w:rPr>
          <w:rFonts w:cs="Times New Roman"/>
        </w:rPr>
        <w:t>- Nous proposons aux enseignants de renforcer leur présence à distance, par exemple par des moments de questions/réponses en synchrone ou par des messages hebdomadaires</w:t>
      </w:r>
      <w:r w:rsidR="00781F31">
        <w:rPr>
          <w:rFonts w:cs="Times New Roman"/>
        </w:rPr>
        <w:t>,</w:t>
      </w:r>
      <w:r>
        <w:rPr>
          <w:rFonts w:cs="Times New Roman"/>
        </w:rPr>
        <w:t xml:space="preserve"> </w:t>
      </w:r>
      <w:r w:rsidR="00237BE7">
        <w:rPr>
          <w:rFonts w:cs="Times New Roman"/>
        </w:rPr>
        <w:t>encourageants</w:t>
      </w:r>
      <w:r w:rsidR="00C63AD3">
        <w:rPr>
          <w:rFonts w:cs="Times New Roman"/>
        </w:rPr>
        <w:t xml:space="preserve"> et cadrant</w:t>
      </w:r>
      <w:r w:rsidR="00781F31">
        <w:rPr>
          <w:rFonts w:cs="Times New Roman"/>
        </w:rPr>
        <w:t>,</w:t>
      </w:r>
      <w:r w:rsidR="00C63AD3">
        <w:rPr>
          <w:rFonts w:cs="Times New Roman"/>
        </w:rPr>
        <w:t xml:space="preserve"> </w:t>
      </w:r>
      <w:r>
        <w:rPr>
          <w:rFonts w:cs="Times New Roman"/>
        </w:rPr>
        <w:t xml:space="preserve">dans le forum. </w:t>
      </w:r>
    </w:p>
    <w:p w:rsidR="00466C82" w:rsidRDefault="00466C82" w:rsidP="00703BCD">
      <w:pPr>
        <w:rPr>
          <w:rFonts w:cs="Times New Roman"/>
        </w:rPr>
      </w:pPr>
    </w:p>
    <w:p w:rsidR="00466C82" w:rsidRDefault="00466C82" w:rsidP="00703BCD">
      <w:pPr>
        <w:rPr>
          <w:rFonts w:cs="Times New Roman"/>
        </w:rPr>
      </w:pPr>
      <w:r w:rsidRPr="009C1CA4">
        <w:rPr>
          <w:rFonts w:cs="Times New Roman"/>
          <w:b/>
          <w:color w:val="215868"/>
          <w:u w:val="single"/>
        </w:rPr>
        <w:t>Recommandation n°</w:t>
      </w:r>
      <w:r w:rsidR="005F3825">
        <w:rPr>
          <w:rFonts w:cs="Times New Roman"/>
          <w:b/>
          <w:color w:val="215868"/>
          <w:u w:val="single"/>
        </w:rPr>
        <w:t>2</w:t>
      </w:r>
      <w:r>
        <w:rPr>
          <w:rFonts w:cs="Times New Roman"/>
        </w:rPr>
        <w:t xml:space="preserve"> : </w:t>
      </w:r>
      <w:r w:rsidR="00553003" w:rsidRPr="008F41D7">
        <w:rPr>
          <w:rFonts w:cs="Times New Roman"/>
          <w:b/>
        </w:rPr>
        <w:t>Sensibiliser les étudiants à la protection de leur vue liée au travail sur écran</w:t>
      </w:r>
      <w:r w:rsidR="00553003">
        <w:rPr>
          <w:rFonts w:cs="Times New Roman"/>
        </w:rPr>
        <w:t xml:space="preserve">. Dans les questionnaires, les étudiants </w:t>
      </w:r>
      <w:r w:rsidR="00097D1D">
        <w:rPr>
          <w:rFonts w:cs="Times New Roman"/>
        </w:rPr>
        <w:t xml:space="preserve">font mention de problèmes visuels liés à leur temps de travail </w:t>
      </w:r>
      <w:r w:rsidR="008F41D7">
        <w:rPr>
          <w:rFonts w:cs="Times New Roman"/>
        </w:rPr>
        <w:t xml:space="preserve">plus </w:t>
      </w:r>
      <w:r w:rsidR="00097D1D">
        <w:rPr>
          <w:rFonts w:cs="Times New Roman"/>
        </w:rPr>
        <w:t xml:space="preserve">prolongé sur écran. </w:t>
      </w:r>
      <w:r w:rsidR="008F41D7">
        <w:rPr>
          <w:rFonts w:cs="Times New Roman"/>
        </w:rPr>
        <w:t xml:space="preserve">Nous proposons à la MAPUI de mettre à disposition des étudiants une vidéo sur la relaxation visuelle, </w:t>
      </w:r>
      <w:r w:rsidR="00BC1B75">
        <w:rPr>
          <w:rFonts w:cs="Times New Roman"/>
        </w:rPr>
        <w:t xml:space="preserve">incluant </w:t>
      </w:r>
      <w:r w:rsidR="008F41D7">
        <w:rPr>
          <w:rFonts w:cs="Times New Roman"/>
        </w:rPr>
        <w:t xml:space="preserve">par exemple le </w:t>
      </w:r>
      <w:r w:rsidR="00E54B09">
        <w:rPr>
          <w:rFonts w:cs="Times New Roman"/>
        </w:rPr>
        <w:t xml:space="preserve">yoga des yeux ou </w:t>
      </w:r>
      <w:r w:rsidR="008F41D7">
        <w:rPr>
          <w:rFonts w:cs="Times New Roman"/>
        </w:rPr>
        <w:t>la méthode Bates</w:t>
      </w:r>
      <w:r w:rsidR="00DB5780">
        <w:rPr>
          <w:rFonts w:cs="Times New Roman"/>
        </w:rPr>
        <w:t xml:space="preserve"> (ex : exercice du </w:t>
      </w:r>
      <w:r w:rsidR="00DB5780" w:rsidRPr="00DB5780">
        <w:rPr>
          <w:rFonts w:cs="Times New Roman"/>
          <w:i/>
        </w:rPr>
        <w:t>palming</w:t>
      </w:r>
      <w:r w:rsidR="00DB5780">
        <w:rPr>
          <w:rFonts w:cs="Times New Roman"/>
        </w:rPr>
        <w:t xml:space="preserve"> ou </w:t>
      </w:r>
      <w:r w:rsidR="00DB5780" w:rsidRPr="00DB5780">
        <w:rPr>
          <w:rFonts w:cs="Times New Roman"/>
          <w:i/>
        </w:rPr>
        <w:t>grand</w:t>
      </w:r>
      <w:r w:rsidR="00DB5780">
        <w:rPr>
          <w:rFonts w:cs="Times New Roman"/>
        </w:rPr>
        <w:t xml:space="preserve"> </w:t>
      </w:r>
      <w:r w:rsidR="00DB5780" w:rsidRPr="00DB5780">
        <w:rPr>
          <w:rFonts w:cs="Times New Roman"/>
          <w:i/>
        </w:rPr>
        <w:t>balancement</w:t>
      </w:r>
      <w:r w:rsidR="00DB5780">
        <w:rPr>
          <w:rFonts w:cs="Times New Roman"/>
        </w:rPr>
        <w:t>)</w:t>
      </w:r>
      <w:r w:rsidR="008F41D7">
        <w:rPr>
          <w:rFonts w:cs="Times New Roman"/>
        </w:rPr>
        <w:t xml:space="preserve">. </w:t>
      </w:r>
    </w:p>
    <w:p w:rsidR="00A3371A" w:rsidRDefault="00A3371A" w:rsidP="00592E6D"/>
    <w:p w:rsidR="00B618C8" w:rsidRPr="00B618C8" w:rsidRDefault="00B618C8" w:rsidP="00592E6D">
      <w:pPr>
        <w:pStyle w:val="Titre2"/>
      </w:pPr>
      <w:bookmarkStart w:id="80" w:name="_Toc121475386"/>
      <w:r>
        <w:t>2</w:t>
      </w:r>
      <w:r w:rsidRPr="00B618C8">
        <w:t xml:space="preserve">. </w:t>
      </w:r>
      <w:r>
        <w:t>Efficacité</w:t>
      </w:r>
      <w:bookmarkEnd w:id="80"/>
    </w:p>
    <w:p w:rsidR="00B618C8" w:rsidRDefault="00B618C8" w:rsidP="00A3371A">
      <w:pPr>
        <w:rPr>
          <w:rFonts w:cs="Times New Roman"/>
        </w:rPr>
      </w:pPr>
    </w:p>
    <w:tbl>
      <w:tblPr>
        <w:tblW w:w="9180"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755"/>
        <w:gridCol w:w="7425"/>
      </w:tblGrid>
      <w:tr w:rsidR="007362A3" w:rsidRPr="007362A3" w:rsidTr="005E2CCD">
        <w:trPr>
          <w:jc w:val="center"/>
        </w:trPr>
        <w:tc>
          <w:tcPr>
            <w:tcW w:w="1755" w:type="dxa"/>
            <w:shd w:val="clear" w:color="auto" w:fill="DAEEF3"/>
            <w:vAlign w:val="center"/>
          </w:tcPr>
          <w:p w:rsidR="007362A3" w:rsidRPr="005E2CCD" w:rsidRDefault="007362A3" w:rsidP="00C63AD3">
            <w:pPr>
              <w:jc w:val="center"/>
              <w:rPr>
                <w:rFonts w:cs="Times New Roman"/>
                <w:b/>
                <w:color w:val="215868"/>
              </w:rPr>
            </w:pPr>
            <w:r w:rsidRPr="005E2CCD">
              <w:rPr>
                <w:rFonts w:cs="Times New Roman"/>
                <w:b/>
                <w:color w:val="215868"/>
              </w:rPr>
              <w:t>Critères</w:t>
            </w:r>
          </w:p>
        </w:tc>
        <w:tc>
          <w:tcPr>
            <w:tcW w:w="7425" w:type="dxa"/>
            <w:shd w:val="clear" w:color="auto" w:fill="DAEEF3"/>
            <w:vAlign w:val="center"/>
          </w:tcPr>
          <w:p w:rsidR="007362A3" w:rsidRPr="005E2CCD" w:rsidRDefault="007362A3" w:rsidP="00C63AD3">
            <w:pPr>
              <w:jc w:val="center"/>
              <w:rPr>
                <w:rFonts w:cs="Times New Roman"/>
                <w:b/>
                <w:color w:val="215868"/>
              </w:rPr>
            </w:pPr>
            <w:r w:rsidRPr="007362A3">
              <w:rPr>
                <w:rFonts w:cs="Times New Roman"/>
                <w:b/>
                <w:color w:val="215868"/>
              </w:rPr>
              <w:t>Indicateurs</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t>Alternance présence/distance</w:t>
            </w:r>
          </w:p>
        </w:tc>
        <w:tc>
          <w:tcPr>
            <w:tcW w:w="7425" w:type="dxa"/>
          </w:tcPr>
          <w:p w:rsidR="007362A3" w:rsidRPr="00341024" w:rsidRDefault="007362A3" w:rsidP="00C63AD3">
            <w:pPr>
              <w:jc w:val="left"/>
              <w:rPr>
                <w:rFonts w:cs="Times New Roman"/>
                <w:color w:val="000000"/>
                <w:sz w:val="20"/>
              </w:rPr>
            </w:pPr>
            <w:r w:rsidRPr="00341024">
              <w:rPr>
                <w:rFonts w:cs="Times New Roman"/>
                <w:color w:val="000000"/>
                <w:sz w:val="20"/>
              </w:rPr>
              <w:t>→ Proportion de cours à distance</w:t>
            </w:r>
            <w:r>
              <w:rPr>
                <w:rFonts w:cs="Times New Roman"/>
                <w:color w:val="000000"/>
                <w:sz w:val="20"/>
              </w:rPr>
              <w:t xml:space="preserve"> : </w:t>
            </w:r>
            <w:r w:rsidRPr="00F52364">
              <w:rPr>
                <w:rFonts w:cs="Times New Roman"/>
                <w:b/>
                <w:color w:val="31849B"/>
                <w:sz w:val="20"/>
              </w:rPr>
              <w:t>49,5%</w:t>
            </w:r>
          </w:p>
          <w:p w:rsidR="007362A3" w:rsidRPr="00341024" w:rsidRDefault="007362A3" w:rsidP="00C63AD3">
            <w:pPr>
              <w:jc w:val="left"/>
              <w:rPr>
                <w:color w:val="FF0000"/>
                <w:sz w:val="20"/>
              </w:rPr>
            </w:pPr>
            <w:r w:rsidRPr="00341024">
              <w:rPr>
                <w:rFonts w:cs="Times New Roman"/>
                <w:color w:val="000000"/>
                <w:sz w:val="20"/>
              </w:rPr>
              <w:t>→ Proportion de cours en présentiel</w:t>
            </w:r>
            <w:r>
              <w:rPr>
                <w:rFonts w:cs="Times New Roman"/>
                <w:color w:val="000000"/>
                <w:sz w:val="20"/>
              </w:rPr>
              <w:t xml:space="preserve"> : </w:t>
            </w:r>
            <w:r w:rsidRPr="00F52364">
              <w:rPr>
                <w:rFonts w:cs="Times New Roman"/>
                <w:b/>
                <w:color w:val="31849B"/>
                <w:sz w:val="20"/>
              </w:rPr>
              <w:t>50,5%</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t>Savoirs</w:t>
            </w:r>
          </w:p>
        </w:tc>
        <w:tc>
          <w:tcPr>
            <w:tcW w:w="7425" w:type="dxa"/>
          </w:tcPr>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accompagnent la transmission des connaissances à distance</w:t>
            </w:r>
            <w:r>
              <w:rPr>
                <w:color w:val="000000"/>
                <w:sz w:val="20"/>
              </w:rPr>
              <w:t xml:space="preserve"> : </w:t>
            </w:r>
            <w:r w:rsidRPr="00F52364">
              <w:rPr>
                <w:b/>
                <w:color w:val="31849B"/>
                <w:sz w:val="20"/>
              </w:rPr>
              <w:t>81% (17/21)</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t>Savoir-faire</w:t>
            </w:r>
          </w:p>
        </w:tc>
        <w:tc>
          <w:tcPr>
            <w:tcW w:w="7425" w:type="dxa"/>
          </w:tcPr>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organisent souvent une remédiation collective sur les erreurs les plus récurrentes à un problème/exercice réalisé à distance</w:t>
            </w:r>
            <w:r>
              <w:rPr>
                <w:color w:val="000000"/>
                <w:sz w:val="20"/>
              </w:rPr>
              <w:t xml:space="preserve"> : </w:t>
            </w:r>
            <w:r w:rsidRPr="00F52364">
              <w:rPr>
                <w:b/>
                <w:color w:val="31849B"/>
                <w:sz w:val="20"/>
              </w:rPr>
              <w:t>55% (11/20)</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fournissent souvent un feedback personnalisé aux étudiants pour la correction d’un exercice/problème réalisé à distance</w:t>
            </w:r>
            <w:r>
              <w:rPr>
                <w:color w:val="000000"/>
                <w:sz w:val="20"/>
              </w:rPr>
              <w:t xml:space="preserve"> : </w:t>
            </w:r>
            <w:r w:rsidRPr="00F52364">
              <w:rPr>
                <w:b/>
                <w:color w:val="31849B"/>
                <w:sz w:val="20"/>
              </w:rPr>
              <w:t>20</w:t>
            </w:r>
            <w:r>
              <w:rPr>
                <w:b/>
                <w:color w:val="31849B"/>
                <w:sz w:val="20"/>
              </w:rPr>
              <w:t>% (</w:t>
            </w:r>
            <w:r w:rsidRPr="00F52364">
              <w:rPr>
                <w:b/>
                <w:color w:val="31849B"/>
                <w:sz w:val="20"/>
              </w:rPr>
              <w:t>4/20)</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t>Evaluation</w:t>
            </w:r>
          </w:p>
        </w:tc>
        <w:tc>
          <w:tcPr>
            <w:tcW w:w="7425" w:type="dxa"/>
          </w:tcPr>
          <w:p w:rsidR="007362A3" w:rsidRPr="00341024" w:rsidRDefault="007362A3" w:rsidP="00C63AD3">
            <w:pPr>
              <w:jc w:val="left"/>
              <w:rPr>
                <w:color w:val="FF0000"/>
                <w:sz w:val="20"/>
              </w:rPr>
            </w:pPr>
            <w:r w:rsidRPr="00341024">
              <w:rPr>
                <w:rFonts w:cs="Times New Roman"/>
                <w:color w:val="000000"/>
                <w:sz w:val="20"/>
              </w:rPr>
              <w:t>→</w:t>
            </w:r>
            <w:r w:rsidRPr="00341024">
              <w:rPr>
                <w:color w:val="000000"/>
                <w:sz w:val="20"/>
              </w:rPr>
              <w:t xml:space="preserve"> Nombre d’enseignants qui organisent souvent des évaluations formatives à distance</w:t>
            </w:r>
            <w:r>
              <w:rPr>
                <w:color w:val="000000"/>
                <w:sz w:val="20"/>
              </w:rPr>
              <w:t xml:space="preserve"> : </w:t>
            </w:r>
            <w:r w:rsidRPr="00F52364">
              <w:rPr>
                <w:b/>
                <w:color w:val="31849B"/>
                <w:sz w:val="20"/>
              </w:rPr>
              <w:t>42,11% (8/19)</w:t>
            </w:r>
            <w:r w:rsidRPr="00341024">
              <w:rPr>
                <w:color w:val="000000"/>
                <w:sz w:val="20"/>
              </w:rPr>
              <w:t xml:space="preserve"> </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organisent souvent des évaluations par les pairs à distance</w:t>
            </w:r>
            <w:r>
              <w:rPr>
                <w:color w:val="000000"/>
                <w:sz w:val="20"/>
              </w:rPr>
              <w:t xml:space="preserve"> : </w:t>
            </w:r>
            <w:r w:rsidRPr="00064D1C">
              <w:rPr>
                <w:b/>
                <w:color w:val="31849B"/>
                <w:sz w:val="20"/>
              </w:rPr>
              <w:t>5,3%</w:t>
            </w:r>
            <w:r>
              <w:rPr>
                <w:b/>
                <w:color w:val="31849B"/>
                <w:sz w:val="20"/>
              </w:rPr>
              <w:t xml:space="preserve"> (1/19)</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organisent souvent des auto-évaluations à distance</w:t>
            </w:r>
            <w:r>
              <w:rPr>
                <w:color w:val="000000"/>
                <w:sz w:val="20"/>
              </w:rPr>
              <w:t xml:space="preserve"> : </w:t>
            </w:r>
            <w:r w:rsidRPr="00064D1C">
              <w:rPr>
                <w:b/>
                <w:color w:val="31849B"/>
                <w:sz w:val="20"/>
              </w:rPr>
              <w:t>36,9%</w:t>
            </w:r>
            <w:r>
              <w:rPr>
                <w:color w:val="000000"/>
                <w:sz w:val="20"/>
              </w:rPr>
              <w:t xml:space="preserve"> </w:t>
            </w:r>
            <w:r w:rsidRPr="00064D1C">
              <w:rPr>
                <w:b/>
                <w:color w:val="31849B"/>
                <w:sz w:val="20"/>
              </w:rPr>
              <w:t>(7/19)</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t>Compétences</w:t>
            </w:r>
          </w:p>
        </w:tc>
        <w:tc>
          <w:tcPr>
            <w:tcW w:w="7425" w:type="dxa"/>
          </w:tcPr>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formulent par écrit les objectifs pédagogiques de leur cours</w:t>
            </w:r>
            <w:r>
              <w:rPr>
                <w:color w:val="000000"/>
                <w:sz w:val="20"/>
              </w:rPr>
              <w:t xml:space="preserve"> : </w:t>
            </w:r>
            <w:r w:rsidRPr="00064D1C">
              <w:rPr>
                <w:b/>
                <w:color w:val="31849B"/>
                <w:sz w:val="20"/>
              </w:rPr>
              <w:t>94,7% (18/19)</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mettent en place des activités de mise en situation</w:t>
            </w:r>
            <w:r>
              <w:rPr>
                <w:color w:val="000000"/>
                <w:sz w:val="20"/>
              </w:rPr>
              <w:t xml:space="preserve"> : </w:t>
            </w:r>
            <w:r w:rsidRPr="009010D5">
              <w:rPr>
                <w:b/>
                <w:color w:val="31849B"/>
                <w:sz w:val="20"/>
              </w:rPr>
              <w:t>42% (8/19)</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t>Interactions</w:t>
            </w:r>
          </w:p>
        </w:tc>
        <w:tc>
          <w:tcPr>
            <w:tcW w:w="7425" w:type="dxa"/>
          </w:tcPr>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proposent une aide à l’utilisation de l’outil technique aux étudiants</w:t>
            </w:r>
            <w:r>
              <w:rPr>
                <w:color w:val="000000"/>
                <w:sz w:val="20"/>
              </w:rPr>
              <w:t xml:space="preserve"> : </w:t>
            </w:r>
            <w:r w:rsidRPr="009010D5">
              <w:rPr>
                <w:b/>
                <w:color w:val="31849B"/>
                <w:sz w:val="20"/>
              </w:rPr>
              <w:t>63% (12/19)</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proposent un accompagnement motivationnel aux étudiants</w:t>
            </w:r>
            <w:r>
              <w:rPr>
                <w:color w:val="000000"/>
                <w:sz w:val="20"/>
              </w:rPr>
              <w:t xml:space="preserve"> : </w:t>
            </w:r>
            <w:r w:rsidRPr="009010D5">
              <w:rPr>
                <w:b/>
                <w:color w:val="31849B"/>
                <w:sz w:val="20"/>
              </w:rPr>
              <w:t>21% (4/19)</w:t>
            </w:r>
          </w:p>
          <w:p w:rsidR="007362A3" w:rsidRPr="00341024" w:rsidRDefault="007362A3" w:rsidP="00C63AD3">
            <w:pPr>
              <w:jc w:val="left"/>
              <w:rPr>
                <w:color w:val="000000"/>
                <w:sz w:val="20"/>
              </w:rPr>
            </w:pPr>
            <w:r w:rsidRPr="00341024">
              <w:rPr>
                <w:rFonts w:cs="Times New Roman"/>
                <w:color w:val="000000"/>
                <w:sz w:val="20"/>
              </w:rPr>
              <w:t xml:space="preserve">→ Nombre d’enseignants qui individualisent </w:t>
            </w:r>
            <w:r w:rsidRPr="00341024">
              <w:rPr>
                <w:color w:val="000000"/>
                <w:sz w:val="20"/>
              </w:rPr>
              <w:t>la relation pédagogique</w:t>
            </w:r>
            <w:r>
              <w:rPr>
                <w:color w:val="000000"/>
                <w:sz w:val="20"/>
              </w:rPr>
              <w:t xml:space="preserve"> : </w:t>
            </w:r>
            <w:r w:rsidRPr="009010D5">
              <w:rPr>
                <w:b/>
                <w:color w:val="31849B"/>
                <w:sz w:val="20"/>
              </w:rPr>
              <w:t>68,4% (13/19)</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t>Appropriation du dispositif</w:t>
            </w:r>
          </w:p>
        </w:tc>
        <w:tc>
          <w:tcPr>
            <w:tcW w:w="7425" w:type="dxa"/>
          </w:tcPr>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disposent d’un syllabus de leur cours accessible aux étudiants</w:t>
            </w:r>
            <w:r>
              <w:rPr>
                <w:color w:val="000000"/>
                <w:sz w:val="20"/>
              </w:rPr>
              <w:t xml:space="preserve"> : </w:t>
            </w:r>
            <w:r w:rsidRPr="009010D5">
              <w:rPr>
                <w:b/>
                <w:color w:val="31849B"/>
                <w:sz w:val="20"/>
              </w:rPr>
              <w:t>73,7% (14/19)</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accompagnent les étudiants dans l’appropriation du </w:t>
            </w:r>
            <w:r w:rsidRPr="00341024">
              <w:rPr>
                <w:color w:val="000000"/>
                <w:sz w:val="20"/>
              </w:rPr>
              <w:lastRenderedPageBreak/>
              <w:t>dispositif en ligne</w:t>
            </w:r>
            <w:r>
              <w:rPr>
                <w:color w:val="000000"/>
                <w:sz w:val="20"/>
              </w:rPr>
              <w:t xml:space="preserve"> : </w:t>
            </w:r>
            <w:r w:rsidRPr="009010D5">
              <w:rPr>
                <w:b/>
                <w:color w:val="31849B"/>
                <w:sz w:val="20"/>
              </w:rPr>
              <w:t>100%</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Modalités d’adaptation du cours suite à l’EEE</w:t>
            </w:r>
            <w:r>
              <w:rPr>
                <w:color w:val="000000"/>
                <w:sz w:val="20"/>
              </w:rPr>
              <w:t> : </w:t>
            </w:r>
            <w:r w:rsidRPr="009010D5">
              <w:rPr>
                <w:b/>
                <w:color w:val="31849B"/>
                <w:sz w:val="20"/>
              </w:rPr>
              <w:t>10/16 tiennent compte de l’EEE pour améliorer leur pratique</w:t>
            </w:r>
          </w:p>
        </w:tc>
      </w:tr>
      <w:tr w:rsidR="007362A3" w:rsidRPr="00341024" w:rsidTr="008065A4">
        <w:trPr>
          <w:jc w:val="center"/>
        </w:trPr>
        <w:tc>
          <w:tcPr>
            <w:tcW w:w="1755" w:type="dxa"/>
            <w:shd w:val="clear" w:color="auto" w:fill="auto"/>
            <w:vAlign w:val="center"/>
          </w:tcPr>
          <w:p w:rsidR="007362A3" w:rsidRPr="00341024" w:rsidRDefault="007362A3" w:rsidP="00C63AD3">
            <w:pPr>
              <w:jc w:val="left"/>
              <w:rPr>
                <w:color w:val="000000"/>
                <w:sz w:val="20"/>
              </w:rPr>
            </w:pPr>
            <w:r w:rsidRPr="00341024">
              <w:rPr>
                <w:color w:val="000000"/>
                <w:sz w:val="20"/>
              </w:rPr>
              <w:lastRenderedPageBreak/>
              <w:t>Médiatisation</w:t>
            </w:r>
          </w:p>
        </w:tc>
        <w:tc>
          <w:tcPr>
            <w:tcW w:w="7425" w:type="dxa"/>
          </w:tcPr>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utilisent souvent des outils pour la production de travaux (ex : wiki, éditeur de carte conceptuelle, carnet de bord)</w:t>
            </w:r>
            <w:r>
              <w:rPr>
                <w:color w:val="000000"/>
                <w:sz w:val="20"/>
              </w:rPr>
              <w:t xml:space="preserve"> : </w:t>
            </w:r>
            <w:r w:rsidRPr="009010D5">
              <w:rPr>
                <w:b/>
                <w:color w:val="31849B"/>
                <w:sz w:val="20"/>
              </w:rPr>
              <w:t>11% (2/18)</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utilise</w:t>
            </w:r>
            <w:r>
              <w:rPr>
                <w:color w:val="000000"/>
                <w:sz w:val="20"/>
              </w:rPr>
              <w:t xml:space="preserve">nt des outils de communication : </w:t>
            </w:r>
            <w:r w:rsidRPr="009010D5">
              <w:rPr>
                <w:b/>
                <w:color w:val="31849B"/>
                <w:sz w:val="20"/>
              </w:rPr>
              <w:t>55,5% (10/18)</w:t>
            </w:r>
          </w:p>
          <w:p w:rsidR="007362A3" w:rsidRDefault="007362A3" w:rsidP="00C63AD3">
            <w:pPr>
              <w:jc w:val="left"/>
              <w:rPr>
                <w:b/>
                <w:color w:val="31849B"/>
                <w:sz w:val="20"/>
              </w:rPr>
            </w:pPr>
            <w:r w:rsidRPr="00341024">
              <w:rPr>
                <w:rFonts w:cs="Times New Roman"/>
                <w:color w:val="000000"/>
                <w:sz w:val="20"/>
              </w:rPr>
              <w:t>→</w:t>
            </w:r>
            <w:r w:rsidRPr="00341024">
              <w:rPr>
                <w:color w:val="000000"/>
                <w:sz w:val="20"/>
              </w:rPr>
              <w:t xml:space="preserve"> Nombre d’enseignants qui utilisent des outils de collaboration</w:t>
            </w:r>
            <w:r>
              <w:rPr>
                <w:color w:val="000000"/>
                <w:sz w:val="20"/>
              </w:rPr>
              <w:t xml:space="preserve"> : </w:t>
            </w:r>
            <w:r w:rsidRPr="009010D5">
              <w:rPr>
                <w:b/>
                <w:color w:val="31849B"/>
                <w:sz w:val="20"/>
              </w:rPr>
              <w:t>44,5% (8/18)</w:t>
            </w:r>
          </w:p>
          <w:p w:rsidR="007362A3" w:rsidRPr="00341024" w:rsidRDefault="007362A3" w:rsidP="00C63AD3">
            <w:pPr>
              <w:jc w:val="left"/>
              <w:rPr>
                <w:color w:val="000000"/>
                <w:sz w:val="20"/>
              </w:rPr>
            </w:pPr>
            <w:r w:rsidRPr="00341024">
              <w:rPr>
                <w:rFonts w:cs="Times New Roman"/>
                <w:color w:val="000000"/>
                <w:sz w:val="20"/>
              </w:rPr>
              <w:t>→</w:t>
            </w:r>
            <w:r w:rsidRPr="00341024">
              <w:rPr>
                <w:color w:val="000000"/>
                <w:sz w:val="20"/>
              </w:rPr>
              <w:t xml:space="preserve"> Nombre d’enseignants qui utilise</w:t>
            </w:r>
            <w:r>
              <w:rPr>
                <w:color w:val="000000"/>
                <w:sz w:val="20"/>
              </w:rPr>
              <w:t xml:space="preserve">nt des outils d’organisation : </w:t>
            </w:r>
            <w:r w:rsidRPr="006B074A">
              <w:rPr>
                <w:b/>
                <w:color w:val="31849B"/>
                <w:sz w:val="20"/>
              </w:rPr>
              <w:t>16,6% (3/18)</w:t>
            </w:r>
          </w:p>
        </w:tc>
      </w:tr>
    </w:tbl>
    <w:p w:rsidR="007362A3" w:rsidRDefault="007362A3" w:rsidP="00A3371A">
      <w:pPr>
        <w:rPr>
          <w:rFonts w:cs="Times New Roman"/>
        </w:rPr>
      </w:pPr>
    </w:p>
    <w:p w:rsidR="00BC1B75" w:rsidRDefault="003537CE" w:rsidP="00A3371A">
      <w:pPr>
        <w:rPr>
          <w:rFonts w:cs="Times New Roman"/>
        </w:rPr>
      </w:pPr>
      <w:r w:rsidRPr="00E94AF1">
        <w:rPr>
          <w:rFonts w:cs="Times New Roman"/>
          <w:u w:val="single"/>
        </w:rPr>
        <w:t>L’efficacité du dispositif hybride est mitigé</w:t>
      </w:r>
      <w:r w:rsidR="00E94AF1">
        <w:rPr>
          <w:rFonts w:cs="Times New Roman"/>
          <w:u w:val="single"/>
        </w:rPr>
        <w:t>e</w:t>
      </w:r>
      <w:r w:rsidRPr="00E94AF1">
        <w:rPr>
          <w:rFonts w:cs="Times New Roman"/>
          <w:u w:val="single"/>
        </w:rPr>
        <w:t>, l</w:t>
      </w:r>
      <w:r w:rsidR="002E3B62" w:rsidRPr="00E94AF1">
        <w:rPr>
          <w:rFonts w:cs="Times New Roman"/>
          <w:u w:val="single"/>
        </w:rPr>
        <w:t xml:space="preserve">es pratiques </w:t>
      </w:r>
      <w:r w:rsidR="00765939" w:rsidRPr="00E94AF1">
        <w:rPr>
          <w:rFonts w:cs="Times New Roman"/>
          <w:u w:val="single"/>
        </w:rPr>
        <w:t>pédagogiques hybrides</w:t>
      </w:r>
      <w:r w:rsidR="002E3B62" w:rsidRPr="00E94AF1">
        <w:rPr>
          <w:rFonts w:cs="Times New Roman"/>
          <w:u w:val="single"/>
        </w:rPr>
        <w:t xml:space="preserve"> </w:t>
      </w:r>
      <w:r w:rsidR="00765939" w:rsidRPr="00E94AF1">
        <w:rPr>
          <w:rFonts w:cs="Times New Roman"/>
          <w:u w:val="single"/>
        </w:rPr>
        <w:t>sont très hétérogènes</w:t>
      </w:r>
      <w:r w:rsidR="00765939">
        <w:rPr>
          <w:rFonts w:cs="Times New Roman"/>
        </w:rPr>
        <w:t xml:space="preserve">. La moitié des enseignants interrogés se situent plutôt dans une pratique centrée sur le savoir, correspondant peu aux attentes de la MAPUI. Certains expliquent cette posture par leurs gros effectifs qui ne facilitent pas la mise en œuvre d’activités de haut niveau cognitif, l’interactivité ou la personnalisation des feedback. L’autre moitié se situe </w:t>
      </w:r>
      <w:r w:rsidR="0003465B">
        <w:rPr>
          <w:rFonts w:cs="Times New Roman"/>
        </w:rPr>
        <w:t>plutôt</w:t>
      </w:r>
      <w:r w:rsidR="00765939">
        <w:rPr>
          <w:rFonts w:cs="Times New Roman"/>
        </w:rPr>
        <w:t xml:space="preserve"> </w:t>
      </w:r>
      <w:r w:rsidR="0003465B">
        <w:rPr>
          <w:rFonts w:cs="Times New Roman"/>
        </w:rPr>
        <w:t>dans</w:t>
      </w:r>
      <w:r w:rsidR="00765939">
        <w:rPr>
          <w:rFonts w:cs="Times New Roman"/>
        </w:rPr>
        <w:t xml:space="preserve"> une pratique centrée sur l’apprenant, correspondant davantage aux attentes de la MAPUI. </w:t>
      </w:r>
    </w:p>
    <w:p w:rsidR="00765939" w:rsidRDefault="00765939" w:rsidP="00A3371A">
      <w:pPr>
        <w:rPr>
          <w:rFonts w:cs="Times New Roman"/>
        </w:rPr>
      </w:pPr>
      <w:r>
        <w:rPr>
          <w:rFonts w:cs="Times New Roman"/>
        </w:rPr>
        <w:t>De manière transversale, on constate que les enseignants tendent à correspondre aux critères de la MAPUI pour ce qui a trait à l’accompagnement de la transmission des connaissances (critère « savoir ») et à l’accompagnement des étudiants dans l’appropriation du dispositif hybride (critères « appropriation du dispositif »).  4 autres critères correspondent partiellement au critère de la MAPUI, il s’agit</w:t>
      </w:r>
      <w:r w:rsidR="00426CBB">
        <w:rPr>
          <w:rFonts w:cs="Times New Roman"/>
        </w:rPr>
        <w:t> :</w:t>
      </w:r>
    </w:p>
    <w:p w:rsidR="00765939" w:rsidRDefault="00765939" w:rsidP="00A3371A">
      <w:pPr>
        <w:rPr>
          <w:rFonts w:cs="Times New Roman"/>
        </w:rPr>
      </w:pPr>
      <w:r>
        <w:rPr>
          <w:rFonts w:cs="Times New Roman"/>
        </w:rPr>
        <w:t xml:space="preserve">- </w:t>
      </w:r>
      <w:r w:rsidR="00426CBB">
        <w:rPr>
          <w:rFonts w:cs="Times New Roman"/>
        </w:rPr>
        <w:t xml:space="preserve">du </w:t>
      </w:r>
      <w:r>
        <w:rPr>
          <w:rFonts w:cs="Times New Roman"/>
        </w:rPr>
        <w:t>critère « savoir-faire » : des remédiations collectives et individuelles ;</w:t>
      </w:r>
    </w:p>
    <w:p w:rsidR="008B3883" w:rsidRDefault="00765939" w:rsidP="00A3371A">
      <w:pPr>
        <w:rPr>
          <w:rFonts w:cs="Times New Roman"/>
        </w:rPr>
      </w:pPr>
      <w:r>
        <w:rPr>
          <w:rFonts w:cs="Times New Roman"/>
        </w:rPr>
        <w:t xml:space="preserve">- </w:t>
      </w:r>
      <w:r w:rsidR="00426CBB">
        <w:rPr>
          <w:rFonts w:cs="Times New Roman"/>
        </w:rPr>
        <w:t xml:space="preserve">du </w:t>
      </w:r>
      <w:r>
        <w:rPr>
          <w:rFonts w:cs="Times New Roman"/>
        </w:rPr>
        <w:t>critère « compétence » : la définition des objectifs pédagogiques et la mise en œuvre d’activités de haut niveau cognitif</w:t>
      </w:r>
      <w:r w:rsidR="008B3883">
        <w:rPr>
          <w:rFonts w:cs="Times New Roman"/>
        </w:rPr>
        <w:t> ;</w:t>
      </w:r>
    </w:p>
    <w:p w:rsidR="008B3883" w:rsidRDefault="008B3883" w:rsidP="00A3371A">
      <w:pPr>
        <w:rPr>
          <w:rFonts w:cs="Times New Roman"/>
        </w:rPr>
      </w:pPr>
      <w:r>
        <w:rPr>
          <w:rFonts w:cs="Times New Roman"/>
        </w:rPr>
        <w:t xml:space="preserve">- </w:t>
      </w:r>
      <w:r w:rsidR="00426CBB">
        <w:rPr>
          <w:rFonts w:cs="Times New Roman"/>
        </w:rPr>
        <w:t xml:space="preserve">du </w:t>
      </w:r>
      <w:r>
        <w:rPr>
          <w:rFonts w:cs="Times New Roman"/>
        </w:rPr>
        <w:t>critère « </w:t>
      </w:r>
      <w:r w:rsidR="00765939">
        <w:rPr>
          <w:rFonts w:cs="Times New Roman"/>
        </w:rPr>
        <w:t>les interactions</w:t>
      </w:r>
      <w:r>
        <w:rPr>
          <w:rFonts w:cs="Times New Roman"/>
        </w:rPr>
        <w:t> » : aide à l’utilisation de l’outil technique, accompagnement motivationnel et individualisation de la relation pédagogique ;</w:t>
      </w:r>
    </w:p>
    <w:p w:rsidR="00765939" w:rsidRDefault="008B3883" w:rsidP="00A3371A">
      <w:pPr>
        <w:rPr>
          <w:rFonts w:cs="Times New Roman"/>
        </w:rPr>
      </w:pPr>
      <w:r>
        <w:rPr>
          <w:rFonts w:cs="Times New Roman"/>
        </w:rPr>
        <w:t xml:space="preserve">- et </w:t>
      </w:r>
      <w:r w:rsidR="00426CBB">
        <w:rPr>
          <w:rFonts w:cs="Times New Roman"/>
        </w:rPr>
        <w:t xml:space="preserve">du </w:t>
      </w:r>
      <w:r>
        <w:rPr>
          <w:rFonts w:cs="Times New Roman"/>
        </w:rPr>
        <w:t xml:space="preserve">critère « médiatisation » : </w:t>
      </w:r>
      <w:r w:rsidR="00765939">
        <w:rPr>
          <w:rFonts w:cs="Times New Roman"/>
        </w:rPr>
        <w:t>utilisation d’outils de producti</w:t>
      </w:r>
      <w:r>
        <w:rPr>
          <w:rFonts w:cs="Times New Roman"/>
        </w:rPr>
        <w:t>on, de collaboration, de commun</w:t>
      </w:r>
      <w:r w:rsidR="00765939">
        <w:rPr>
          <w:rFonts w:cs="Times New Roman"/>
        </w:rPr>
        <w:t>i</w:t>
      </w:r>
      <w:r>
        <w:rPr>
          <w:rFonts w:cs="Times New Roman"/>
        </w:rPr>
        <w:t>c</w:t>
      </w:r>
      <w:r w:rsidR="00765939">
        <w:rPr>
          <w:rFonts w:cs="Times New Roman"/>
        </w:rPr>
        <w:t>ation et d’</w:t>
      </w:r>
      <w:r>
        <w:rPr>
          <w:rFonts w:cs="Times New Roman"/>
        </w:rPr>
        <w:t>organisation.</w:t>
      </w:r>
      <w:r w:rsidR="002E6376">
        <w:rPr>
          <w:rFonts w:cs="Times New Roman"/>
        </w:rPr>
        <w:t xml:space="preserve"> On constate que les enseignants interrogés utilisent surtout des outils classiques et peu diversifiés. Par ailleurs, certains </w:t>
      </w:r>
      <w:r w:rsidR="00F86336">
        <w:rPr>
          <w:rFonts w:cs="Times New Roman"/>
        </w:rPr>
        <w:t xml:space="preserve">ont de la difficulté à différencier </w:t>
      </w:r>
      <w:r w:rsidR="002E6376">
        <w:rPr>
          <w:rFonts w:cs="Times New Roman"/>
        </w:rPr>
        <w:t xml:space="preserve"> ces quatre types d’outils. </w:t>
      </w:r>
    </w:p>
    <w:p w:rsidR="00426CBB" w:rsidRDefault="00426CBB" w:rsidP="00A3371A">
      <w:pPr>
        <w:rPr>
          <w:rFonts w:cs="Times New Roman"/>
        </w:rPr>
      </w:pPr>
      <w:r>
        <w:rPr>
          <w:rFonts w:cs="Times New Roman"/>
        </w:rPr>
        <w:t>Enfin, le critère le moins en adéquation avec les attentes de la MAPUI porte sur l’« évaluation ». Il concerne la mise en œuvre d’évaluations formatives, d’évaluation par les pairs et d’autoévaluation</w:t>
      </w:r>
      <w:r w:rsidR="002E6376">
        <w:rPr>
          <w:rFonts w:cs="Times New Roman"/>
        </w:rPr>
        <w:t xml:space="preserve">. </w:t>
      </w:r>
      <w:r w:rsidR="00635DC4">
        <w:rPr>
          <w:rFonts w:cs="Times New Roman"/>
        </w:rPr>
        <w:t xml:space="preserve">Cette faible adéquation au critère de la MAPUI </w:t>
      </w:r>
      <w:r w:rsidR="00C63AD3">
        <w:rPr>
          <w:rFonts w:cs="Times New Roman"/>
        </w:rPr>
        <w:t xml:space="preserve">peut </w:t>
      </w:r>
      <w:r w:rsidR="00635DC4">
        <w:rPr>
          <w:rFonts w:cs="Times New Roman"/>
        </w:rPr>
        <w:t>s’explique</w:t>
      </w:r>
      <w:r w:rsidR="00C63AD3">
        <w:rPr>
          <w:rFonts w:cs="Times New Roman"/>
        </w:rPr>
        <w:t>r</w:t>
      </w:r>
      <w:r w:rsidR="00635DC4">
        <w:rPr>
          <w:rFonts w:cs="Times New Roman"/>
        </w:rPr>
        <w:t xml:space="preserve"> par la méconnaissance des termes pédagogiques employés dans le questionnaire (ex : évaluation formative), la croyance selon laquelle il </w:t>
      </w:r>
      <w:r w:rsidR="00C63AD3">
        <w:rPr>
          <w:rFonts w:cs="Times New Roman"/>
        </w:rPr>
        <w:t>serait impossible</w:t>
      </w:r>
      <w:r w:rsidR="00635DC4">
        <w:rPr>
          <w:rFonts w:cs="Times New Roman"/>
        </w:rPr>
        <w:t xml:space="preserve"> d’utiliser ces types d’évaluation avec de grosses promotions, ou </w:t>
      </w:r>
      <w:r w:rsidR="00C63AD3">
        <w:rPr>
          <w:rFonts w:cs="Times New Roman"/>
        </w:rPr>
        <w:t>la</w:t>
      </w:r>
      <w:r w:rsidR="00635DC4">
        <w:rPr>
          <w:rFonts w:cs="Times New Roman"/>
        </w:rPr>
        <w:t xml:space="preserve"> difficulté à percevoir l’intérêt, l’usage et l’utilisation </w:t>
      </w:r>
      <w:r w:rsidR="00B618C8">
        <w:rPr>
          <w:rFonts w:cs="Times New Roman"/>
        </w:rPr>
        <w:t>des différent</w:t>
      </w:r>
      <w:r w:rsidR="00635DC4">
        <w:rPr>
          <w:rFonts w:cs="Times New Roman"/>
        </w:rPr>
        <w:t>s outils d’évaluation en ligne</w:t>
      </w:r>
      <w:r w:rsidR="00F86336">
        <w:rPr>
          <w:rFonts w:cs="Times New Roman"/>
        </w:rPr>
        <w:t xml:space="preserve">. </w:t>
      </w:r>
    </w:p>
    <w:p w:rsidR="00765939" w:rsidRDefault="00765939" w:rsidP="00A3371A">
      <w:pPr>
        <w:rPr>
          <w:rFonts w:cs="Times New Roman"/>
        </w:rPr>
      </w:pPr>
    </w:p>
    <w:p w:rsidR="00B618C8" w:rsidRDefault="00B618C8" w:rsidP="00703BCD">
      <w:pPr>
        <w:rPr>
          <w:rFonts w:cs="Times New Roman"/>
          <w:b/>
        </w:rPr>
      </w:pPr>
      <w:r>
        <w:rPr>
          <w:rFonts w:cs="Times New Roman"/>
          <w:b/>
          <w:color w:val="215868"/>
          <w:u w:val="single"/>
        </w:rPr>
        <w:t>Recommandation</w:t>
      </w:r>
      <w:r w:rsidRPr="00B618C8">
        <w:rPr>
          <w:rFonts w:cs="Times New Roman"/>
          <w:b/>
          <w:color w:val="215868"/>
          <w:u w:val="single"/>
        </w:rPr>
        <w:t xml:space="preserve"> n°</w:t>
      </w:r>
      <w:r>
        <w:rPr>
          <w:rFonts w:cs="Times New Roman"/>
          <w:b/>
          <w:color w:val="215868"/>
          <w:u w:val="single"/>
        </w:rPr>
        <w:t>3</w:t>
      </w:r>
      <w:r w:rsidRPr="00B618C8">
        <w:rPr>
          <w:rFonts w:cs="Times New Roman"/>
          <w:b/>
          <w:color w:val="215868"/>
        </w:rPr>
        <w:t xml:space="preserve"> : </w:t>
      </w:r>
      <w:r w:rsidRPr="002E6376">
        <w:rPr>
          <w:rFonts w:cs="Times New Roman"/>
          <w:b/>
        </w:rPr>
        <w:t>Renforcer l’accompagnement des enseignants</w:t>
      </w:r>
      <w:r>
        <w:rPr>
          <w:rFonts w:cs="Times New Roman"/>
          <w:b/>
        </w:rPr>
        <w:t xml:space="preserve"> dans leur dispositif hybride</w:t>
      </w:r>
      <w:r w:rsidRPr="002E6376">
        <w:rPr>
          <w:rFonts w:cs="Times New Roman"/>
        </w:rPr>
        <w:t>, de manière à ce qu’il corresponde davantage aux critères de la M</w:t>
      </w:r>
      <w:r>
        <w:rPr>
          <w:rFonts w:cs="Times New Roman"/>
        </w:rPr>
        <w:t>A</w:t>
      </w:r>
      <w:r w:rsidRPr="002E6376">
        <w:rPr>
          <w:rFonts w:cs="Times New Roman"/>
        </w:rPr>
        <w:t>PUI, notamment en ce qui concerne l’évaluation.</w:t>
      </w:r>
      <w:r w:rsidR="0003465B">
        <w:rPr>
          <w:rFonts w:cs="Times New Roman"/>
        </w:rPr>
        <w:t xml:space="preserve"> Ce renforcement porte</w:t>
      </w:r>
      <w:r w:rsidR="00921C2F">
        <w:rPr>
          <w:rFonts w:cs="Times New Roman"/>
        </w:rPr>
        <w:t>rait</w:t>
      </w:r>
      <w:r w:rsidR="0003465B">
        <w:rPr>
          <w:rFonts w:cs="Times New Roman"/>
        </w:rPr>
        <w:t xml:space="preserve"> à la fois sur le volet </w:t>
      </w:r>
      <w:r w:rsidR="0003465B" w:rsidRPr="00921C2F">
        <w:rPr>
          <w:rFonts w:cs="Times New Roman"/>
          <w:i/>
        </w:rPr>
        <w:t>pédagogique</w:t>
      </w:r>
      <w:r w:rsidR="00921C2F">
        <w:rPr>
          <w:rFonts w:cs="Times New Roman"/>
        </w:rPr>
        <w:t xml:space="preserve">, mais aussi sur le volet </w:t>
      </w:r>
      <w:r w:rsidR="0003465B" w:rsidRPr="00921C2F">
        <w:rPr>
          <w:rFonts w:cs="Times New Roman"/>
          <w:i/>
        </w:rPr>
        <w:t>numérique</w:t>
      </w:r>
      <w:r w:rsidR="0003465B">
        <w:rPr>
          <w:rFonts w:cs="Times New Roman"/>
        </w:rPr>
        <w:t xml:space="preserve"> via un accompagnement plus conséquent sur les potentialités de la plateform</w:t>
      </w:r>
      <w:r w:rsidR="00921C2F">
        <w:rPr>
          <w:rFonts w:cs="Times New Roman"/>
        </w:rPr>
        <w:t>e</w:t>
      </w:r>
      <w:r w:rsidR="0003465B">
        <w:rPr>
          <w:rFonts w:cs="Times New Roman"/>
        </w:rPr>
        <w:t xml:space="preserve">. </w:t>
      </w:r>
      <w:r>
        <w:rPr>
          <w:rFonts w:cs="Times New Roman"/>
          <w:b/>
        </w:rPr>
        <w:t xml:space="preserve"> </w:t>
      </w:r>
    </w:p>
    <w:p w:rsidR="00B618C8" w:rsidRDefault="00B618C8" w:rsidP="00703BCD">
      <w:pPr>
        <w:rPr>
          <w:rFonts w:cs="Times New Roman"/>
          <w:b/>
        </w:rPr>
      </w:pPr>
    </w:p>
    <w:p w:rsidR="00A3371A" w:rsidRDefault="00A3371A" w:rsidP="00703BCD">
      <w:pPr>
        <w:rPr>
          <w:rFonts w:cs="Times New Roman"/>
        </w:rPr>
      </w:pPr>
      <w:r w:rsidRPr="009C1CA4">
        <w:rPr>
          <w:rFonts w:cs="Times New Roman"/>
          <w:b/>
          <w:color w:val="215868"/>
          <w:u w:val="single"/>
        </w:rPr>
        <w:t>Recommandation n°</w:t>
      </w:r>
      <w:r w:rsidR="00B618C8">
        <w:rPr>
          <w:rFonts w:cs="Times New Roman"/>
          <w:b/>
          <w:color w:val="215868"/>
          <w:u w:val="single"/>
        </w:rPr>
        <w:t>4</w:t>
      </w:r>
      <w:r>
        <w:rPr>
          <w:rFonts w:cs="Times New Roman"/>
        </w:rPr>
        <w:t xml:space="preserve"> : </w:t>
      </w:r>
      <w:r w:rsidRPr="009C1CA4">
        <w:rPr>
          <w:rFonts w:cs="Times New Roman"/>
          <w:b/>
        </w:rPr>
        <w:t>Accompagner spécifiquement les enseignants qui organisent des enseignements hybrides en L1 avec de gros effectifs</w:t>
      </w:r>
      <w:r>
        <w:rPr>
          <w:rFonts w:cs="Times New Roman"/>
        </w:rPr>
        <w:t xml:space="preserve">. </w:t>
      </w:r>
      <w:r w:rsidR="003931AC">
        <w:rPr>
          <w:rFonts w:cs="Times New Roman"/>
        </w:rPr>
        <w:t>Les enseignants</w:t>
      </w:r>
      <w:r>
        <w:rPr>
          <w:rFonts w:cs="Times New Roman"/>
        </w:rPr>
        <w:t xml:space="preserve"> </w:t>
      </w:r>
      <w:r w:rsidR="003931AC">
        <w:rPr>
          <w:rFonts w:cs="Times New Roman"/>
        </w:rPr>
        <w:t xml:space="preserve">pourront ainsi se </w:t>
      </w:r>
      <w:r w:rsidR="003931AC">
        <w:rPr>
          <w:rFonts w:cs="Times New Roman"/>
        </w:rPr>
        <w:lastRenderedPageBreak/>
        <w:t xml:space="preserve">rendre compte que </w:t>
      </w:r>
      <w:r>
        <w:rPr>
          <w:rFonts w:cs="Times New Roman"/>
        </w:rPr>
        <w:t>le n</w:t>
      </w:r>
      <w:r w:rsidR="0048511D">
        <w:rPr>
          <w:rFonts w:cs="Times New Roman"/>
        </w:rPr>
        <w:t>ombre d’étudiants ne constitue</w:t>
      </w:r>
      <w:r>
        <w:rPr>
          <w:rFonts w:cs="Times New Roman"/>
        </w:rPr>
        <w:t xml:space="preserve"> pas un obstacle à la mise en œuvre d’activités de haut niveau</w:t>
      </w:r>
      <w:r w:rsidR="0048511D">
        <w:rPr>
          <w:rFonts w:cs="Times New Roman"/>
        </w:rPr>
        <w:t>, de l’interactivité</w:t>
      </w:r>
      <w:r>
        <w:rPr>
          <w:rFonts w:cs="Times New Roman"/>
        </w:rPr>
        <w:t xml:space="preserve"> ou de feedback personnalisés. </w:t>
      </w:r>
    </w:p>
    <w:p w:rsidR="00B618C8" w:rsidRDefault="00B618C8" w:rsidP="00703BCD">
      <w:pPr>
        <w:rPr>
          <w:rFonts w:cs="Times New Roman"/>
          <w:b/>
          <w:color w:val="215868"/>
          <w:u w:val="single"/>
        </w:rPr>
      </w:pPr>
    </w:p>
    <w:p w:rsidR="00B618C8" w:rsidRDefault="00B618C8" w:rsidP="00703BCD">
      <w:pPr>
        <w:rPr>
          <w:rFonts w:cs="Times New Roman"/>
        </w:rPr>
      </w:pPr>
      <w:r w:rsidRPr="009C1CA4">
        <w:rPr>
          <w:rFonts w:cs="Times New Roman"/>
          <w:b/>
          <w:color w:val="215868"/>
          <w:u w:val="single"/>
        </w:rPr>
        <w:t>Recommandation n°</w:t>
      </w:r>
      <w:r>
        <w:rPr>
          <w:rFonts w:cs="Times New Roman"/>
          <w:b/>
          <w:color w:val="215868"/>
          <w:u w:val="single"/>
        </w:rPr>
        <w:t>5</w:t>
      </w:r>
      <w:r>
        <w:rPr>
          <w:rFonts w:cs="Times New Roman"/>
        </w:rPr>
        <w:t xml:space="preserve"> : </w:t>
      </w:r>
      <w:r w:rsidRPr="00294AC8">
        <w:rPr>
          <w:rFonts w:cs="Times New Roman"/>
          <w:b/>
        </w:rPr>
        <w:t>Organiser des partages d’expériences</w:t>
      </w:r>
      <w:r>
        <w:rPr>
          <w:rFonts w:cs="Times New Roman"/>
        </w:rPr>
        <w:t xml:space="preserve">. Les pratiques pédagogiques étant très disparates, le partage d’expérience pourrait constituer un atout pour l’enrichissement des pratiques. </w:t>
      </w:r>
    </w:p>
    <w:p w:rsidR="00B618C8" w:rsidRPr="005E2CCD" w:rsidRDefault="00B618C8" w:rsidP="00703BCD">
      <w:pPr>
        <w:rPr>
          <w:rFonts w:cs="Times New Roman"/>
          <w:b/>
          <w:color w:val="215868"/>
          <w:u w:val="single"/>
        </w:rPr>
      </w:pPr>
    </w:p>
    <w:p w:rsidR="00DC5117" w:rsidRDefault="00DC5117" w:rsidP="00703BCD">
      <w:pPr>
        <w:rPr>
          <w:rFonts w:cs="Times New Roman"/>
        </w:rPr>
      </w:pPr>
      <w:r w:rsidRPr="005E2CCD">
        <w:rPr>
          <w:rFonts w:cs="Times New Roman"/>
          <w:b/>
          <w:color w:val="215868"/>
          <w:u w:val="single"/>
        </w:rPr>
        <w:t xml:space="preserve">Recommandation </w:t>
      </w:r>
      <w:r w:rsidR="00D8516A" w:rsidRPr="005E2CCD">
        <w:rPr>
          <w:rFonts w:cs="Times New Roman"/>
          <w:b/>
          <w:color w:val="215868"/>
          <w:u w:val="single"/>
        </w:rPr>
        <w:t>n°</w:t>
      </w:r>
      <w:r w:rsidR="00B618C8" w:rsidRPr="005E2CCD">
        <w:rPr>
          <w:rFonts w:cs="Times New Roman"/>
          <w:b/>
          <w:color w:val="215868"/>
          <w:u w:val="single"/>
        </w:rPr>
        <w:t>6</w:t>
      </w:r>
      <w:r>
        <w:rPr>
          <w:rFonts w:cs="Times New Roman"/>
        </w:rPr>
        <w:t xml:space="preserve"> : </w:t>
      </w:r>
      <w:r w:rsidR="009C1CA4" w:rsidRPr="009C1CA4">
        <w:rPr>
          <w:rFonts w:cs="Times New Roman"/>
          <w:b/>
        </w:rPr>
        <w:t>A</w:t>
      </w:r>
      <w:r w:rsidRPr="009C1CA4">
        <w:rPr>
          <w:rFonts w:cs="Times New Roman"/>
          <w:b/>
        </w:rPr>
        <w:t>ccompagner les enseignants dans l’usage du vocabulaire de base en pédagogie universitaire</w:t>
      </w:r>
      <w:r>
        <w:rPr>
          <w:rFonts w:cs="Times New Roman"/>
        </w:rPr>
        <w:t xml:space="preserve"> de manière à favoriser leur </w:t>
      </w:r>
      <w:r w:rsidR="0003465B">
        <w:rPr>
          <w:rFonts w:cs="Times New Roman"/>
        </w:rPr>
        <w:t xml:space="preserve">autonomie dans leur </w:t>
      </w:r>
      <w:r>
        <w:rPr>
          <w:rFonts w:cs="Times New Roman"/>
        </w:rPr>
        <w:t xml:space="preserve">développement pédagogique. </w:t>
      </w:r>
      <w:r w:rsidR="003931AC">
        <w:rPr>
          <w:rFonts w:cs="Times New Roman"/>
        </w:rPr>
        <w:t xml:space="preserve">Par exemple, </w:t>
      </w:r>
      <w:r w:rsidR="0003465B">
        <w:t xml:space="preserve">l’enseignant qui sait ce qu’est une « évaluation formative », va pouvoir enrichir sa pratique par des recherches sur internet ou des lectures en pédagogie universitaire. </w:t>
      </w:r>
      <w:r w:rsidR="00D8516A">
        <w:rPr>
          <w:rFonts w:cs="Times New Roman"/>
        </w:rPr>
        <w:t xml:space="preserve"> </w:t>
      </w:r>
    </w:p>
    <w:p w:rsidR="00294AC8" w:rsidRDefault="00294AC8" w:rsidP="00703BCD">
      <w:pPr>
        <w:rPr>
          <w:rFonts w:cs="Times New Roman"/>
        </w:rPr>
      </w:pPr>
    </w:p>
    <w:p w:rsidR="00311B60" w:rsidRDefault="00D8516A" w:rsidP="00703BCD">
      <w:pPr>
        <w:rPr>
          <w:rFonts w:cs="Times New Roman"/>
        </w:rPr>
      </w:pPr>
      <w:r w:rsidRPr="005E2CCD">
        <w:rPr>
          <w:rFonts w:cs="Times New Roman"/>
          <w:b/>
          <w:color w:val="215868"/>
          <w:u w:val="single"/>
        </w:rPr>
        <w:t>Recommandation n°</w:t>
      </w:r>
      <w:r w:rsidR="00B618C8" w:rsidRPr="005E2CCD">
        <w:rPr>
          <w:rFonts w:cs="Times New Roman"/>
          <w:b/>
          <w:color w:val="215868"/>
          <w:u w:val="single"/>
        </w:rPr>
        <w:t>7</w:t>
      </w:r>
      <w:r>
        <w:rPr>
          <w:rFonts w:cs="Times New Roman"/>
        </w:rPr>
        <w:t> </w:t>
      </w:r>
      <w:r w:rsidRPr="009C1CA4">
        <w:rPr>
          <w:rFonts w:cs="Times New Roman"/>
          <w:b/>
        </w:rPr>
        <w:t xml:space="preserve">: </w:t>
      </w:r>
      <w:r w:rsidR="009C1CA4" w:rsidRPr="009C1CA4">
        <w:rPr>
          <w:rFonts w:cs="Times New Roman"/>
          <w:b/>
        </w:rPr>
        <w:t>A</w:t>
      </w:r>
      <w:r w:rsidRPr="009C1CA4">
        <w:rPr>
          <w:rFonts w:cs="Times New Roman"/>
          <w:b/>
        </w:rPr>
        <w:t>ccompagner les enseignants dans l’usage du vocabulaire de base en pédagogie numérique</w:t>
      </w:r>
      <w:r>
        <w:rPr>
          <w:rFonts w:cs="Times New Roman"/>
        </w:rPr>
        <w:t xml:space="preserve"> de manière à favoriser leur </w:t>
      </w:r>
      <w:r w:rsidR="0003465B">
        <w:rPr>
          <w:rFonts w:cs="Times New Roman"/>
        </w:rPr>
        <w:t xml:space="preserve">autonomie dans leur </w:t>
      </w:r>
      <w:r>
        <w:rPr>
          <w:rFonts w:cs="Times New Roman"/>
        </w:rPr>
        <w:t xml:space="preserve">développement </w:t>
      </w:r>
      <w:r w:rsidR="0051462E">
        <w:rPr>
          <w:rFonts w:cs="Times New Roman"/>
        </w:rPr>
        <w:t>en pédagogie numérique</w:t>
      </w:r>
      <w:r>
        <w:rPr>
          <w:rFonts w:cs="Times New Roman"/>
        </w:rPr>
        <w:t>.</w:t>
      </w:r>
      <w:r w:rsidR="0051462E">
        <w:rPr>
          <w:rFonts w:cs="Times New Roman"/>
        </w:rPr>
        <w:t xml:space="preserve"> Par exemple, </w:t>
      </w:r>
      <w:r w:rsidR="003931AC">
        <w:rPr>
          <w:rFonts w:cs="Times New Roman"/>
        </w:rPr>
        <w:t>être capable de différencier</w:t>
      </w:r>
      <w:r w:rsidR="0051462E">
        <w:rPr>
          <w:rFonts w:cs="Times New Roman"/>
        </w:rPr>
        <w:t xml:space="preserve"> les différents outils numériques « outils collaboratifs », « outils de production », « outils de communication » </w:t>
      </w:r>
      <w:r w:rsidR="003931AC">
        <w:rPr>
          <w:rFonts w:cs="Times New Roman"/>
        </w:rPr>
        <w:t>permettrait</w:t>
      </w:r>
      <w:r w:rsidR="0051462E">
        <w:rPr>
          <w:rFonts w:cs="Times New Roman"/>
        </w:rPr>
        <w:t xml:space="preserve"> aux enseignants de </w:t>
      </w:r>
      <w:r w:rsidR="009C1CA4">
        <w:rPr>
          <w:rFonts w:cs="Times New Roman"/>
        </w:rPr>
        <w:t>s’approprier davantage la</w:t>
      </w:r>
      <w:r w:rsidR="0051462E">
        <w:rPr>
          <w:rFonts w:cs="Times New Roman"/>
        </w:rPr>
        <w:t xml:space="preserve"> plateforme, </w:t>
      </w:r>
      <w:r w:rsidR="009C1CA4">
        <w:rPr>
          <w:rFonts w:cs="Times New Roman"/>
        </w:rPr>
        <w:t xml:space="preserve">ses possibilités, </w:t>
      </w:r>
      <w:r w:rsidR="0051462E">
        <w:rPr>
          <w:rFonts w:cs="Times New Roman"/>
        </w:rPr>
        <w:t xml:space="preserve">et de </w:t>
      </w:r>
      <w:r w:rsidR="009C1CA4">
        <w:rPr>
          <w:rFonts w:cs="Times New Roman"/>
        </w:rPr>
        <w:t xml:space="preserve">pouvoir </w:t>
      </w:r>
      <w:r w:rsidR="0051462E">
        <w:rPr>
          <w:rFonts w:cs="Times New Roman"/>
        </w:rPr>
        <w:t>proposer</w:t>
      </w:r>
      <w:r w:rsidR="003931AC">
        <w:rPr>
          <w:rFonts w:cs="Times New Roman"/>
        </w:rPr>
        <w:t xml:space="preserve"> aux étudiants</w:t>
      </w:r>
      <w:r w:rsidR="0051462E">
        <w:rPr>
          <w:rFonts w:cs="Times New Roman"/>
        </w:rPr>
        <w:t xml:space="preserve"> des outils plus </w:t>
      </w:r>
      <w:r w:rsidR="0003465B">
        <w:rPr>
          <w:rFonts w:cs="Times New Roman"/>
        </w:rPr>
        <w:t>diversifiés</w:t>
      </w:r>
      <w:r w:rsidR="0051462E">
        <w:rPr>
          <w:rFonts w:cs="Times New Roman"/>
        </w:rPr>
        <w:t>.</w:t>
      </w:r>
    </w:p>
    <w:p w:rsidR="00294AC8" w:rsidRDefault="00294AC8" w:rsidP="00796001">
      <w:pPr>
        <w:rPr>
          <w:rFonts w:cs="Times New Roman"/>
        </w:rPr>
      </w:pPr>
    </w:p>
    <w:p w:rsidR="00B618C8" w:rsidRPr="00592E6D" w:rsidRDefault="00B618C8" w:rsidP="00592E6D">
      <w:pPr>
        <w:pStyle w:val="Titre2"/>
      </w:pPr>
      <w:bookmarkStart w:id="81" w:name="_Toc121475387"/>
      <w:bookmarkStart w:id="82" w:name="_GoBack"/>
      <w:bookmarkEnd w:id="82"/>
      <w:r w:rsidRPr="00592E6D">
        <w:t>3. Impact</w:t>
      </w:r>
      <w:bookmarkEnd w:id="81"/>
    </w:p>
    <w:p w:rsidR="00F8223C" w:rsidRDefault="00F8223C" w:rsidP="00796001">
      <w:pPr>
        <w:rPr>
          <w:rFonts w:cs="Times New Roman"/>
        </w:rPr>
      </w:pPr>
    </w:p>
    <w:tbl>
      <w:tblPr>
        <w:tblpPr w:leftFromText="141" w:rightFromText="141" w:vertAnchor="text" w:horzAnchor="margin" w:tblpY="7"/>
        <w:tblW w:w="9639"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809"/>
        <w:gridCol w:w="7830"/>
      </w:tblGrid>
      <w:tr w:rsidR="007362A3" w:rsidRPr="00952E75" w:rsidTr="007362A3">
        <w:trPr>
          <w:trHeight w:val="510"/>
        </w:trPr>
        <w:tc>
          <w:tcPr>
            <w:tcW w:w="1809" w:type="dxa"/>
            <w:shd w:val="clear" w:color="auto" w:fill="DAEEF3"/>
            <w:vAlign w:val="center"/>
          </w:tcPr>
          <w:p w:rsidR="007362A3" w:rsidRPr="003858FC" w:rsidRDefault="007362A3" w:rsidP="003931AC">
            <w:pPr>
              <w:jc w:val="center"/>
              <w:rPr>
                <w:b/>
                <w:color w:val="215868"/>
                <w:sz w:val="20"/>
              </w:rPr>
            </w:pPr>
            <w:r w:rsidRPr="007362A3">
              <w:rPr>
                <w:b/>
                <w:color w:val="215868"/>
              </w:rPr>
              <w:t>Critères</w:t>
            </w:r>
          </w:p>
        </w:tc>
        <w:tc>
          <w:tcPr>
            <w:tcW w:w="7830" w:type="dxa"/>
            <w:shd w:val="clear" w:color="auto" w:fill="DAEEF3"/>
            <w:vAlign w:val="center"/>
          </w:tcPr>
          <w:p w:rsidR="007362A3" w:rsidRPr="003858FC" w:rsidRDefault="007362A3" w:rsidP="003931AC">
            <w:pPr>
              <w:jc w:val="center"/>
              <w:rPr>
                <w:b/>
                <w:color w:val="215868"/>
                <w:sz w:val="20"/>
              </w:rPr>
            </w:pPr>
            <w:r w:rsidRPr="003858FC">
              <w:rPr>
                <w:b/>
                <w:color w:val="215868"/>
              </w:rPr>
              <w:t>Indicateurs</w:t>
            </w:r>
          </w:p>
        </w:tc>
      </w:tr>
      <w:tr w:rsidR="007362A3" w:rsidRPr="00952E75" w:rsidTr="007362A3">
        <w:trPr>
          <w:trHeight w:val="510"/>
        </w:trPr>
        <w:tc>
          <w:tcPr>
            <w:tcW w:w="1809" w:type="dxa"/>
            <w:shd w:val="clear" w:color="auto" w:fill="auto"/>
            <w:vAlign w:val="center"/>
          </w:tcPr>
          <w:p w:rsidR="007362A3" w:rsidRPr="007362A3" w:rsidRDefault="007362A3" w:rsidP="003931AC">
            <w:pPr>
              <w:jc w:val="center"/>
              <w:rPr>
                <w:b/>
                <w:color w:val="000000"/>
                <w:sz w:val="20"/>
              </w:rPr>
            </w:pPr>
            <w:r w:rsidRPr="007362A3">
              <w:rPr>
                <w:b/>
                <w:color w:val="000000"/>
                <w:sz w:val="20"/>
              </w:rPr>
              <w:t>Motivation et engagement de l’étudiant</w:t>
            </w:r>
          </w:p>
          <w:p w:rsidR="007362A3" w:rsidRPr="00952E75" w:rsidRDefault="007362A3" w:rsidP="003931AC">
            <w:pPr>
              <w:jc w:val="center"/>
              <w:rPr>
                <w:color w:val="000000"/>
                <w:sz w:val="20"/>
              </w:rPr>
            </w:pPr>
          </w:p>
        </w:tc>
        <w:tc>
          <w:tcPr>
            <w:tcW w:w="7830" w:type="dxa"/>
          </w:tcPr>
          <w:p w:rsidR="007362A3" w:rsidRPr="00952E75" w:rsidRDefault="007362A3" w:rsidP="003931AC">
            <w:pPr>
              <w:jc w:val="left"/>
              <w:rPr>
                <w:color w:val="000000"/>
                <w:sz w:val="20"/>
                <w:u w:val="single"/>
              </w:rPr>
            </w:pPr>
            <w:r w:rsidRPr="00952E75">
              <w:rPr>
                <w:color w:val="000000"/>
                <w:sz w:val="20"/>
                <w:u w:val="single"/>
              </w:rPr>
              <w:t xml:space="preserve">Engagement comportemental </w:t>
            </w:r>
          </w:p>
          <w:p w:rsidR="007362A3" w:rsidRPr="00952E75" w:rsidRDefault="007362A3" w:rsidP="003931AC">
            <w:pPr>
              <w:jc w:val="left"/>
              <w:rPr>
                <w:color w:val="000000"/>
                <w:sz w:val="20"/>
              </w:rPr>
            </w:pPr>
            <w:r w:rsidRPr="00952E75">
              <w:rPr>
                <w:rFonts w:cs="Times New Roman"/>
                <w:color w:val="000000"/>
                <w:sz w:val="20"/>
              </w:rPr>
              <w:t>→</w:t>
            </w:r>
            <w:r w:rsidRPr="00952E75">
              <w:rPr>
                <w:rFonts w:cs="Times New Roman"/>
                <w:color w:val="FF0000"/>
                <w:sz w:val="20"/>
              </w:rPr>
              <w:t xml:space="preserve"> </w:t>
            </w:r>
            <w:r w:rsidRPr="00952E75">
              <w:rPr>
                <w:color w:val="000000"/>
                <w:sz w:val="20"/>
              </w:rPr>
              <w:t>Nombre d’heures moyen par semaine travaillé sur leur cours hybride</w:t>
            </w:r>
            <w:r>
              <w:rPr>
                <w:color w:val="000000"/>
                <w:sz w:val="20"/>
              </w:rPr>
              <w:t xml:space="preserve"> : </w:t>
            </w:r>
            <w:r w:rsidRPr="00F52364">
              <w:rPr>
                <w:b/>
                <w:color w:val="31849B"/>
                <w:sz w:val="20"/>
              </w:rPr>
              <w:t>entre 1 et 2h</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qui travaillent plus d’heures sur leur cours hybride que s’il s’agissait d’un cours traditionnel</w:t>
            </w:r>
            <w:r>
              <w:rPr>
                <w:color w:val="000000"/>
                <w:sz w:val="20"/>
              </w:rPr>
              <w:t xml:space="preserve"> </w:t>
            </w:r>
            <w:r w:rsidRPr="00952E75">
              <w:rPr>
                <w:color w:val="000000"/>
                <w:sz w:val="20"/>
              </w:rPr>
              <w:t>en présentiel</w:t>
            </w:r>
            <w:r>
              <w:rPr>
                <w:color w:val="000000"/>
                <w:sz w:val="20"/>
              </w:rPr>
              <w:t xml:space="preserve"> : </w:t>
            </w:r>
            <w:r w:rsidRPr="00F52364">
              <w:rPr>
                <w:b/>
                <w:color w:val="31849B"/>
                <w:sz w:val="20"/>
              </w:rPr>
              <w:t>23,3%</w:t>
            </w:r>
          </w:p>
          <w:p w:rsidR="007362A3" w:rsidRPr="00952E75" w:rsidRDefault="007362A3" w:rsidP="003931AC">
            <w:pPr>
              <w:jc w:val="left"/>
              <w:rPr>
                <w:rFonts w:cs="Times New Roman"/>
                <w:color w:val="000000"/>
                <w:sz w:val="20"/>
              </w:rPr>
            </w:pPr>
            <w:r w:rsidRPr="00952E75">
              <w:rPr>
                <w:rFonts w:cs="Times New Roman"/>
                <w:color w:val="000000"/>
                <w:sz w:val="20"/>
              </w:rPr>
              <w:t>→ Nombre d’étudiants qui disent avoir davantage de charge de travail pour la partie à distance que pour la partie en présentiel</w:t>
            </w:r>
            <w:r>
              <w:rPr>
                <w:rFonts w:cs="Times New Roman"/>
                <w:color w:val="000000"/>
                <w:sz w:val="20"/>
              </w:rPr>
              <w:t xml:space="preserve"> : </w:t>
            </w:r>
            <w:r w:rsidRPr="00F52364">
              <w:rPr>
                <w:rFonts w:cs="Times New Roman"/>
                <w:b/>
                <w:color w:val="31849B"/>
                <w:sz w:val="20"/>
              </w:rPr>
              <w:t>50%</w:t>
            </w:r>
          </w:p>
          <w:p w:rsidR="007362A3" w:rsidRPr="00952E75" w:rsidRDefault="007362A3" w:rsidP="003931AC">
            <w:pPr>
              <w:jc w:val="left"/>
              <w:rPr>
                <w:rFonts w:cs="Times New Roman"/>
                <w:color w:val="000000"/>
                <w:sz w:val="20"/>
              </w:rPr>
            </w:pPr>
            <w:r w:rsidRPr="00952E75">
              <w:rPr>
                <w:rFonts w:cs="Times New Roman"/>
                <w:color w:val="000000"/>
                <w:sz w:val="20"/>
              </w:rPr>
              <w:t>→ Nombre d’étudiants qui disent avoir davantage de charge de travail pour la partie en présentiel que pour la partie à distance</w:t>
            </w:r>
            <w:r>
              <w:rPr>
                <w:rFonts w:cs="Times New Roman"/>
                <w:color w:val="000000"/>
                <w:sz w:val="20"/>
              </w:rPr>
              <w:t xml:space="preserve"> : </w:t>
            </w:r>
            <w:r w:rsidRPr="00F52364">
              <w:rPr>
                <w:rFonts w:cs="Times New Roman"/>
                <w:b/>
                <w:color w:val="31849B"/>
                <w:sz w:val="20"/>
              </w:rPr>
              <w:t>21%</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qui travaillent plus régulièrement leur cours hybride que leurs cours traditionnels en présentiel</w:t>
            </w:r>
            <w:r>
              <w:rPr>
                <w:color w:val="000000"/>
                <w:sz w:val="20"/>
              </w:rPr>
              <w:t xml:space="preserve"> : </w:t>
            </w:r>
            <w:r>
              <w:rPr>
                <w:b/>
                <w:color w:val="31849B"/>
                <w:sz w:val="20"/>
              </w:rPr>
              <w:t>23,65</w:t>
            </w:r>
            <w:r w:rsidRPr="00F52364">
              <w:rPr>
                <w:b/>
                <w:color w:val="31849B"/>
                <w:sz w:val="20"/>
              </w:rPr>
              <w:t>%</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qui sont plus assidus dans leur cours hybride (partie présentielle) que dans leurs cours traditionnels en présentiel</w:t>
            </w:r>
            <w:r>
              <w:rPr>
                <w:color w:val="000000"/>
                <w:sz w:val="20"/>
              </w:rPr>
              <w:t xml:space="preserve"> : </w:t>
            </w:r>
            <w:r w:rsidRPr="00F52364">
              <w:rPr>
                <w:b/>
                <w:color w:val="31849B"/>
                <w:sz w:val="20"/>
              </w:rPr>
              <w:t>27,6%</w:t>
            </w:r>
          </w:p>
          <w:p w:rsidR="007362A3" w:rsidRPr="00952E75" w:rsidRDefault="007362A3" w:rsidP="003931AC">
            <w:pPr>
              <w:jc w:val="left"/>
              <w:rPr>
                <w:color w:val="000000"/>
                <w:sz w:val="20"/>
              </w:rPr>
            </w:pPr>
          </w:p>
          <w:p w:rsidR="007362A3" w:rsidRPr="00952E75" w:rsidRDefault="007362A3" w:rsidP="003931AC">
            <w:pPr>
              <w:jc w:val="left"/>
              <w:rPr>
                <w:color w:val="000000"/>
                <w:sz w:val="20"/>
                <w:u w:val="single"/>
              </w:rPr>
            </w:pPr>
            <w:r w:rsidRPr="00952E75">
              <w:rPr>
                <w:color w:val="000000"/>
                <w:sz w:val="20"/>
                <w:u w:val="single"/>
              </w:rPr>
              <w:t>Engagement cognitif</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qui disent apprendre mieux dans le cadre d’un cours hybride que dans le cadre d’un enseignement traditionnel en présentiel</w:t>
            </w:r>
            <w:r>
              <w:rPr>
                <w:color w:val="000000"/>
                <w:sz w:val="20"/>
              </w:rPr>
              <w:t xml:space="preserve"> : </w:t>
            </w:r>
            <w:r w:rsidRPr="00F52364">
              <w:rPr>
                <w:b/>
                <w:color w:val="31849B"/>
                <w:sz w:val="20"/>
              </w:rPr>
              <w:t>20,9%</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qui cherchent davantage d’informations complémentaires dans le cadre d’un cours hybride que dans le cadre d’un cours traditionnel en présentiel</w:t>
            </w:r>
            <w:r>
              <w:rPr>
                <w:color w:val="000000"/>
                <w:sz w:val="20"/>
              </w:rPr>
              <w:t xml:space="preserve"> : </w:t>
            </w:r>
            <w:r w:rsidRPr="00F52364">
              <w:rPr>
                <w:b/>
                <w:color w:val="31849B"/>
                <w:sz w:val="20"/>
              </w:rPr>
              <w:t>42,8%</w:t>
            </w:r>
          </w:p>
          <w:p w:rsidR="007362A3" w:rsidRPr="00952E75" w:rsidRDefault="007362A3" w:rsidP="003931AC">
            <w:pPr>
              <w:jc w:val="left"/>
              <w:rPr>
                <w:color w:val="000000"/>
                <w:sz w:val="20"/>
              </w:rPr>
            </w:pPr>
          </w:p>
          <w:p w:rsidR="007362A3" w:rsidRPr="00952E75" w:rsidRDefault="007362A3" w:rsidP="003931AC">
            <w:pPr>
              <w:jc w:val="left"/>
              <w:rPr>
                <w:color w:val="000000"/>
                <w:sz w:val="20"/>
                <w:u w:val="single"/>
              </w:rPr>
            </w:pPr>
            <w:r w:rsidRPr="00952E75">
              <w:rPr>
                <w:color w:val="000000"/>
                <w:sz w:val="20"/>
                <w:u w:val="single"/>
              </w:rPr>
              <w:t>Engagement affectif</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plus motivés par un enseignement hybride que par un enseignement traditionnel en présentiel</w:t>
            </w:r>
            <w:r>
              <w:rPr>
                <w:color w:val="000000"/>
                <w:sz w:val="20"/>
              </w:rPr>
              <w:t xml:space="preserve"> : </w:t>
            </w:r>
            <w:r w:rsidRPr="00F52364">
              <w:rPr>
                <w:b/>
                <w:color w:val="31849B"/>
                <w:sz w:val="20"/>
              </w:rPr>
              <w:t>18,7%</w:t>
            </w:r>
          </w:p>
        </w:tc>
      </w:tr>
      <w:tr w:rsidR="007362A3" w:rsidRPr="00952E75" w:rsidTr="007362A3">
        <w:trPr>
          <w:trHeight w:val="509"/>
        </w:trPr>
        <w:tc>
          <w:tcPr>
            <w:tcW w:w="1809" w:type="dxa"/>
            <w:shd w:val="clear" w:color="auto" w:fill="auto"/>
            <w:vAlign w:val="center"/>
          </w:tcPr>
          <w:p w:rsidR="007362A3" w:rsidRPr="007362A3" w:rsidRDefault="007362A3" w:rsidP="003931AC">
            <w:pPr>
              <w:jc w:val="center"/>
              <w:rPr>
                <w:b/>
                <w:color w:val="000000"/>
                <w:sz w:val="20"/>
              </w:rPr>
            </w:pPr>
            <w:r w:rsidRPr="007362A3">
              <w:rPr>
                <w:b/>
                <w:color w:val="000000"/>
                <w:sz w:val="20"/>
              </w:rPr>
              <w:t>Qualité des apprentissag</w:t>
            </w:r>
            <w:r>
              <w:rPr>
                <w:b/>
                <w:color w:val="000000"/>
                <w:sz w:val="20"/>
              </w:rPr>
              <w:t>es</w:t>
            </w:r>
          </w:p>
        </w:tc>
        <w:tc>
          <w:tcPr>
            <w:tcW w:w="7830" w:type="dxa"/>
          </w:tcPr>
          <w:p w:rsidR="007362A3" w:rsidRPr="00952E75" w:rsidRDefault="007362A3" w:rsidP="003931AC">
            <w:pPr>
              <w:jc w:val="left"/>
              <w:rPr>
                <w:color w:val="000000"/>
                <w:sz w:val="20"/>
                <w:u w:val="single"/>
              </w:rPr>
            </w:pPr>
            <w:r w:rsidRPr="00952E75">
              <w:rPr>
                <w:color w:val="000000"/>
                <w:sz w:val="20"/>
                <w:u w:val="single"/>
              </w:rPr>
              <w:t>Informations mises à disposition sur la plateforme</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déclarant que l’enseignant propose des ressources variées</w:t>
            </w:r>
            <w:r>
              <w:rPr>
                <w:color w:val="000000"/>
                <w:sz w:val="20"/>
              </w:rPr>
              <w:t xml:space="preserve"> : </w:t>
            </w:r>
            <w:r w:rsidRPr="00F52364">
              <w:rPr>
                <w:b/>
                <w:color w:val="31849B"/>
                <w:sz w:val="20"/>
              </w:rPr>
              <w:t>77,9%</w:t>
            </w:r>
          </w:p>
          <w:p w:rsidR="007362A3" w:rsidRPr="00952E75" w:rsidRDefault="007362A3" w:rsidP="003931AC">
            <w:pPr>
              <w:jc w:val="left"/>
              <w:rPr>
                <w:color w:val="000000"/>
                <w:sz w:val="20"/>
              </w:rPr>
            </w:pPr>
            <w:r w:rsidRPr="00952E75">
              <w:rPr>
                <w:rFonts w:cs="Times New Roman"/>
                <w:color w:val="000000"/>
                <w:sz w:val="20"/>
              </w:rPr>
              <w:lastRenderedPageBreak/>
              <w:t>→</w:t>
            </w:r>
            <w:r w:rsidRPr="00952E75">
              <w:rPr>
                <w:color w:val="000000"/>
                <w:sz w:val="20"/>
              </w:rPr>
              <w:t xml:space="preserve"> Nombre d’étudiants déclarant que l’enseignant propose un nombre de ressources suffisant</w:t>
            </w:r>
            <w:r>
              <w:rPr>
                <w:color w:val="000000"/>
                <w:sz w:val="20"/>
              </w:rPr>
              <w:t xml:space="preserve"> : </w:t>
            </w:r>
            <w:r w:rsidRPr="007505EB">
              <w:rPr>
                <w:b/>
                <w:color w:val="000000"/>
                <w:sz w:val="20"/>
              </w:rPr>
              <w:t>79,7%</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déclarant que l’enseignant propose des ressources de qualité</w:t>
            </w:r>
            <w:r>
              <w:rPr>
                <w:color w:val="000000"/>
                <w:sz w:val="20"/>
              </w:rPr>
              <w:t xml:space="preserve"> : </w:t>
            </w:r>
            <w:r w:rsidRPr="00F52364">
              <w:rPr>
                <w:b/>
                <w:color w:val="31849B"/>
                <w:sz w:val="20"/>
              </w:rPr>
              <w:t>87,8%</w:t>
            </w:r>
          </w:p>
          <w:p w:rsidR="007362A3" w:rsidRPr="00952E75" w:rsidRDefault="007362A3" w:rsidP="003931AC">
            <w:pPr>
              <w:jc w:val="left"/>
              <w:rPr>
                <w:color w:val="000000"/>
                <w:sz w:val="20"/>
              </w:rPr>
            </w:pPr>
          </w:p>
          <w:p w:rsidR="007362A3" w:rsidRPr="00952E75" w:rsidRDefault="007362A3" w:rsidP="003931AC">
            <w:pPr>
              <w:jc w:val="left"/>
              <w:rPr>
                <w:color w:val="000000"/>
                <w:sz w:val="20"/>
                <w:u w:val="single"/>
              </w:rPr>
            </w:pPr>
            <w:r w:rsidRPr="00952E75">
              <w:rPr>
                <w:color w:val="000000"/>
                <w:sz w:val="20"/>
                <w:u w:val="single"/>
              </w:rPr>
              <w:t>Activités cognitives proposées</w:t>
            </w:r>
          </w:p>
          <w:p w:rsidR="007362A3" w:rsidRPr="00952E75" w:rsidRDefault="007362A3" w:rsidP="003931AC">
            <w:pPr>
              <w:jc w:val="left"/>
              <w:rPr>
                <w:color w:val="000000"/>
                <w:sz w:val="20"/>
              </w:rPr>
            </w:pPr>
            <w:r w:rsidRPr="00952E75">
              <w:rPr>
                <w:rFonts w:cs="Times New Roman"/>
                <w:color w:val="000000"/>
                <w:sz w:val="20"/>
              </w:rPr>
              <w:t xml:space="preserve">→ </w:t>
            </w:r>
            <w:r w:rsidRPr="00952E75">
              <w:rPr>
                <w:color w:val="000000"/>
                <w:sz w:val="20"/>
              </w:rPr>
              <w:t>Nombre d’étudiants déclarant que l’enseignant propose souvent des activités de haut niveau cognitif en présentiel et à distance</w:t>
            </w:r>
            <w:r>
              <w:rPr>
                <w:color w:val="000000"/>
                <w:sz w:val="20"/>
              </w:rPr>
              <w:t xml:space="preserve"> : </w:t>
            </w:r>
            <w:r w:rsidRPr="00F52364">
              <w:rPr>
                <w:b/>
                <w:color w:val="31849B"/>
                <w:sz w:val="20"/>
              </w:rPr>
              <w:t>30,7%</w:t>
            </w:r>
          </w:p>
          <w:p w:rsidR="007362A3" w:rsidRPr="00952E75" w:rsidRDefault="007362A3" w:rsidP="003931AC">
            <w:pPr>
              <w:jc w:val="left"/>
              <w:rPr>
                <w:color w:val="000000"/>
                <w:sz w:val="20"/>
              </w:rPr>
            </w:pPr>
          </w:p>
          <w:p w:rsidR="007362A3" w:rsidRPr="00952E75" w:rsidRDefault="007362A3" w:rsidP="003931AC">
            <w:pPr>
              <w:jc w:val="left"/>
              <w:rPr>
                <w:color w:val="000000"/>
                <w:sz w:val="20"/>
                <w:u w:val="single"/>
              </w:rPr>
            </w:pPr>
            <w:r w:rsidRPr="00952E75">
              <w:rPr>
                <w:color w:val="000000"/>
                <w:sz w:val="20"/>
                <w:u w:val="single"/>
              </w:rPr>
              <w:t>Interactions</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ayant déjà contacté leur enseignant</w:t>
            </w:r>
            <w:r>
              <w:rPr>
                <w:color w:val="000000"/>
                <w:sz w:val="20"/>
              </w:rPr>
              <w:t xml:space="preserve"> : </w:t>
            </w:r>
            <w:r w:rsidRPr="00F52364">
              <w:rPr>
                <w:b/>
                <w:color w:val="31849B"/>
                <w:sz w:val="20"/>
              </w:rPr>
              <w:t>62,7%</w:t>
            </w:r>
          </w:p>
          <w:p w:rsidR="007362A3" w:rsidRPr="00952E75" w:rsidRDefault="007362A3" w:rsidP="003931AC">
            <w:pPr>
              <w:jc w:val="left"/>
              <w:rPr>
                <w:color w:val="000000"/>
                <w:sz w:val="20"/>
              </w:rPr>
            </w:pPr>
            <w:r w:rsidRPr="00952E75">
              <w:rPr>
                <w:rFonts w:cs="Times New Roman"/>
                <w:color w:val="000000"/>
                <w:sz w:val="20"/>
              </w:rPr>
              <w:t xml:space="preserve">→ Nombre d’étudiants déclarant qu’il est </w:t>
            </w:r>
            <w:r w:rsidRPr="00952E75">
              <w:rPr>
                <w:color w:val="000000"/>
                <w:sz w:val="20"/>
              </w:rPr>
              <w:t>plus facile de contacter l’enseignant dans le cadre d’un cours hybride que dans le cadre d’un cours traditionnel en présentiel</w:t>
            </w:r>
            <w:r>
              <w:rPr>
                <w:color w:val="000000"/>
                <w:sz w:val="20"/>
              </w:rPr>
              <w:t xml:space="preserve"> : </w:t>
            </w:r>
            <w:r w:rsidRPr="00F52364">
              <w:rPr>
                <w:b/>
                <w:color w:val="31849B"/>
                <w:sz w:val="20"/>
              </w:rPr>
              <w:t>13,9%</w:t>
            </w:r>
          </w:p>
          <w:p w:rsidR="007362A3" w:rsidRPr="00952E75" w:rsidRDefault="007362A3" w:rsidP="003931AC">
            <w:pPr>
              <w:jc w:val="left"/>
              <w:rPr>
                <w:color w:val="000000"/>
                <w:sz w:val="20"/>
              </w:rPr>
            </w:pPr>
            <w:r w:rsidRPr="00952E75">
              <w:rPr>
                <w:rFonts w:cs="Times New Roman"/>
                <w:color w:val="000000"/>
                <w:sz w:val="20"/>
              </w:rPr>
              <w:t>→</w:t>
            </w:r>
            <w:r w:rsidRPr="00952E75">
              <w:rPr>
                <w:color w:val="000000"/>
                <w:sz w:val="20"/>
              </w:rPr>
              <w:t xml:space="preserve"> Nombre d’étudiants ayant déjà contacté leurs pairs</w:t>
            </w:r>
            <w:r>
              <w:rPr>
                <w:color w:val="000000"/>
                <w:sz w:val="20"/>
              </w:rPr>
              <w:t xml:space="preserve"> : </w:t>
            </w:r>
            <w:r w:rsidRPr="00F52364">
              <w:rPr>
                <w:b/>
                <w:color w:val="31849B"/>
                <w:sz w:val="20"/>
              </w:rPr>
              <w:t>68,9%</w:t>
            </w:r>
          </w:p>
          <w:p w:rsidR="007362A3" w:rsidRPr="00952E75" w:rsidRDefault="007362A3" w:rsidP="003931AC">
            <w:pPr>
              <w:jc w:val="left"/>
              <w:rPr>
                <w:color w:val="000000"/>
                <w:sz w:val="20"/>
              </w:rPr>
            </w:pPr>
            <w:r w:rsidRPr="00952E75">
              <w:rPr>
                <w:rFonts w:cs="Times New Roman"/>
                <w:color w:val="000000"/>
                <w:sz w:val="20"/>
              </w:rPr>
              <w:t xml:space="preserve">→ Nombre d’étudiants déclarant qu’il est </w:t>
            </w:r>
            <w:r w:rsidRPr="00952E75">
              <w:rPr>
                <w:color w:val="000000"/>
                <w:sz w:val="20"/>
              </w:rPr>
              <w:t>plus facile d’échanger entre pairs dans le cadre d’un cours hybride que dans le cadre d’un cours traditionnel en présentiel</w:t>
            </w:r>
            <w:r>
              <w:rPr>
                <w:color w:val="000000"/>
                <w:sz w:val="20"/>
              </w:rPr>
              <w:t xml:space="preserve"> : </w:t>
            </w:r>
            <w:r w:rsidRPr="00F52364">
              <w:rPr>
                <w:b/>
                <w:color w:val="31849B"/>
                <w:sz w:val="20"/>
              </w:rPr>
              <w:t>8,9%</w:t>
            </w:r>
          </w:p>
          <w:p w:rsidR="007362A3" w:rsidRPr="00952E75" w:rsidRDefault="007362A3" w:rsidP="003931AC">
            <w:pPr>
              <w:jc w:val="left"/>
              <w:rPr>
                <w:color w:val="000000"/>
                <w:sz w:val="20"/>
              </w:rPr>
            </w:pPr>
            <w:r w:rsidRPr="00952E75">
              <w:rPr>
                <w:rFonts w:cs="Times New Roman"/>
                <w:color w:val="000000"/>
                <w:sz w:val="20"/>
              </w:rPr>
              <w:t>→ Raisons évoquées par les étudiants</w:t>
            </w:r>
            <w:r>
              <w:rPr>
                <w:rFonts w:cs="Times New Roman"/>
                <w:color w:val="000000"/>
                <w:sz w:val="20"/>
              </w:rPr>
              <w:t xml:space="preserve"> : </w:t>
            </w:r>
            <w:r w:rsidRPr="00F52364">
              <w:rPr>
                <w:rFonts w:cs="Times New Roman"/>
                <w:b/>
                <w:color w:val="31849B"/>
                <w:sz w:val="20"/>
              </w:rPr>
              <w:t>obtenir de l’aide, s’entraider, organiser le travail de groupe</w:t>
            </w:r>
          </w:p>
          <w:p w:rsidR="007362A3" w:rsidRPr="00952E75" w:rsidRDefault="007362A3" w:rsidP="003931AC">
            <w:pPr>
              <w:jc w:val="left"/>
              <w:rPr>
                <w:color w:val="000000"/>
                <w:sz w:val="20"/>
              </w:rPr>
            </w:pPr>
          </w:p>
          <w:p w:rsidR="007362A3" w:rsidRPr="00952E75" w:rsidRDefault="007362A3" w:rsidP="003931AC">
            <w:pPr>
              <w:jc w:val="left"/>
              <w:rPr>
                <w:color w:val="000000"/>
                <w:sz w:val="20"/>
                <w:u w:val="single"/>
              </w:rPr>
            </w:pPr>
            <w:r w:rsidRPr="00952E75">
              <w:rPr>
                <w:color w:val="000000"/>
                <w:sz w:val="20"/>
                <w:u w:val="single"/>
              </w:rPr>
              <w:t>Productions sollicitées</w:t>
            </w:r>
          </w:p>
          <w:p w:rsidR="007362A3" w:rsidRPr="00952E75" w:rsidRDefault="007362A3" w:rsidP="00237BE7">
            <w:pPr>
              <w:jc w:val="left"/>
              <w:rPr>
                <w:color w:val="000000"/>
                <w:sz w:val="20"/>
              </w:rPr>
            </w:pPr>
            <w:r w:rsidRPr="00952E75">
              <w:rPr>
                <w:color w:val="000000"/>
                <w:sz w:val="20"/>
              </w:rPr>
              <w:t>- Nombre d’étudiants déclarant que les retours sur leur</w:t>
            </w:r>
            <w:r w:rsidR="00726811">
              <w:rPr>
                <w:color w:val="000000"/>
                <w:sz w:val="20"/>
              </w:rPr>
              <w:t>s productions sont personnalisé</w:t>
            </w:r>
            <w:r w:rsidRPr="00952E75">
              <w:rPr>
                <w:color w:val="000000"/>
                <w:sz w:val="20"/>
              </w:rPr>
              <w:t xml:space="preserve">s et </w:t>
            </w:r>
            <w:r w:rsidR="00237BE7">
              <w:rPr>
                <w:color w:val="000000"/>
                <w:sz w:val="20"/>
              </w:rPr>
              <w:t>individualisés</w:t>
            </w:r>
            <w:r>
              <w:rPr>
                <w:color w:val="000000"/>
                <w:sz w:val="20"/>
              </w:rPr>
              <w:t xml:space="preserve"> : </w:t>
            </w:r>
            <w:r w:rsidRPr="00F52364">
              <w:rPr>
                <w:b/>
                <w:color w:val="31849B"/>
                <w:sz w:val="20"/>
              </w:rPr>
              <w:t>46%</w:t>
            </w:r>
          </w:p>
        </w:tc>
      </w:tr>
    </w:tbl>
    <w:p w:rsidR="00F8223C" w:rsidRPr="00F8223C" w:rsidRDefault="00F8223C" w:rsidP="00796001">
      <w:pPr>
        <w:rPr>
          <w:rFonts w:cs="Times New Roman"/>
        </w:rPr>
      </w:pPr>
    </w:p>
    <w:p w:rsidR="008065A4" w:rsidRDefault="003537CE" w:rsidP="00796001">
      <w:pPr>
        <w:rPr>
          <w:rFonts w:cs="Times New Roman"/>
        </w:rPr>
      </w:pPr>
      <w:r w:rsidRPr="00E94AF1">
        <w:rPr>
          <w:rFonts w:cs="Times New Roman"/>
          <w:u w:val="single"/>
        </w:rPr>
        <w:t>Le dispositif hybride a un impact positif sur l’apprentissage des étudiants de Master et un impact mitigé sur l’apprentissage des étudiants de L1</w:t>
      </w:r>
      <w:r>
        <w:rPr>
          <w:rFonts w:cs="Times New Roman"/>
        </w:rPr>
        <w:t>. En effet, l</w:t>
      </w:r>
      <w:r w:rsidR="003A7CC8">
        <w:rPr>
          <w:rFonts w:cs="Times New Roman"/>
        </w:rPr>
        <w:t>’engagement des étudiants diffère en fonction de leurs niveaux universitaires</w:t>
      </w:r>
      <w:r w:rsidR="00726811">
        <w:rPr>
          <w:rFonts w:cs="Times New Roman"/>
        </w:rPr>
        <w:t xml:space="preserve">. Les étudiants de Master sont les plus engagés dans l’enseignement hybride, que ce soit au niveau de leur </w:t>
      </w:r>
      <w:r w:rsidR="00726811" w:rsidRPr="00726811">
        <w:rPr>
          <w:rFonts w:cs="Times New Roman"/>
          <w:i/>
        </w:rPr>
        <w:t>engagement comportemental</w:t>
      </w:r>
      <w:r w:rsidR="00726811">
        <w:rPr>
          <w:rFonts w:cs="Times New Roman"/>
        </w:rPr>
        <w:t xml:space="preserve"> (nombre d’</w:t>
      </w:r>
      <w:r w:rsidR="00237BE7">
        <w:rPr>
          <w:rFonts w:cs="Times New Roman"/>
        </w:rPr>
        <w:t>heures</w:t>
      </w:r>
      <w:r w:rsidR="00726811">
        <w:rPr>
          <w:rFonts w:cs="Times New Roman"/>
        </w:rPr>
        <w:t xml:space="preserve"> de travail, régularité, assiduité), </w:t>
      </w:r>
      <w:r w:rsidR="00726811" w:rsidRPr="00726811">
        <w:rPr>
          <w:rFonts w:cs="Times New Roman"/>
          <w:i/>
        </w:rPr>
        <w:t>cognitif</w:t>
      </w:r>
      <w:r w:rsidR="00726811">
        <w:rPr>
          <w:rFonts w:cs="Times New Roman"/>
        </w:rPr>
        <w:t xml:space="preserve"> (engagement dans leur apprentissage) ou </w:t>
      </w:r>
      <w:r w:rsidR="00726811" w:rsidRPr="00726811">
        <w:rPr>
          <w:rFonts w:cs="Times New Roman"/>
          <w:i/>
        </w:rPr>
        <w:t>affectif</w:t>
      </w:r>
      <w:r w:rsidR="00726811">
        <w:rPr>
          <w:rFonts w:cs="Times New Roman"/>
        </w:rPr>
        <w:t xml:space="preserve"> (motivation). De par leur plus grande expérience de l’hybridation et du développement plus accru de leur autonomie, les étudiants </w:t>
      </w:r>
      <w:r w:rsidR="001073C2">
        <w:rPr>
          <w:rFonts w:cs="Times New Roman"/>
        </w:rPr>
        <w:t xml:space="preserve">de Master </w:t>
      </w:r>
      <w:r w:rsidR="00726811">
        <w:rPr>
          <w:rFonts w:cs="Times New Roman"/>
        </w:rPr>
        <w:t xml:space="preserve">tendent à s’engager de la même manière dans un enseignement traditionnel en présentiel </w:t>
      </w:r>
      <w:r w:rsidR="003931AC">
        <w:rPr>
          <w:rFonts w:cs="Times New Roman"/>
        </w:rPr>
        <w:t>que</w:t>
      </w:r>
      <w:r w:rsidR="00726811">
        <w:rPr>
          <w:rFonts w:cs="Times New Roman"/>
        </w:rPr>
        <w:t xml:space="preserve"> dans un enseignement hybride. </w:t>
      </w:r>
      <w:r w:rsidR="001073C2">
        <w:rPr>
          <w:rFonts w:cs="Times New Roman"/>
        </w:rPr>
        <w:t xml:space="preserve">Les étudiants de L1, quant à eux, s’engagent moins dans </w:t>
      </w:r>
      <w:r w:rsidR="003931AC">
        <w:rPr>
          <w:rFonts w:cs="Times New Roman"/>
        </w:rPr>
        <w:t xml:space="preserve">le cadre d’un </w:t>
      </w:r>
      <w:r w:rsidR="001073C2">
        <w:rPr>
          <w:rFonts w:cs="Times New Roman"/>
        </w:rPr>
        <w:t xml:space="preserve">enseignement hybride que dans </w:t>
      </w:r>
      <w:r w:rsidR="003931AC">
        <w:rPr>
          <w:rFonts w:cs="Times New Roman"/>
        </w:rPr>
        <w:t xml:space="preserve">le cadre d’un </w:t>
      </w:r>
      <w:r w:rsidR="001073C2">
        <w:rPr>
          <w:rFonts w:cs="Times New Roman"/>
        </w:rPr>
        <w:t>enseignement traditionnel</w:t>
      </w:r>
      <w:r w:rsidR="003931AC">
        <w:rPr>
          <w:rFonts w:cs="Times New Roman"/>
        </w:rPr>
        <w:t xml:space="preserve"> en présentiel</w:t>
      </w:r>
      <w:r w:rsidR="008065A4">
        <w:rPr>
          <w:rFonts w:cs="Times New Roman"/>
        </w:rPr>
        <w:t>. Ceci s’explique par</w:t>
      </w:r>
      <w:r w:rsidR="001073C2">
        <w:rPr>
          <w:rFonts w:cs="Times New Roman"/>
        </w:rPr>
        <w:t xml:space="preserve"> leur manque d’expérience de l’hybridation et leur manque d’autonomie dans l’apprentissage. Ils </w:t>
      </w:r>
      <w:r w:rsidR="008065A4">
        <w:rPr>
          <w:rFonts w:cs="Times New Roman"/>
        </w:rPr>
        <w:t xml:space="preserve">découvrent un nouveau dispositif qui les déstabilise </w:t>
      </w:r>
      <w:r>
        <w:rPr>
          <w:rFonts w:cs="Times New Roman"/>
        </w:rPr>
        <w:t>parce qu’il</w:t>
      </w:r>
      <w:r w:rsidR="001073C2">
        <w:rPr>
          <w:rFonts w:cs="Times New Roman"/>
        </w:rPr>
        <w:t xml:space="preserve"> modifie leur métier d’étudiant.</w:t>
      </w:r>
    </w:p>
    <w:p w:rsidR="008065A4" w:rsidRDefault="008065A4" w:rsidP="00796001">
      <w:pPr>
        <w:rPr>
          <w:rFonts w:cs="Times New Roman"/>
        </w:rPr>
      </w:pPr>
    </w:p>
    <w:p w:rsidR="003931AC" w:rsidRDefault="003931AC" w:rsidP="003931AC">
      <w:r w:rsidRPr="003931AC">
        <w:rPr>
          <w:rFonts w:cs="Times New Roman"/>
          <w:u w:val="single"/>
        </w:rPr>
        <w:t>L’alternance présentiel/distance constitue un atout pour l’apprentissage</w:t>
      </w:r>
      <w:r>
        <w:rPr>
          <w:rFonts w:cs="Times New Roman"/>
        </w:rPr>
        <w:t xml:space="preserve">. </w:t>
      </w:r>
      <w:r>
        <w:t xml:space="preserve">La partie à distance </w:t>
      </w:r>
      <w:r w:rsidR="00237BE7">
        <w:t>fournit</w:t>
      </w:r>
      <w:r>
        <w:t xml:space="preserve"> aux étudiants l’ensemble des ressources de qualité nécessaires à leur compréhension du cours. Leur prise de note est facilitée par la possibilité de relire le diaporama du cours ou de revisionner une vidéo. Lors de la partie en présentiel les échanges en face à face sur le cours sont plus fluides et agréables, la plupart des étudiants osent davantage poser leurs questions en présentiel qu’à distance. Les moments en présentiel sont aussi privilégiés pour l’organisation d’activités d’application du cours ou de développement des compétences des étudiants, incluant des feedback personnalisés. </w:t>
      </w:r>
    </w:p>
    <w:p w:rsidR="00461FAF" w:rsidRDefault="00461FAF" w:rsidP="00461FAF">
      <w:r>
        <w:t xml:space="preserve">On remarque néanmoins que la plateforme tend à être sous exploitée par les enseignants, puisqu’elle est plutôt utilisée pour déposer des ressources en ligne. Elle est finalement assez </w:t>
      </w:r>
      <w:r>
        <w:lastRenderedPageBreak/>
        <w:t xml:space="preserve">peu utilisée pour mettre en place des activités pédagogiques ou pour individualiser/personnaliser la relation d’apprentissage. </w:t>
      </w:r>
    </w:p>
    <w:p w:rsidR="00461FAF" w:rsidRDefault="00461FAF" w:rsidP="003931AC"/>
    <w:p w:rsidR="003537CE" w:rsidRPr="005F3825" w:rsidRDefault="005F3825" w:rsidP="00703BCD">
      <w:pPr>
        <w:rPr>
          <w:rFonts w:cs="Times New Roman"/>
          <w:b/>
        </w:rPr>
      </w:pPr>
      <w:r w:rsidRPr="005F3825">
        <w:rPr>
          <w:rFonts w:cs="Times New Roman"/>
          <w:b/>
          <w:i/>
          <w:color w:val="215868"/>
          <w:u w:val="single"/>
        </w:rPr>
        <w:t>Cf</w:t>
      </w:r>
      <w:r>
        <w:rPr>
          <w:rFonts w:cs="Times New Roman"/>
          <w:b/>
          <w:color w:val="215868"/>
          <w:u w:val="single"/>
        </w:rPr>
        <w:t xml:space="preserve"> </w:t>
      </w:r>
      <w:r w:rsidR="003537CE" w:rsidRPr="003537CE">
        <w:rPr>
          <w:rFonts w:cs="Times New Roman"/>
          <w:b/>
          <w:color w:val="215868"/>
          <w:u w:val="single"/>
        </w:rPr>
        <w:t>Recommandation n°</w:t>
      </w:r>
      <w:r w:rsidR="00703BCD">
        <w:rPr>
          <w:rFonts w:cs="Times New Roman"/>
          <w:b/>
          <w:color w:val="215868"/>
          <w:u w:val="single"/>
        </w:rPr>
        <w:t>1</w:t>
      </w:r>
      <w:r>
        <w:rPr>
          <w:rFonts w:cs="Times New Roman"/>
        </w:rPr>
        <w:t> :</w:t>
      </w:r>
      <w:r w:rsidRPr="005F3825">
        <w:rPr>
          <w:rFonts w:cs="Times New Roman"/>
          <w:b/>
        </w:rPr>
        <w:t xml:space="preserve"> </w:t>
      </w:r>
      <w:r w:rsidRPr="00553003">
        <w:rPr>
          <w:rFonts w:cs="Times New Roman"/>
          <w:b/>
        </w:rPr>
        <w:t>Renforcer l’accompagnement des étudiants de premier cycle à distance.</w:t>
      </w:r>
      <w:r>
        <w:rPr>
          <w:rFonts w:cs="Times New Roman"/>
          <w:b/>
        </w:rPr>
        <w:t xml:space="preserve"> </w:t>
      </w:r>
    </w:p>
    <w:p w:rsidR="003537CE" w:rsidRDefault="003537CE" w:rsidP="00796001">
      <w:pPr>
        <w:rPr>
          <w:rFonts w:cs="Times New Roman"/>
        </w:rPr>
      </w:pPr>
    </w:p>
    <w:p w:rsidR="00461FAF" w:rsidRDefault="00461FAF" w:rsidP="00796001">
      <w:pPr>
        <w:rPr>
          <w:rFonts w:cs="Times New Roman"/>
        </w:rPr>
      </w:pPr>
      <w:r w:rsidRPr="00461FAF">
        <w:rPr>
          <w:rFonts w:cs="Times New Roman"/>
          <w:b/>
          <w:i/>
          <w:color w:val="215868"/>
          <w:u w:val="single"/>
        </w:rPr>
        <w:t>Cf</w:t>
      </w:r>
      <w:r>
        <w:rPr>
          <w:rFonts w:cs="Times New Roman"/>
          <w:b/>
          <w:color w:val="215868"/>
          <w:u w:val="single"/>
        </w:rPr>
        <w:t xml:space="preserve"> Recommandation</w:t>
      </w:r>
      <w:r w:rsidRPr="00B618C8">
        <w:rPr>
          <w:rFonts w:cs="Times New Roman"/>
          <w:b/>
          <w:color w:val="215868"/>
          <w:u w:val="single"/>
        </w:rPr>
        <w:t xml:space="preserve"> n°</w:t>
      </w:r>
      <w:r>
        <w:rPr>
          <w:rFonts w:cs="Times New Roman"/>
          <w:b/>
          <w:color w:val="215868"/>
          <w:u w:val="single"/>
        </w:rPr>
        <w:t>3</w:t>
      </w:r>
      <w:r w:rsidRPr="00B618C8">
        <w:rPr>
          <w:rFonts w:cs="Times New Roman"/>
          <w:b/>
          <w:color w:val="215868"/>
        </w:rPr>
        <w:t xml:space="preserve"> : </w:t>
      </w:r>
      <w:r w:rsidRPr="002E6376">
        <w:rPr>
          <w:rFonts w:cs="Times New Roman"/>
          <w:b/>
        </w:rPr>
        <w:t>Renforcer l’accompagnement des enseignants</w:t>
      </w:r>
      <w:r>
        <w:rPr>
          <w:rFonts w:cs="Times New Roman"/>
          <w:b/>
        </w:rPr>
        <w:t xml:space="preserve"> dans leur dispositif hybride.</w:t>
      </w:r>
    </w:p>
    <w:p w:rsidR="001073C2" w:rsidRDefault="001073C2" w:rsidP="00796001">
      <w:pPr>
        <w:rPr>
          <w:rFonts w:cs="Times New Roman"/>
        </w:rPr>
      </w:pPr>
    </w:p>
    <w:p w:rsidR="003A7CC8" w:rsidRDefault="003A7CC8" w:rsidP="00796001">
      <w:pPr>
        <w:rPr>
          <w:rFonts w:cs="Times New Roman"/>
        </w:rPr>
      </w:pPr>
    </w:p>
    <w:p w:rsidR="003A7CC8" w:rsidRPr="00F8223C" w:rsidRDefault="003A7CC8" w:rsidP="00796001">
      <w:pPr>
        <w:rPr>
          <w:rFonts w:cs="Times New Roman"/>
        </w:rPr>
        <w:sectPr w:rsidR="003A7CC8" w:rsidRPr="00F8223C">
          <w:pgSz w:w="11906" w:h="16838"/>
          <w:pgMar w:top="1417" w:right="1417" w:bottom="1417" w:left="1417" w:header="708" w:footer="708" w:gutter="0"/>
          <w:cols w:space="708"/>
          <w:docGrid w:linePitch="360"/>
        </w:sectPr>
      </w:pPr>
    </w:p>
    <w:p w:rsidR="009314C3" w:rsidRPr="0088488E" w:rsidRDefault="00A2044E" w:rsidP="000602E6">
      <w:pPr>
        <w:shd w:val="clear" w:color="auto" w:fill="DAEEF3"/>
        <w:rPr>
          <w:b/>
          <w:color w:val="215868"/>
          <w:lang w:val="en-GB"/>
        </w:rPr>
      </w:pPr>
      <w:r w:rsidRPr="0088488E">
        <w:rPr>
          <w:b/>
          <w:color w:val="215868"/>
          <w:lang w:val="en-GB"/>
        </w:rPr>
        <w:lastRenderedPageBreak/>
        <w:t>Bibliographie</w:t>
      </w:r>
    </w:p>
    <w:p w:rsidR="009314C3" w:rsidRPr="0088488E" w:rsidRDefault="009314C3" w:rsidP="008166BE">
      <w:pPr>
        <w:rPr>
          <w:lang w:val="en-GB"/>
        </w:rPr>
      </w:pPr>
    </w:p>
    <w:p w:rsidR="007F5117" w:rsidRPr="0088488E" w:rsidRDefault="007F5117" w:rsidP="008166BE">
      <w:pPr>
        <w:rPr>
          <w:lang w:val="en-GB"/>
        </w:rPr>
      </w:pPr>
    </w:p>
    <w:p w:rsidR="006F52DF" w:rsidRPr="006F52DF" w:rsidRDefault="007F5117" w:rsidP="006F52DF">
      <w:pPr>
        <w:spacing w:line="240" w:lineRule="auto"/>
        <w:ind w:left="720" w:hanging="720"/>
        <w:rPr>
          <w:rFonts w:cs="Times New Roman"/>
          <w:noProof/>
        </w:rPr>
      </w:pPr>
      <w:r>
        <w:fldChar w:fldCharType="begin"/>
      </w:r>
      <w:r w:rsidRPr="0088488E">
        <w:rPr>
          <w:lang w:val="en-GB"/>
        </w:rPr>
        <w:instrText xml:space="preserve"> ADDIN EN.REFLIST </w:instrText>
      </w:r>
      <w:r>
        <w:fldChar w:fldCharType="separate"/>
      </w:r>
      <w:bookmarkStart w:id="83" w:name="_ENREF_1"/>
      <w:r w:rsidR="006F52DF" w:rsidRPr="006F52DF">
        <w:rPr>
          <w:rFonts w:cs="Times New Roman"/>
          <w:noProof/>
          <w:lang w:val="en-GB"/>
        </w:rPr>
        <w:t xml:space="preserve">Andresen, L. W. (2000). A useable, trans-disciplinary conception of sholarship. </w:t>
      </w:r>
      <w:r w:rsidR="006F52DF" w:rsidRPr="006F52DF">
        <w:rPr>
          <w:rFonts w:cs="Times New Roman"/>
          <w:i/>
          <w:noProof/>
        </w:rPr>
        <w:t>Higher Education Research &amp; Development, 19</w:t>
      </w:r>
      <w:r w:rsidR="006F52DF" w:rsidRPr="006F52DF">
        <w:rPr>
          <w:rFonts w:cs="Times New Roman"/>
          <w:noProof/>
        </w:rPr>
        <w:t>(2), 137-153.</w:t>
      </w:r>
      <w:bookmarkEnd w:id="83"/>
    </w:p>
    <w:p w:rsidR="006F52DF" w:rsidRPr="006F52DF" w:rsidRDefault="006F52DF" w:rsidP="006F52DF">
      <w:pPr>
        <w:spacing w:line="240" w:lineRule="auto"/>
        <w:ind w:left="720" w:hanging="720"/>
        <w:rPr>
          <w:rFonts w:cs="Times New Roman"/>
          <w:noProof/>
        </w:rPr>
      </w:pPr>
      <w:bookmarkStart w:id="84" w:name="_ENREF_2"/>
      <w:r w:rsidRPr="006F52DF">
        <w:rPr>
          <w:rFonts w:cs="Times New Roman"/>
          <w:noProof/>
        </w:rPr>
        <w:t xml:space="preserve">Bédard, D. (2014). Etre enseignant ou devenir enseignant dans le supérieur : telle est la question .... de posture ! In G. Lameul &amp; C. Loisy (Eds.), </w:t>
      </w:r>
      <w:r w:rsidRPr="006F52DF">
        <w:rPr>
          <w:rFonts w:cs="Times New Roman"/>
          <w:i/>
          <w:noProof/>
        </w:rPr>
        <w:t>La pédagogie universitaire à l'heure du numérique</w:t>
      </w:r>
      <w:r w:rsidRPr="006F52DF">
        <w:rPr>
          <w:rFonts w:cs="Times New Roman"/>
          <w:noProof/>
        </w:rPr>
        <w:t xml:space="preserve"> (pp. 97-109). Bruxelles: De Boeck.</w:t>
      </w:r>
      <w:bookmarkEnd w:id="84"/>
    </w:p>
    <w:p w:rsidR="006F52DF" w:rsidRPr="006F52DF" w:rsidRDefault="006F52DF" w:rsidP="006F52DF">
      <w:pPr>
        <w:spacing w:line="240" w:lineRule="auto"/>
        <w:ind w:left="720" w:hanging="720"/>
        <w:rPr>
          <w:rFonts w:cs="Times New Roman"/>
          <w:noProof/>
        </w:rPr>
      </w:pPr>
      <w:bookmarkStart w:id="85" w:name="_ENREF_3"/>
      <w:r w:rsidRPr="006F52DF">
        <w:rPr>
          <w:rFonts w:cs="Times New Roman"/>
          <w:noProof/>
        </w:rPr>
        <w:t xml:space="preserve">Bédard, D. (2017). L'expertise pédagogique en enseignement supérieur : les habitus des homo pedagogicus. In P. Pelletier &amp; A. Huot (Eds.), </w:t>
      </w:r>
      <w:r w:rsidRPr="006F52DF">
        <w:rPr>
          <w:rFonts w:cs="Times New Roman"/>
          <w:i/>
          <w:noProof/>
        </w:rPr>
        <w:t>Construire l'expertise pédagogique et curriculaire en enseignement supérieur : connaissances, compétences et expériences</w:t>
      </w:r>
      <w:r w:rsidRPr="006F52DF">
        <w:rPr>
          <w:rFonts w:cs="Times New Roman"/>
          <w:noProof/>
        </w:rPr>
        <w:t xml:space="preserve"> (pp. 9-30). Montréal: Presses de l'Université du Québec.</w:t>
      </w:r>
      <w:bookmarkEnd w:id="85"/>
    </w:p>
    <w:p w:rsidR="006F52DF" w:rsidRPr="006F52DF" w:rsidRDefault="006F52DF" w:rsidP="006F52DF">
      <w:pPr>
        <w:spacing w:line="240" w:lineRule="auto"/>
        <w:ind w:left="720" w:hanging="720"/>
        <w:rPr>
          <w:rFonts w:cs="Times New Roman"/>
          <w:noProof/>
        </w:rPr>
      </w:pPr>
      <w:bookmarkStart w:id="86" w:name="_ENREF_4"/>
      <w:r w:rsidRPr="006F52DF">
        <w:rPr>
          <w:rFonts w:cs="Times New Roman"/>
          <w:noProof/>
        </w:rPr>
        <w:t xml:space="preserve">Bédard, D., &amp; Gérard, L. (2015). La professionnalisation du métier d'enseignant-chercheur : apprendre à devenir un "praticien-chercheur". In L. Gérard &amp; P. Buznic (Eds.), </w:t>
      </w:r>
      <w:r w:rsidRPr="006F52DF">
        <w:rPr>
          <w:rFonts w:cs="Times New Roman"/>
          <w:i/>
          <w:noProof/>
        </w:rPr>
        <w:t>L'apprentissage informel du métier d'enseignant : problématiques émergentes en Sciences de l'éducation</w:t>
      </w:r>
      <w:r w:rsidRPr="006F52DF">
        <w:rPr>
          <w:rFonts w:cs="Times New Roman"/>
          <w:noProof/>
        </w:rPr>
        <w:t xml:space="preserve"> (pp. 191-202). Caen: Presses Universitaires de Caen.</w:t>
      </w:r>
      <w:bookmarkEnd w:id="86"/>
    </w:p>
    <w:p w:rsidR="006F52DF" w:rsidRPr="006F52DF" w:rsidRDefault="006F52DF" w:rsidP="006F52DF">
      <w:pPr>
        <w:spacing w:line="240" w:lineRule="auto"/>
        <w:ind w:left="720" w:hanging="720"/>
        <w:rPr>
          <w:rFonts w:cs="Times New Roman"/>
          <w:noProof/>
          <w:lang w:val="en-GB"/>
        </w:rPr>
      </w:pPr>
      <w:bookmarkStart w:id="87" w:name="_ENREF_5"/>
      <w:r w:rsidRPr="006F52DF">
        <w:rPr>
          <w:rFonts w:cs="Times New Roman"/>
          <w:noProof/>
        </w:rPr>
        <w:t xml:space="preserve">Bélanger, C. (2010). Une perspective SoTL au développement professionnel des enseignants du supérieur: Qu'est-ce que cela signifie pour le conseil pédagogique? . </w:t>
      </w:r>
      <w:r w:rsidRPr="006F52DF">
        <w:rPr>
          <w:rFonts w:cs="Times New Roman"/>
          <w:i/>
          <w:noProof/>
          <w:lang w:val="en-GB"/>
        </w:rPr>
        <w:t>The canadian journal for the scholarship of teaching and learning, 1</w:t>
      </w:r>
      <w:r w:rsidRPr="006F52DF">
        <w:rPr>
          <w:rFonts w:cs="Times New Roman"/>
          <w:noProof/>
          <w:lang w:val="en-GB"/>
        </w:rPr>
        <w:t>(2).</w:t>
      </w:r>
      <w:bookmarkEnd w:id="87"/>
    </w:p>
    <w:p w:rsidR="006F52DF" w:rsidRPr="006F52DF" w:rsidRDefault="006F52DF" w:rsidP="006F52DF">
      <w:pPr>
        <w:spacing w:line="240" w:lineRule="auto"/>
        <w:ind w:left="720" w:hanging="720"/>
        <w:rPr>
          <w:rFonts w:cs="Times New Roman"/>
          <w:noProof/>
        </w:rPr>
      </w:pPr>
      <w:bookmarkStart w:id="88" w:name="_ENREF_6"/>
      <w:r w:rsidRPr="006F52DF">
        <w:rPr>
          <w:rFonts w:cs="Times New Roman"/>
          <w:noProof/>
        </w:rPr>
        <w:t xml:space="preserve">Burton, R., Borruat, S., Charlier, B., Coltice, N., Deschryver, N., &amp; Docq, F. (2011). Vers une typologie des dispositifs hybrides de formation en enseignement supérieur. </w:t>
      </w:r>
      <w:r w:rsidRPr="006F52DF">
        <w:rPr>
          <w:rFonts w:cs="Times New Roman"/>
          <w:i/>
          <w:noProof/>
        </w:rPr>
        <w:t>Distances et savoirs, 9</w:t>
      </w:r>
      <w:r w:rsidRPr="006F52DF">
        <w:rPr>
          <w:rFonts w:cs="Times New Roman"/>
          <w:noProof/>
        </w:rPr>
        <w:t>, 69-96.</w:t>
      </w:r>
      <w:bookmarkEnd w:id="88"/>
    </w:p>
    <w:p w:rsidR="006F52DF" w:rsidRPr="006F52DF" w:rsidRDefault="006F52DF" w:rsidP="006F52DF">
      <w:pPr>
        <w:spacing w:line="240" w:lineRule="auto"/>
        <w:ind w:left="720" w:hanging="720"/>
        <w:rPr>
          <w:rFonts w:cs="Times New Roman"/>
          <w:noProof/>
        </w:rPr>
      </w:pPr>
      <w:bookmarkStart w:id="89" w:name="_ENREF_7"/>
      <w:r w:rsidRPr="006F52DF">
        <w:rPr>
          <w:rFonts w:cs="Times New Roman"/>
          <w:noProof/>
        </w:rPr>
        <w:t xml:space="preserve">Carré, P. (2005). </w:t>
      </w:r>
      <w:r w:rsidRPr="006F52DF">
        <w:rPr>
          <w:rFonts w:cs="Times New Roman"/>
          <w:i/>
          <w:noProof/>
        </w:rPr>
        <w:t>L’apprenance : Vers un nouveau rapport au savoir</w:t>
      </w:r>
      <w:r w:rsidRPr="006F52DF">
        <w:rPr>
          <w:rFonts w:cs="Times New Roman"/>
          <w:noProof/>
        </w:rPr>
        <w:t>. Paris: Dunod.</w:t>
      </w:r>
      <w:bookmarkEnd w:id="89"/>
    </w:p>
    <w:p w:rsidR="006F52DF" w:rsidRPr="006F52DF" w:rsidRDefault="006F52DF" w:rsidP="006F52DF">
      <w:pPr>
        <w:spacing w:line="240" w:lineRule="auto"/>
        <w:ind w:left="720" w:hanging="720"/>
        <w:rPr>
          <w:rFonts w:cs="Times New Roman"/>
          <w:noProof/>
        </w:rPr>
      </w:pPr>
      <w:bookmarkStart w:id="90" w:name="_ENREF_8"/>
      <w:r w:rsidRPr="006F52DF">
        <w:rPr>
          <w:rFonts w:cs="Times New Roman"/>
          <w:noProof/>
        </w:rPr>
        <w:t xml:space="preserve">Charlier, B., Deschryver, N., &amp; Peraya, D. (2006a). Apprendre en présence et à distance. </w:t>
      </w:r>
      <w:r w:rsidRPr="006F52DF">
        <w:rPr>
          <w:rFonts w:cs="Times New Roman"/>
          <w:i/>
          <w:noProof/>
        </w:rPr>
        <w:t>Distances et savoirs, 4</w:t>
      </w:r>
      <w:r w:rsidRPr="006F52DF">
        <w:rPr>
          <w:rFonts w:cs="Times New Roman"/>
          <w:noProof/>
        </w:rPr>
        <w:t>, 469-496.</w:t>
      </w:r>
      <w:bookmarkEnd w:id="90"/>
    </w:p>
    <w:p w:rsidR="006F52DF" w:rsidRPr="006F52DF" w:rsidRDefault="006F52DF" w:rsidP="006F52DF">
      <w:pPr>
        <w:spacing w:line="240" w:lineRule="auto"/>
        <w:ind w:left="720" w:hanging="720"/>
        <w:rPr>
          <w:rFonts w:cs="Times New Roman"/>
          <w:noProof/>
        </w:rPr>
      </w:pPr>
      <w:bookmarkStart w:id="91" w:name="_ENREF_9"/>
      <w:r w:rsidRPr="006F52DF">
        <w:rPr>
          <w:rFonts w:cs="Times New Roman"/>
          <w:noProof/>
        </w:rPr>
        <w:t xml:space="preserve">Charlier, B., Deschryver, N., &amp; Peraya, D. (2006b). Apprendre en présence et à distance. Une définition des dispositifs hybrides. </w:t>
      </w:r>
      <w:r w:rsidRPr="006F52DF">
        <w:rPr>
          <w:rFonts w:cs="Times New Roman"/>
          <w:i/>
          <w:noProof/>
        </w:rPr>
        <w:t>Distances et savoirs, 4</w:t>
      </w:r>
      <w:r w:rsidRPr="006F52DF">
        <w:rPr>
          <w:rFonts w:cs="Times New Roman"/>
          <w:noProof/>
        </w:rPr>
        <w:t>(4), 469-496.</w:t>
      </w:r>
      <w:bookmarkEnd w:id="91"/>
    </w:p>
    <w:p w:rsidR="006F52DF" w:rsidRPr="006F52DF" w:rsidRDefault="006F52DF" w:rsidP="006F52DF">
      <w:pPr>
        <w:spacing w:line="240" w:lineRule="auto"/>
        <w:ind w:left="720" w:hanging="720"/>
        <w:rPr>
          <w:rFonts w:cs="Times New Roman"/>
          <w:noProof/>
          <w:lang w:val="en-GB"/>
        </w:rPr>
      </w:pPr>
      <w:bookmarkStart w:id="92" w:name="_ENREF_10"/>
      <w:r w:rsidRPr="006F52DF">
        <w:rPr>
          <w:rFonts w:cs="Times New Roman"/>
          <w:noProof/>
        </w:rPr>
        <w:t xml:space="preserve">Cronje, J. C. (2020). </w:t>
      </w:r>
      <w:r w:rsidRPr="006F52DF">
        <w:rPr>
          <w:rFonts w:cs="Times New Roman"/>
          <w:noProof/>
          <w:lang w:val="en-GB"/>
        </w:rPr>
        <w:t xml:space="preserve">Towards a new definition of blended learning. </w:t>
      </w:r>
      <w:r w:rsidRPr="006F52DF">
        <w:rPr>
          <w:rFonts w:cs="Times New Roman"/>
          <w:i/>
          <w:noProof/>
          <w:lang w:val="en-GB"/>
        </w:rPr>
        <w:t>Electronic Journal of e-learning, 18</w:t>
      </w:r>
      <w:r w:rsidRPr="006F52DF">
        <w:rPr>
          <w:rFonts w:cs="Times New Roman"/>
          <w:noProof/>
          <w:lang w:val="en-GB"/>
        </w:rPr>
        <w:t>(2), 114.</w:t>
      </w:r>
      <w:bookmarkEnd w:id="92"/>
    </w:p>
    <w:p w:rsidR="006F52DF" w:rsidRPr="006F52DF" w:rsidRDefault="006F52DF" w:rsidP="006F52DF">
      <w:pPr>
        <w:spacing w:line="240" w:lineRule="auto"/>
        <w:ind w:left="720" w:hanging="720"/>
        <w:rPr>
          <w:rFonts w:cs="Times New Roman"/>
          <w:noProof/>
        </w:rPr>
      </w:pPr>
      <w:bookmarkStart w:id="93" w:name="_ENREF_11"/>
      <w:r w:rsidRPr="006F52DF">
        <w:rPr>
          <w:rFonts w:cs="Times New Roman"/>
          <w:noProof/>
          <w:lang w:val="en-GB"/>
        </w:rPr>
        <w:t xml:space="preserve">Demougeot-Lebel, J., &amp; Perret, C. (2010). </w:t>
      </w:r>
      <w:r w:rsidRPr="006F52DF">
        <w:rPr>
          <w:rFonts w:cs="Times New Roman"/>
          <w:noProof/>
        </w:rPr>
        <w:t xml:space="preserve">Identifier les conceptions de l'enseignement et de l'apprentissage pour accompagner le développement professionnel des enseignants débutant à l'université. </w:t>
      </w:r>
      <w:r w:rsidRPr="006F52DF">
        <w:rPr>
          <w:rFonts w:cs="Times New Roman"/>
          <w:i/>
          <w:noProof/>
        </w:rPr>
        <w:t>Savoir, 23</w:t>
      </w:r>
      <w:r w:rsidRPr="006F52DF">
        <w:rPr>
          <w:rFonts w:cs="Times New Roman"/>
          <w:noProof/>
        </w:rPr>
        <w:t>, 55-65.</w:t>
      </w:r>
      <w:bookmarkEnd w:id="93"/>
    </w:p>
    <w:p w:rsidR="006F52DF" w:rsidRPr="006F52DF" w:rsidRDefault="006F52DF" w:rsidP="006F52DF">
      <w:pPr>
        <w:spacing w:line="240" w:lineRule="auto"/>
        <w:ind w:left="720" w:hanging="720"/>
        <w:rPr>
          <w:rFonts w:cs="Times New Roman"/>
          <w:noProof/>
        </w:rPr>
      </w:pPr>
      <w:bookmarkStart w:id="94" w:name="_ENREF_12"/>
      <w:r w:rsidRPr="006F52DF">
        <w:rPr>
          <w:rFonts w:cs="Times New Roman"/>
          <w:noProof/>
        </w:rPr>
        <w:t xml:space="preserve">Deschryver, N. e. a. (2011). </w:t>
      </w:r>
      <w:r w:rsidRPr="006F52DF">
        <w:rPr>
          <w:rFonts w:cs="Times New Roman"/>
          <w:i/>
          <w:noProof/>
        </w:rPr>
        <w:t>Quel cadre de référence pour l'évaluation des dispositifs de formation hybride?</w:t>
      </w:r>
      <w:r w:rsidRPr="006F52DF">
        <w:rPr>
          <w:rFonts w:cs="Times New Roman"/>
          <w:noProof/>
        </w:rPr>
        <w:t xml:space="preserve"> Paper presented at the 23e Colloque de l'Admée-Europe- Evaluation et enseignement supérieur, Paris: Université Paris Descartes.</w:t>
      </w:r>
      <w:bookmarkEnd w:id="94"/>
    </w:p>
    <w:p w:rsidR="006F52DF" w:rsidRPr="006F52DF" w:rsidRDefault="006F52DF" w:rsidP="006F52DF">
      <w:pPr>
        <w:spacing w:line="240" w:lineRule="auto"/>
        <w:ind w:left="720" w:hanging="720"/>
        <w:rPr>
          <w:rFonts w:cs="Times New Roman"/>
          <w:noProof/>
        </w:rPr>
      </w:pPr>
      <w:bookmarkStart w:id="95" w:name="_ENREF_13"/>
      <w:r w:rsidRPr="006F52DF">
        <w:rPr>
          <w:rFonts w:cs="Times New Roman"/>
          <w:noProof/>
          <w:lang w:val="en-GB"/>
        </w:rPr>
        <w:t xml:space="preserve">Docq, F., Lebrun, M., &amp; Smidts, D. (2008). </w:t>
      </w:r>
      <w:r w:rsidRPr="006F52DF">
        <w:rPr>
          <w:rFonts w:cs="Times New Roman"/>
          <w:noProof/>
        </w:rPr>
        <w:t xml:space="preserve">A la recherche des effets d'une plateforme d'enseignement/apprentissage en ligne sur les pratiques pédagogiques d'une université: premières approches. </w:t>
      </w:r>
      <w:r w:rsidRPr="006F52DF">
        <w:rPr>
          <w:rFonts w:cs="Times New Roman"/>
          <w:i/>
          <w:noProof/>
        </w:rPr>
        <w:t>Revue internationale des technologies en pédagogie universitaire, 5</w:t>
      </w:r>
      <w:r w:rsidRPr="006F52DF">
        <w:rPr>
          <w:rFonts w:cs="Times New Roman"/>
          <w:noProof/>
        </w:rPr>
        <w:t>(1), 45-57.</w:t>
      </w:r>
      <w:bookmarkEnd w:id="95"/>
    </w:p>
    <w:p w:rsidR="006F52DF" w:rsidRPr="006F52DF" w:rsidRDefault="006F52DF" w:rsidP="006F52DF">
      <w:pPr>
        <w:spacing w:line="240" w:lineRule="auto"/>
        <w:ind w:left="720" w:hanging="720"/>
        <w:rPr>
          <w:rFonts w:cs="Times New Roman"/>
          <w:noProof/>
        </w:rPr>
      </w:pPr>
      <w:bookmarkStart w:id="96" w:name="_ENREF_14"/>
      <w:r w:rsidRPr="006F52DF">
        <w:rPr>
          <w:rFonts w:cs="Times New Roman"/>
          <w:noProof/>
        </w:rPr>
        <w:t xml:space="preserve">Docq, F., Lebrun, M., &amp; Smidts, D. (2010). Analyse des effets de l'enseignement hybride à l'université: détermination de critères et d'indicateurs de valeurs ajoutées. </w:t>
      </w:r>
      <w:r w:rsidRPr="006F52DF">
        <w:rPr>
          <w:rFonts w:cs="Times New Roman"/>
          <w:i/>
          <w:noProof/>
        </w:rPr>
        <w:t>Revue internationale des technologies en pédagogie universitaire, 7</w:t>
      </w:r>
      <w:r w:rsidRPr="006F52DF">
        <w:rPr>
          <w:rFonts w:cs="Times New Roman"/>
          <w:noProof/>
        </w:rPr>
        <w:t>(3), 48-59.</w:t>
      </w:r>
      <w:bookmarkEnd w:id="96"/>
    </w:p>
    <w:p w:rsidR="006F52DF" w:rsidRPr="006F52DF" w:rsidRDefault="006F52DF" w:rsidP="006F52DF">
      <w:pPr>
        <w:spacing w:line="240" w:lineRule="auto"/>
        <w:ind w:left="720" w:hanging="720"/>
        <w:rPr>
          <w:rFonts w:cs="Times New Roman"/>
          <w:noProof/>
          <w:lang w:val="en-GB"/>
        </w:rPr>
      </w:pPr>
      <w:bookmarkStart w:id="97" w:name="_ENREF_15"/>
      <w:r w:rsidRPr="006F52DF">
        <w:rPr>
          <w:rFonts w:cs="Times New Roman"/>
          <w:noProof/>
        </w:rPr>
        <w:t xml:space="preserve">Donche, V., &amp; Van Petegem, P. (2011). </w:t>
      </w:r>
      <w:r w:rsidRPr="006F52DF">
        <w:rPr>
          <w:rFonts w:cs="Times New Roman"/>
          <w:noProof/>
          <w:lang w:val="en-GB"/>
        </w:rPr>
        <w:t xml:space="preserve">Teacher educator's conceptions of learning to teach and related teaching strategies. </w:t>
      </w:r>
      <w:r w:rsidRPr="006F52DF">
        <w:rPr>
          <w:rFonts w:cs="Times New Roman"/>
          <w:i/>
          <w:noProof/>
          <w:lang w:val="en-GB"/>
        </w:rPr>
        <w:t>Research papers in education, 26</w:t>
      </w:r>
      <w:r w:rsidRPr="006F52DF">
        <w:rPr>
          <w:rFonts w:cs="Times New Roman"/>
          <w:noProof/>
          <w:lang w:val="en-GB"/>
        </w:rPr>
        <w:t>(2), 207-222.</w:t>
      </w:r>
      <w:bookmarkEnd w:id="97"/>
    </w:p>
    <w:p w:rsidR="006F52DF" w:rsidRPr="006F52DF" w:rsidRDefault="006F52DF" w:rsidP="006F52DF">
      <w:pPr>
        <w:spacing w:line="240" w:lineRule="auto"/>
        <w:ind w:left="720" w:hanging="720"/>
        <w:rPr>
          <w:rFonts w:cs="Times New Roman"/>
          <w:noProof/>
        </w:rPr>
      </w:pPr>
      <w:bookmarkStart w:id="98" w:name="_ENREF_16"/>
      <w:r w:rsidRPr="006F52DF">
        <w:rPr>
          <w:rFonts w:cs="Times New Roman"/>
          <w:noProof/>
          <w:lang w:val="en-GB"/>
        </w:rPr>
        <w:t xml:space="preserve">Fredericks, J. A., Blumenfeld, P., &amp; Paris, A. (2004). School engagement: Potential of the concept, state of the evidence. </w:t>
      </w:r>
      <w:r w:rsidRPr="006F52DF">
        <w:rPr>
          <w:rFonts w:cs="Times New Roman"/>
          <w:i/>
          <w:noProof/>
        </w:rPr>
        <w:t>Review of Educational Research, 74</w:t>
      </w:r>
      <w:r w:rsidRPr="006F52DF">
        <w:rPr>
          <w:rFonts w:cs="Times New Roman"/>
          <w:noProof/>
        </w:rPr>
        <w:t>, 59-109.</w:t>
      </w:r>
      <w:bookmarkEnd w:id="98"/>
    </w:p>
    <w:p w:rsidR="006F52DF" w:rsidRPr="006F52DF" w:rsidRDefault="006F52DF" w:rsidP="006F52DF">
      <w:pPr>
        <w:spacing w:line="240" w:lineRule="auto"/>
        <w:ind w:left="720" w:hanging="720"/>
        <w:rPr>
          <w:rFonts w:cs="Times New Roman"/>
          <w:noProof/>
          <w:lang w:val="en-GB"/>
        </w:rPr>
      </w:pPr>
      <w:bookmarkStart w:id="99" w:name="_ENREF_17"/>
      <w:r w:rsidRPr="006F52DF">
        <w:rPr>
          <w:rFonts w:cs="Times New Roman"/>
          <w:noProof/>
        </w:rPr>
        <w:t xml:space="preserve">Frenay, M. (2006). Deux visions du rôle de l'enseignant. In B. Raucent &amp; C. Vander Borght (Eds.), </w:t>
      </w:r>
      <w:r w:rsidRPr="006F52DF">
        <w:rPr>
          <w:rFonts w:cs="Times New Roman"/>
          <w:i/>
          <w:noProof/>
        </w:rPr>
        <w:t>Etre enseignant Magister ? Mettre en scène ?</w:t>
      </w:r>
      <w:r w:rsidRPr="006F52DF">
        <w:rPr>
          <w:rFonts w:cs="Times New Roman"/>
          <w:noProof/>
        </w:rPr>
        <w:t xml:space="preserve"> </w:t>
      </w:r>
      <w:r w:rsidRPr="006F52DF">
        <w:rPr>
          <w:rFonts w:cs="Times New Roman"/>
          <w:noProof/>
          <w:lang w:val="en-GB"/>
        </w:rPr>
        <w:t>(pp. 26-31). Bruxelles: DeBoeck.</w:t>
      </w:r>
      <w:bookmarkEnd w:id="99"/>
    </w:p>
    <w:p w:rsidR="006F52DF" w:rsidRPr="006F52DF" w:rsidRDefault="006F52DF" w:rsidP="006F52DF">
      <w:pPr>
        <w:spacing w:line="240" w:lineRule="auto"/>
        <w:ind w:left="720" w:hanging="720"/>
        <w:rPr>
          <w:rFonts w:cs="Times New Roman"/>
          <w:noProof/>
          <w:lang w:val="en-GB"/>
        </w:rPr>
      </w:pPr>
      <w:bookmarkStart w:id="100" w:name="_ENREF_18"/>
      <w:r w:rsidRPr="006F52DF">
        <w:rPr>
          <w:rFonts w:cs="Times New Roman"/>
          <w:noProof/>
          <w:lang w:val="en-GB"/>
        </w:rPr>
        <w:lastRenderedPageBreak/>
        <w:t xml:space="preserve">Graham, C. R. (2006). Blended learning systems: Definition, current trends, and future directions. In C. J. Bonk &amp; C. R. Graham (Eds.), </w:t>
      </w:r>
      <w:r w:rsidRPr="006F52DF">
        <w:rPr>
          <w:rFonts w:cs="Times New Roman"/>
          <w:i/>
          <w:noProof/>
          <w:lang w:val="en-GB"/>
        </w:rPr>
        <w:t>Handbook of blended learning: Global perspectives, local designs</w:t>
      </w:r>
      <w:r w:rsidRPr="006F52DF">
        <w:rPr>
          <w:rFonts w:cs="Times New Roman"/>
          <w:noProof/>
          <w:lang w:val="en-GB"/>
        </w:rPr>
        <w:t xml:space="preserve"> (pp. 3-21). San Francisco: Pfeiffer Publishing.</w:t>
      </w:r>
      <w:bookmarkEnd w:id="100"/>
    </w:p>
    <w:p w:rsidR="006F52DF" w:rsidRPr="006F52DF" w:rsidRDefault="006F52DF" w:rsidP="006F52DF">
      <w:pPr>
        <w:spacing w:line="240" w:lineRule="auto"/>
        <w:ind w:left="720" w:hanging="720"/>
        <w:rPr>
          <w:rFonts w:cs="Times New Roman"/>
          <w:noProof/>
          <w:lang w:val="en-GB"/>
        </w:rPr>
      </w:pPr>
      <w:bookmarkStart w:id="101" w:name="_ENREF_19"/>
      <w:r w:rsidRPr="006F52DF">
        <w:rPr>
          <w:rFonts w:cs="Times New Roman"/>
          <w:noProof/>
          <w:lang w:val="en-GB"/>
        </w:rPr>
        <w:t xml:space="preserve">Gray, K., Chang, R., &amp; Radloff, A. (2007). Enhancing the scholarship of teaching and learning: evaluation of a scheme to improve teaching and learning through action researcg. </w:t>
      </w:r>
      <w:r w:rsidRPr="006F52DF">
        <w:rPr>
          <w:rFonts w:cs="Times New Roman"/>
          <w:i/>
          <w:noProof/>
          <w:lang w:val="en-GB"/>
        </w:rPr>
        <w:t>International Journal of Teaching and Learning in Higher Education, 19</w:t>
      </w:r>
      <w:r w:rsidRPr="006F52DF">
        <w:rPr>
          <w:rFonts w:cs="Times New Roman"/>
          <w:noProof/>
          <w:lang w:val="en-GB"/>
        </w:rPr>
        <w:t>(1), 21-32.</w:t>
      </w:r>
      <w:bookmarkEnd w:id="101"/>
    </w:p>
    <w:p w:rsidR="006F52DF" w:rsidRPr="006F52DF" w:rsidRDefault="006F52DF" w:rsidP="006F52DF">
      <w:pPr>
        <w:spacing w:line="240" w:lineRule="auto"/>
        <w:ind w:left="720" w:hanging="720"/>
        <w:rPr>
          <w:rFonts w:cs="Times New Roman"/>
          <w:noProof/>
          <w:lang w:val="en-GB"/>
        </w:rPr>
      </w:pPr>
      <w:bookmarkStart w:id="102" w:name="_ENREF_20"/>
      <w:r w:rsidRPr="006F52DF">
        <w:rPr>
          <w:rFonts w:cs="Times New Roman"/>
          <w:noProof/>
          <w:lang w:val="en-GB"/>
        </w:rPr>
        <w:t xml:space="preserve">Guérin-Lajoie, S., Papi, C., &amp; Paradis, I. (2019). </w:t>
      </w:r>
      <w:r w:rsidRPr="006F52DF">
        <w:rPr>
          <w:rFonts w:cs="Times New Roman"/>
          <w:i/>
          <w:noProof/>
        </w:rPr>
        <w:t>De la formation en présentiel à la frmation à distance : comment s'y retrouver ?</w:t>
      </w:r>
      <w:r w:rsidRPr="006F52DF">
        <w:rPr>
          <w:rFonts w:cs="Times New Roman"/>
          <w:noProof/>
        </w:rPr>
        <w:t xml:space="preserve"> </w:t>
      </w:r>
      <w:r w:rsidRPr="006F52DF">
        <w:rPr>
          <w:rFonts w:cs="Times New Roman"/>
          <w:noProof/>
          <w:lang w:val="en-GB"/>
        </w:rPr>
        <w:t>Paper presented at the Colloque international sur l'Education, Poitiers.</w:t>
      </w:r>
      <w:bookmarkEnd w:id="102"/>
    </w:p>
    <w:p w:rsidR="006F52DF" w:rsidRPr="006F52DF" w:rsidRDefault="006F52DF" w:rsidP="006F52DF">
      <w:pPr>
        <w:spacing w:line="240" w:lineRule="auto"/>
        <w:ind w:left="720" w:hanging="720"/>
        <w:rPr>
          <w:rFonts w:cs="Times New Roman"/>
          <w:noProof/>
          <w:lang w:val="en-GB"/>
        </w:rPr>
      </w:pPr>
      <w:bookmarkStart w:id="103" w:name="_ENREF_21"/>
      <w:r w:rsidRPr="006F52DF">
        <w:rPr>
          <w:rFonts w:cs="Times New Roman"/>
          <w:noProof/>
          <w:lang w:val="en-GB"/>
        </w:rPr>
        <w:t xml:space="preserve">Kember, D. (1997). A reconceptualisation of the research into university academics' conceptions of teaching. </w:t>
      </w:r>
      <w:r w:rsidRPr="006F52DF">
        <w:rPr>
          <w:rFonts w:cs="Times New Roman"/>
          <w:i/>
          <w:noProof/>
          <w:lang w:val="en-GB"/>
        </w:rPr>
        <w:t>Learning and instruction, 7</w:t>
      </w:r>
      <w:r w:rsidRPr="006F52DF">
        <w:rPr>
          <w:rFonts w:cs="Times New Roman"/>
          <w:noProof/>
          <w:lang w:val="en-GB"/>
        </w:rPr>
        <w:t>, 255-275.</w:t>
      </w:r>
      <w:bookmarkEnd w:id="103"/>
    </w:p>
    <w:p w:rsidR="006F52DF" w:rsidRPr="006F52DF" w:rsidRDefault="006F52DF" w:rsidP="006F52DF">
      <w:pPr>
        <w:spacing w:line="240" w:lineRule="auto"/>
        <w:ind w:left="720" w:hanging="720"/>
        <w:rPr>
          <w:rFonts w:cs="Times New Roman"/>
          <w:noProof/>
        </w:rPr>
      </w:pPr>
      <w:bookmarkStart w:id="104" w:name="_ENREF_22"/>
      <w:r w:rsidRPr="006F52DF">
        <w:rPr>
          <w:rFonts w:cs="Times New Roman"/>
          <w:noProof/>
          <w:lang w:val="en-GB"/>
        </w:rPr>
        <w:t xml:space="preserve">Lameul, G., Simonian, S., Eneau, J., &amp; Carraud, F. (2011). </w:t>
      </w:r>
      <w:r w:rsidRPr="006F52DF">
        <w:rPr>
          <w:rFonts w:cs="Times New Roman"/>
          <w:noProof/>
        </w:rPr>
        <w:t xml:space="preserve">Regards croisés de chercheurs praticiens sur le dispositif de formation hybride FORSE : comment les enseignants transforment-ils leur modèle pédagogique en intervenant en ligne ? </w:t>
      </w:r>
      <w:r w:rsidRPr="006F52DF">
        <w:rPr>
          <w:rFonts w:cs="Times New Roman"/>
          <w:i/>
          <w:noProof/>
        </w:rPr>
        <w:t>Revue internationale des technologies en pédagogie universitaire, 8</w:t>
      </w:r>
      <w:r w:rsidRPr="006F52DF">
        <w:rPr>
          <w:rFonts w:cs="Times New Roman"/>
          <w:noProof/>
        </w:rPr>
        <w:t>(1-2), 81-91.</w:t>
      </w:r>
      <w:bookmarkEnd w:id="104"/>
    </w:p>
    <w:p w:rsidR="006F52DF" w:rsidRPr="006F52DF" w:rsidRDefault="006F52DF" w:rsidP="006F52DF">
      <w:pPr>
        <w:spacing w:line="240" w:lineRule="auto"/>
        <w:ind w:left="720" w:hanging="720"/>
        <w:rPr>
          <w:rFonts w:cs="Times New Roman"/>
          <w:noProof/>
        </w:rPr>
      </w:pPr>
      <w:bookmarkStart w:id="105" w:name="_ENREF_23"/>
      <w:r w:rsidRPr="006F52DF">
        <w:rPr>
          <w:rFonts w:cs="Times New Roman"/>
          <w:noProof/>
        </w:rPr>
        <w:t xml:space="preserve">Lebrun, M. (2011). Impacts des TICE sur la qualité des apprentissages des étudiants et le développement professionnel des enseignants : vers une approche systémique. </w:t>
      </w:r>
      <w:r w:rsidRPr="006F52DF">
        <w:rPr>
          <w:rFonts w:cs="Times New Roman"/>
          <w:i/>
          <w:noProof/>
        </w:rPr>
        <w:t>Sciences et technologies de l'information et de la communication pour l'éducation et la formation, 18</w:t>
      </w:r>
      <w:r w:rsidRPr="006F52DF">
        <w:rPr>
          <w:rFonts w:cs="Times New Roman"/>
          <w:noProof/>
        </w:rPr>
        <w:t>.</w:t>
      </w:r>
      <w:bookmarkEnd w:id="105"/>
    </w:p>
    <w:p w:rsidR="006F52DF" w:rsidRPr="006F52DF" w:rsidRDefault="006F52DF" w:rsidP="006F52DF">
      <w:pPr>
        <w:spacing w:line="240" w:lineRule="auto"/>
        <w:ind w:left="720" w:hanging="720"/>
        <w:rPr>
          <w:rFonts w:cs="Times New Roman"/>
          <w:noProof/>
          <w:lang w:val="en-GB"/>
        </w:rPr>
      </w:pPr>
      <w:bookmarkStart w:id="106" w:name="_ENREF_24"/>
      <w:r w:rsidRPr="006F52DF">
        <w:rPr>
          <w:rFonts w:cs="Times New Roman"/>
          <w:noProof/>
          <w:lang w:val="en-GB"/>
        </w:rPr>
        <w:t xml:space="preserve">Lebrun, M., Docq, F., &amp; Smidts, D. (2009). Claroline, an Internet teaching and learning plateform to foster teachers' professionnal development and improve teaching quality. </w:t>
      </w:r>
      <w:r w:rsidRPr="006F52DF">
        <w:rPr>
          <w:rFonts w:cs="Times New Roman"/>
          <w:i/>
          <w:noProof/>
          <w:lang w:val="en-GB"/>
        </w:rPr>
        <w:t>AACE Journal, 17</w:t>
      </w:r>
      <w:r w:rsidRPr="006F52DF">
        <w:rPr>
          <w:rFonts w:cs="Times New Roman"/>
          <w:noProof/>
          <w:lang w:val="en-GB"/>
        </w:rPr>
        <w:t>(4), 347-362.</w:t>
      </w:r>
      <w:bookmarkEnd w:id="106"/>
    </w:p>
    <w:p w:rsidR="006F52DF" w:rsidRPr="006F52DF" w:rsidRDefault="006F52DF" w:rsidP="006F52DF">
      <w:pPr>
        <w:spacing w:line="240" w:lineRule="auto"/>
        <w:ind w:left="720" w:hanging="720"/>
        <w:rPr>
          <w:rFonts w:cs="Times New Roman"/>
          <w:noProof/>
          <w:lang w:val="en-GB"/>
        </w:rPr>
      </w:pPr>
      <w:bookmarkStart w:id="107" w:name="_ENREF_25"/>
      <w:r w:rsidRPr="006F52DF">
        <w:rPr>
          <w:rFonts w:cs="Times New Roman"/>
          <w:noProof/>
          <w:lang w:val="en-GB"/>
        </w:rPr>
        <w:t xml:space="preserve">Love, N., &amp; Fry, N. (2006). Accounting students' perceptions of a virtual learning environment : springboard or safey net? </w:t>
      </w:r>
      <w:r w:rsidRPr="006F52DF">
        <w:rPr>
          <w:rFonts w:cs="Times New Roman"/>
          <w:i/>
          <w:noProof/>
          <w:lang w:val="en-GB"/>
        </w:rPr>
        <w:t>Accounding Education : an international journal, 15</w:t>
      </w:r>
      <w:r w:rsidRPr="006F52DF">
        <w:rPr>
          <w:rFonts w:cs="Times New Roman"/>
          <w:noProof/>
          <w:lang w:val="en-GB"/>
        </w:rPr>
        <w:t>(2), 151-166.</w:t>
      </w:r>
      <w:bookmarkEnd w:id="107"/>
    </w:p>
    <w:p w:rsidR="006F52DF" w:rsidRPr="006F52DF" w:rsidRDefault="006F52DF" w:rsidP="006F52DF">
      <w:pPr>
        <w:spacing w:line="240" w:lineRule="auto"/>
        <w:ind w:left="720" w:hanging="720"/>
        <w:rPr>
          <w:rFonts w:cs="Times New Roman"/>
          <w:noProof/>
        </w:rPr>
      </w:pPr>
      <w:bookmarkStart w:id="108" w:name="_ENREF_26"/>
      <w:r w:rsidRPr="006F52DF">
        <w:rPr>
          <w:rFonts w:cs="Times New Roman"/>
          <w:noProof/>
          <w:lang w:val="en-GB"/>
        </w:rPr>
        <w:t xml:space="preserve">McAllister, J., &amp; Narcy-Combes, M.-F. (2015). </w:t>
      </w:r>
      <w:r w:rsidRPr="006F52DF">
        <w:rPr>
          <w:rFonts w:cs="Times New Roman"/>
          <w:noProof/>
        </w:rPr>
        <w:t xml:space="preserve">Etude longitudinale d'un dispositif hybride d'apprentissage de l'anglais en milieu universitaire- Le point de vue des étudiants. </w:t>
      </w:r>
      <w:r w:rsidRPr="006F52DF">
        <w:rPr>
          <w:rFonts w:cs="Times New Roman"/>
          <w:i/>
          <w:noProof/>
        </w:rPr>
        <w:t>Des machines et des langues, 18</w:t>
      </w:r>
      <w:r w:rsidRPr="006F52DF">
        <w:rPr>
          <w:rFonts w:cs="Times New Roman"/>
          <w:noProof/>
        </w:rPr>
        <w:t>(2).</w:t>
      </w:r>
      <w:bookmarkEnd w:id="108"/>
    </w:p>
    <w:p w:rsidR="006F52DF" w:rsidRPr="006F52DF" w:rsidRDefault="006F52DF" w:rsidP="006F52DF">
      <w:pPr>
        <w:spacing w:line="240" w:lineRule="auto"/>
        <w:ind w:left="720" w:hanging="720"/>
        <w:rPr>
          <w:rFonts w:cs="Times New Roman"/>
          <w:noProof/>
        </w:rPr>
      </w:pPr>
      <w:bookmarkStart w:id="109" w:name="_ENREF_27"/>
      <w:r w:rsidRPr="006F52DF">
        <w:rPr>
          <w:rFonts w:cs="Times New Roman"/>
          <w:noProof/>
        </w:rPr>
        <w:t xml:space="preserve">Meyer, F., Verquin Savarieau, B., Petit, M., &amp; Bourque, C. (2020). Le numérique pour une hybridation de qualité. </w:t>
      </w:r>
      <w:r w:rsidRPr="006F52DF">
        <w:rPr>
          <w:rFonts w:cs="Times New Roman"/>
          <w:i/>
          <w:noProof/>
        </w:rPr>
        <w:t>Médiations et médiatisations, 4</w:t>
      </w:r>
      <w:r w:rsidRPr="006F52DF">
        <w:rPr>
          <w:rFonts w:cs="Times New Roman"/>
          <w:noProof/>
        </w:rPr>
        <w:t>.</w:t>
      </w:r>
      <w:bookmarkEnd w:id="109"/>
    </w:p>
    <w:p w:rsidR="006F52DF" w:rsidRPr="006F52DF" w:rsidRDefault="006F52DF" w:rsidP="006F52DF">
      <w:pPr>
        <w:spacing w:line="240" w:lineRule="auto"/>
        <w:ind w:left="720" w:hanging="720"/>
        <w:rPr>
          <w:rFonts w:cs="Times New Roman"/>
          <w:noProof/>
          <w:lang w:val="en-GB"/>
        </w:rPr>
      </w:pPr>
      <w:bookmarkStart w:id="110" w:name="_ENREF_28"/>
      <w:r w:rsidRPr="006F52DF">
        <w:rPr>
          <w:rFonts w:cs="Times New Roman"/>
          <w:noProof/>
          <w:lang w:val="en-GB"/>
        </w:rPr>
        <w:t xml:space="preserve">Napier, N. P., Dekhane, S., &amp; Smith, S. (2011). Transitioning to blended learning: Understanding student and faculty perceptions. </w:t>
      </w:r>
      <w:r w:rsidRPr="006F52DF">
        <w:rPr>
          <w:rFonts w:cs="Times New Roman"/>
          <w:i/>
          <w:noProof/>
          <w:lang w:val="en-GB"/>
        </w:rPr>
        <w:t>Journal of asynchronous learning networks, 15</w:t>
      </w:r>
      <w:r w:rsidRPr="006F52DF">
        <w:rPr>
          <w:rFonts w:cs="Times New Roman"/>
          <w:noProof/>
          <w:lang w:val="en-GB"/>
        </w:rPr>
        <w:t>(1), 20-32.</w:t>
      </w:r>
      <w:bookmarkEnd w:id="110"/>
    </w:p>
    <w:p w:rsidR="006F52DF" w:rsidRPr="006F52DF" w:rsidRDefault="006F52DF" w:rsidP="006F52DF">
      <w:pPr>
        <w:spacing w:line="240" w:lineRule="auto"/>
        <w:ind w:left="720" w:hanging="720"/>
        <w:rPr>
          <w:rFonts w:cs="Times New Roman"/>
          <w:noProof/>
          <w:lang w:val="en-GB"/>
        </w:rPr>
      </w:pPr>
      <w:bookmarkStart w:id="111" w:name="_ENREF_29"/>
      <w:r w:rsidRPr="006F52DF">
        <w:rPr>
          <w:rFonts w:cs="Times New Roman"/>
          <w:noProof/>
          <w:lang w:val="en-GB"/>
        </w:rPr>
        <w:t xml:space="preserve">Ng Ling Ying, A., &amp; Yang, I. (2017). Academics ans leaners'perceptions on blended learning as a strategic initiative to improve student learning experience. </w:t>
      </w:r>
      <w:r w:rsidRPr="006F52DF">
        <w:rPr>
          <w:rFonts w:cs="Times New Roman"/>
          <w:i/>
          <w:noProof/>
          <w:lang w:val="en-GB"/>
        </w:rPr>
        <w:t>MATEC Web of Conferences, 87</w:t>
      </w:r>
      <w:r w:rsidRPr="006F52DF">
        <w:rPr>
          <w:rFonts w:cs="Times New Roman"/>
          <w:noProof/>
          <w:lang w:val="en-GB"/>
        </w:rPr>
        <w:t>.</w:t>
      </w:r>
      <w:bookmarkEnd w:id="111"/>
    </w:p>
    <w:p w:rsidR="006F52DF" w:rsidRPr="006F52DF" w:rsidRDefault="006F52DF" w:rsidP="006F52DF">
      <w:pPr>
        <w:spacing w:line="240" w:lineRule="auto"/>
        <w:ind w:left="720" w:hanging="720"/>
        <w:rPr>
          <w:rFonts w:cs="Times New Roman"/>
          <w:noProof/>
          <w:lang w:val="en-GB"/>
        </w:rPr>
      </w:pPr>
      <w:bookmarkStart w:id="112" w:name="_ENREF_30"/>
      <w:r w:rsidRPr="006F52DF">
        <w:rPr>
          <w:rFonts w:cs="Times New Roman"/>
          <w:noProof/>
          <w:lang w:val="en-GB"/>
        </w:rPr>
        <w:t xml:space="preserve">Ocak, M. A. (2010). Blend or not to blend : A study investigating faculty members perceptions of blended teaching. </w:t>
      </w:r>
      <w:r w:rsidRPr="006F52DF">
        <w:rPr>
          <w:rFonts w:cs="Times New Roman"/>
          <w:i/>
          <w:noProof/>
          <w:lang w:val="en-GB"/>
        </w:rPr>
        <w:t>World Journal on Educational Technology, 2</w:t>
      </w:r>
      <w:r w:rsidRPr="006F52DF">
        <w:rPr>
          <w:rFonts w:cs="Times New Roman"/>
          <w:noProof/>
          <w:lang w:val="en-GB"/>
        </w:rPr>
        <w:t>, 196-205.</w:t>
      </w:r>
      <w:bookmarkEnd w:id="112"/>
    </w:p>
    <w:p w:rsidR="006F52DF" w:rsidRPr="006F52DF" w:rsidRDefault="006F52DF" w:rsidP="006F52DF">
      <w:pPr>
        <w:spacing w:line="240" w:lineRule="auto"/>
        <w:ind w:left="720" w:hanging="720"/>
        <w:rPr>
          <w:rFonts w:cs="Times New Roman"/>
          <w:noProof/>
          <w:lang w:val="en-GB"/>
        </w:rPr>
      </w:pPr>
      <w:bookmarkStart w:id="113" w:name="_ENREF_31"/>
      <w:r w:rsidRPr="006F52DF">
        <w:rPr>
          <w:rFonts w:cs="Times New Roman"/>
          <w:noProof/>
          <w:lang w:val="en-GB"/>
        </w:rPr>
        <w:t xml:space="preserve">Osgerby, J. (2013). Students'perceptions of the introduction of blended learning environment : An exploratory case study. </w:t>
      </w:r>
      <w:r w:rsidRPr="006F52DF">
        <w:rPr>
          <w:rFonts w:cs="Times New Roman"/>
          <w:i/>
          <w:noProof/>
          <w:lang w:val="en-GB"/>
        </w:rPr>
        <w:t>Accounting education : an international journal, 22</w:t>
      </w:r>
      <w:r w:rsidRPr="006F52DF">
        <w:rPr>
          <w:rFonts w:cs="Times New Roman"/>
          <w:noProof/>
          <w:lang w:val="en-GB"/>
        </w:rPr>
        <w:t>(1), 85-99.</w:t>
      </w:r>
      <w:bookmarkEnd w:id="113"/>
    </w:p>
    <w:p w:rsidR="006F52DF" w:rsidRPr="006F52DF" w:rsidRDefault="006F52DF" w:rsidP="006F52DF">
      <w:pPr>
        <w:spacing w:line="240" w:lineRule="auto"/>
        <w:ind w:left="720" w:hanging="720"/>
        <w:rPr>
          <w:rFonts w:cs="Times New Roman"/>
          <w:noProof/>
          <w:lang w:val="en-GB"/>
        </w:rPr>
      </w:pPr>
      <w:bookmarkStart w:id="114" w:name="_ENREF_32"/>
      <w:r w:rsidRPr="006F52DF">
        <w:rPr>
          <w:rFonts w:cs="Times New Roman"/>
          <w:noProof/>
          <w:lang w:val="en-GB"/>
        </w:rPr>
        <w:t xml:space="preserve">Osguthorpe, R. T., &amp; Graham, C. R. (2003). Blended learning systems: Definitions and directions. </w:t>
      </w:r>
      <w:r w:rsidRPr="006F52DF">
        <w:rPr>
          <w:rFonts w:cs="Times New Roman"/>
          <w:i/>
          <w:noProof/>
          <w:lang w:val="en-GB"/>
        </w:rPr>
        <w:t>Quaterly review of distance education, 4</w:t>
      </w:r>
      <w:r w:rsidRPr="006F52DF">
        <w:rPr>
          <w:rFonts w:cs="Times New Roman"/>
          <w:noProof/>
          <w:lang w:val="en-GB"/>
        </w:rPr>
        <w:t>(3), 227-234.</w:t>
      </w:r>
      <w:bookmarkEnd w:id="114"/>
    </w:p>
    <w:p w:rsidR="006F52DF" w:rsidRPr="006F52DF" w:rsidRDefault="006F52DF" w:rsidP="006F52DF">
      <w:pPr>
        <w:spacing w:line="240" w:lineRule="auto"/>
        <w:ind w:left="720" w:hanging="720"/>
        <w:rPr>
          <w:rFonts w:cs="Times New Roman"/>
          <w:noProof/>
        </w:rPr>
      </w:pPr>
      <w:bookmarkStart w:id="115" w:name="_ENREF_33"/>
      <w:r w:rsidRPr="006F52DF">
        <w:rPr>
          <w:rFonts w:cs="Times New Roman"/>
          <w:noProof/>
          <w:lang w:val="en-GB"/>
        </w:rPr>
        <w:t xml:space="preserve">Pirot, L., &amp; De Ketele, J. M. (2000). </w:t>
      </w:r>
      <w:r w:rsidRPr="006F52DF">
        <w:rPr>
          <w:rFonts w:cs="Times New Roman"/>
          <w:noProof/>
        </w:rPr>
        <w:t xml:space="preserve">L'engagement académique de l'étudiant comme facteur de réussite à l'université. Etude exploratoire menée dans deux facultés contrastées. </w:t>
      </w:r>
      <w:r w:rsidRPr="006F52DF">
        <w:rPr>
          <w:rFonts w:cs="Times New Roman"/>
          <w:i/>
          <w:noProof/>
        </w:rPr>
        <w:t>Revue des sciences de l'éducation, XXVI</w:t>
      </w:r>
      <w:r w:rsidRPr="006F52DF">
        <w:rPr>
          <w:rFonts w:cs="Times New Roman"/>
          <w:noProof/>
        </w:rPr>
        <w:t>(2), 367-394.</w:t>
      </w:r>
      <w:bookmarkEnd w:id="115"/>
    </w:p>
    <w:p w:rsidR="006F52DF" w:rsidRPr="006F52DF" w:rsidRDefault="006F52DF" w:rsidP="006F52DF">
      <w:pPr>
        <w:spacing w:line="240" w:lineRule="auto"/>
        <w:ind w:left="720" w:hanging="720"/>
        <w:rPr>
          <w:rFonts w:cs="Times New Roman"/>
          <w:noProof/>
          <w:lang w:val="en-GB"/>
        </w:rPr>
      </w:pPr>
      <w:bookmarkStart w:id="116" w:name="_ENREF_34"/>
      <w:r w:rsidRPr="006F52DF">
        <w:rPr>
          <w:rFonts w:cs="Times New Roman"/>
          <w:noProof/>
          <w:lang w:val="en-GB"/>
        </w:rPr>
        <w:t xml:space="preserve">Postareff, L., &amp; Lindblom-Ylänne, S. (2008). The effect of pedagogical training on teaching in higher education. </w:t>
      </w:r>
      <w:r w:rsidRPr="006F52DF">
        <w:rPr>
          <w:rFonts w:cs="Times New Roman"/>
          <w:i/>
          <w:noProof/>
          <w:lang w:val="en-GB"/>
        </w:rPr>
        <w:t>Teaching and Teacher Education, 18</w:t>
      </w:r>
      <w:r w:rsidRPr="006F52DF">
        <w:rPr>
          <w:rFonts w:cs="Times New Roman"/>
          <w:noProof/>
          <w:lang w:val="en-GB"/>
        </w:rPr>
        <w:t>(2), 109-120.</w:t>
      </w:r>
      <w:bookmarkEnd w:id="116"/>
    </w:p>
    <w:p w:rsidR="006F52DF" w:rsidRPr="006F52DF" w:rsidRDefault="006F52DF" w:rsidP="006F52DF">
      <w:pPr>
        <w:spacing w:line="240" w:lineRule="auto"/>
        <w:ind w:left="720" w:hanging="720"/>
        <w:rPr>
          <w:rFonts w:cs="Times New Roman"/>
          <w:noProof/>
          <w:lang w:val="en-GB"/>
        </w:rPr>
      </w:pPr>
      <w:bookmarkStart w:id="117" w:name="_ENREF_35"/>
      <w:r w:rsidRPr="006F52DF">
        <w:rPr>
          <w:rFonts w:cs="Times New Roman"/>
          <w:noProof/>
          <w:lang w:val="en-GB"/>
        </w:rPr>
        <w:lastRenderedPageBreak/>
        <w:t xml:space="preserve">Prégent, R., Bernard, H., &amp; Kozanitis, A. (2009). </w:t>
      </w:r>
      <w:r w:rsidRPr="006F52DF">
        <w:rPr>
          <w:rFonts w:cs="Times New Roman"/>
          <w:i/>
          <w:noProof/>
        </w:rPr>
        <w:t>Enseigner à l'université dans une approche-programme</w:t>
      </w:r>
      <w:r w:rsidRPr="006F52DF">
        <w:rPr>
          <w:rFonts w:cs="Times New Roman"/>
          <w:noProof/>
        </w:rPr>
        <w:t xml:space="preserve">. </w:t>
      </w:r>
      <w:r w:rsidRPr="006F52DF">
        <w:rPr>
          <w:rFonts w:cs="Times New Roman"/>
          <w:noProof/>
          <w:lang w:val="en-GB"/>
        </w:rPr>
        <w:t>Québec: Presses internationales Polytechnique.</w:t>
      </w:r>
      <w:bookmarkEnd w:id="117"/>
    </w:p>
    <w:p w:rsidR="006F52DF" w:rsidRPr="006F52DF" w:rsidRDefault="006F52DF" w:rsidP="006F52DF">
      <w:pPr>
        <w:spacing w:line="240" w:lineRule="auto"/>
        <w:ind w:left="720" w:hanging="720"/>
        <w:rPr>
          <w:rFonts w:cs="Times New Roman"/>
          <w:noProof/>
          <w:lang w:val="en-GB"/>
        </w:rPr>
      </w:pPr>
      <w:bookmarkStart w:id="118" w:name="_ENREF_36"/>
      <w:r w:rsidRPr="006F52DF">
        <w:rPr>
          <w:rFonts w:cs="Times New Roman"/>
          <w:noProof/>
          <w:lang w:val="en-GB"/>
        </w:rPr>
        <w:t xml:space="preserve">Prosser, M., &amp; Trigwell, K. (2010). </w:t>
      </w:r>
      <w:r w:rsidRPr="006F52DF">
        <w:rPr>
          <w:rFonts w:cs="Times New Roman"/>
          <w:i/>
          <w:noProof/>
          <w:lang w:val="en-GB"/>
        </w:rPr>
        <w:t>Understanding learning and teaching. The experience in higher education</w:t>
      </w:r>
      <w:r w:rsidRPr="006F52DF">
        <w:rPr>
          <w:rFonts w:cs="Times New Roman"/>
          <w:noProof/>
          <w:lang w:val="en-GB"/>
        </w:rPr>
        <w:t>. Maidenhead: Open University Press.</w:t>
      </w:r>
      <w:bookmarkEnd w:id="118"/>
    </w:p>
    <w:p w:rsidR="006F52DF" w:rsidRPr="006F52DF" w:rsidRDefault="006F52DF" w:rsidP="006F52DF">
      <w:pPr>
        <w:spacing w:line="240" w:lineRule="auto"/>
        <w:ind w:left="720" w:hanging="720"/>
        <w:rPr>
          <w:rFonts w:cs="Times New Roman"/>
          <w:noProof/>
        </w:rPr>
      </w:pPr>
      <w:bookmarkStart w:id="119" w:name="_ENREF_37"/>
      <w:r w:rsidRPr="006F52DF">
        <w:rPr>
          <w:rFonts w:cs="Times New Roman"/>
          <w:noProof/>
          <w:lang w:val="en-GB"/>
        </w:rPr>
        <w:t xml:space="preserve">Ramsden, P. (2003). </w:t>
      </w:r>
      <w:r w:rsidRPr="006F52DF">
        <w:rPr>
          <w:rFonts w:cs="Times New Roman"/>
          <w:i/>
          <w:noProof/>
          <w:lang w:val="en-GB"/>
        </w:rPr>
        <w:t>Learning to teach in higher education</w:t>
      </w:r>
      <w:r w:rsidRPr="006F52DF">
        <w:rPr>
          <w:rFonts w:cs="Times New Roman"/>
          <w:noProof/>
          <w:lang w:val="en-GB"/>
        </w:rPr>
        <w:t xml:space="preserve"> (2nd edition ed.). </w:t>
      </w:r>
      <w:r w:rsidRPr="006F52DF">
        <w:rPr>
          <w:rFonts w:cs="Times New Roman"/>
          <w:noProof/>
        </w:rPr>
        <w:t>New York: RoutledgeFalmer.</w:t>
      </w:r>
      <w:bookmarkEnd w:id="119"/>
    </w:p>
    <w:p w:rsidR="006F52DF" w:rsidRPr="006F52DF" w:rsidRDefault="006F52DF" w:rsidP="006F52DF">
      <w:pPr>
        <w:spacing w:line="240" w:lineRule="auto"/>
        <w:ind w:left="720" w:hanging="720"/>
        <w:rPr>
          <w:rFonts w:cs="Times New Roman"/>
          <w:noProof/>
        </w:rPr>
      </w:pPr>
      <w:bookmarkStart w:id="120" w:name="_ENREF_38"/>
      <w:r w:rsidRPr="006F52DF">
        <w:rPr>
          <w:rFonts w:cs="Times New Roman"/>
          <w:noProof/>
        </w:rPr>
        <w:t xml:space="preserve">Rege Colet, N., &amp; Berthiaume, D. (2015). </w:t>
      </w:r>
      <w:r w:rsidRPr="006F52DF">
        <w:rPr>
          <w:rFonts w:cs="Times New Roman"/>
          <w:i/>
          <w:noProof/>
        </w:rPr>
        <w:t>La pédagogie de l'enseignement supérieur : repères théoriques et applications pratiques</w:t>
      </w:r>
      <w:r w:rsidRPr="006F52DF">
        <w:rPr>
          <w:rFonts w:cs="Times New Roman"/>
          <w:noProof/>
        </w:rPr>
        <w:t xml:space="preserve"> (Vol. Tome 2). Berne: Peter Lang.</w:t>
      </w:r>
      <w:bookmarkEnd w:id="120"/>
    </w:p>
    <w:p w:rsidR="006F52DF" w:rsidRPr="006F52DF" w:rsidRDefault="006F52DF" w:rsidP="006F52DF">
      <w:pPr>
        <w:spacing w:line="240" w:lineRule="auto"/>
        <w:ind w:left="720" w:hanging="720"/>
        <w:rPr>
          <w:rFonts w:cs="Times New Roman"/>
          <w:noProof/>
          <w:lang w:val="en-GB"/>
        </w:rPr>
      </w:pPr>
      <w:bookmarkStart w:id="121" w:name="_ENREF_39"/>
      <w:r w:rsidRPr="006F52DF">
        <w:rPr>
          <w:rFonts w:cs="Times New Roman"/>
          <w:noProof/>
        </w:rPr>
        <w:t xml:space="preserve">Romainville, M. (1998). L'enseignement universitaire a les étudiants qu'il mérite. In M. Frenay, B. Noel, P. Parmentier &amp; M. Romainville (Eds.), </w:t>
      </w:r>
      <w:r w:rsidRPr="006F52DF">
        <w:rPr>
          <w:rFonts w:cs="Times New Roman"/>
          <w:i/>
          <w:noProof/>
        </w:rPr>
        <w:t>L'étudiant-apprenant: grille de lecture pour l'enseignant universitaire</w:t>
      </w:r>
      <w:r w:rsidRPr="006F52DF">
        <w:rPr>
          <w:rFonts w:cs="Times New Roman"/>
          <w:noProof/>
        </w:rPr>
        <w:t xml:space="preserve"> (pp. 95-108). </w:t>
      </w:r>
      <w:r w:rsidRPr="006F52DF">
        <w:rPr>
          <w:rFonts w:cs="Times New Roman"/>
          <w:noProof/>
          <w:lang w:val="en-GB"/>
        </w:rPr>
        <w:t>Bruxelles: DeBoeck.</w:t>
      </w:r>
      <w:bookmarkEnd w:id="121"/>
    </w:p>
    <w:p w:rsidR="006F52DF" w:rsidRPr="006F52DF" w:rsidRDefault="006F52DF" w:rsidP="006F52DF">
      <w:pPr>
        <w:spacing w:line="240" w:lineRule="auto"/>
        <w:ind w:left="720" w:hanging="720"/>
        <w:rPr>
          <w:rFonts w:cs="Times New Roman"/>
          <w:noProof/>
          <w:lang w:val="en-GB"/>
        </w:rPr>
      </w:pPr>
      <w:bookmarkStart w:id="122" w:name="_ENREF_40"/>
      <w:r w:rsidRPr="006F52DF">
        <w:rPr>
          <w:rFonts w:cs="Times New Roman"/>
          <w:noProof/>
          <w:lang w:val="en-GB"/>
        </w:rPr>
        <w:t xml:space="preserve">Selwyn, N., Marriott, N., &amp; Marriott, P. (2000). Net gains or net pains ? Business students' use of the Internet. </w:t>
      </w:r>
      <w:r w:rsidRPr="006F52DF">
        <w:rPr>
          <w:rFonts w:cs="Times New Roman"/>
          <w:i/>
          <w:noProof/>
          <w:lang w:val="en-GB"/>
        </w:rPr>
        <w:t>Higher education quaterly, 54</w:t>
      </w:r>
      <w:r w:rsidRPr="006F52DF">
        <w:rPr>
          <w:rFonts w:cs="Times New Roman"/>
          <w:noProof/>
          <w:lang w:val="en-GB"/>
        </w:rPr>
        <w:t>(2), 166-186.</w:t>
      </w:r>
      <w:bookmarkEnd w:id="122"/>
    </w:p>
    <w:p w:rsidR="006F52DF" w:rsidRPr="006F52DF" w:rsidRDefault="006F52DF" w:rsidP="006F52DF">
      <w:pPr>
        <w:spacing w:line="240" w:lineRule="auto"/>
        <w:ind w:left="720" w:hanging="720"/>
        <w:rPr>
          <w:rFonts w:cs="Times New Roman"/>
          <w:noProof/>
          <w:lang w:val="en-GB"/>
        </w:rPr>
      </w:pPr>
      <w:bookmarkStart w:id="123" w:name="_ENREF_41"/>
      <w:r w:rsidRPr="006F52DF">
        <w:rPr>
          <w:rFonts w:cs="Times New Roman"/>
          <w:noProof/>
          <w:lang w:val="en-GB"/>
        </w:rPr>
        <w:t xml:space="preserve">Sharpe, R., Benfield, G., Roberts, G., &amp; Francis, R. (2006). </w:t>
      </w:r>
      <w:r w:rsidRPr="006F52DF">
        <w:rPr>
          <w:rFonts w:cs="Times New Roman"/>
          <w:i/>
          <w:noProof/>
          <w:lang w:val="en-GB"/>
        </w:rPr>
        <w:t>The undergraduate experience of blended e-learning: A review of UK literature and pratice</w:t>
      </w:r>
      <w:r w:rsidRPr="006F52DF">
        <w:rPr>
          <w:rFonts w:cs="Times New Roman"/>
          <w:noProof/>
          <w:lang w:val="en-GB"/>
        </w:rPr>
        <w:t>. York: HE Academy.</w:t>
      </w:r>
      <w:bookmarkEnd w:id="123"/>
    </w:p>
    <w:p w:rsidR="006F52DF" w:rsidRPr="006F52DF" w:rsidRDefault="006F52DF" w:rsidP="006F52DF">
      <w:pPr>
        <w:spacing w:line="240" w:lineRule="auto"/>
        <w:ind w:left="720" w:hanging="720"/>
        <w:rPr>
          <w:rFonts w:cs="Times New Roman"/>
          <w:noProof/>
          <w:lang w:val="en-GB"/>
        </w:rPr>
      </w:pPr>
      <w:bookmarkStart w:id="124" w:name="_ENREF_42"/>
      <w:r w:rsidRPr="006F52DF">
        <w:rPr>
          <w:rFonts w:cs="Times New Roman"/>
          <w:noProof/>
          <w:lang w:val="en-GB"/>
        </w:rPr>
        <w:t xml:space="preserve">So, H., &amp; Brush, T. A. (2008). Student perceptions of collaborative learning, social presence and satisfaction in a blended learning environment : relationships and critical factors. </w:t>
      </w:r>
      <w:r w:rsidRPr="006F52DF">
        <w:rPr>
          <w:rFonts w:cs="Times New Roman"/>
          <w:i/>
          <w:noProof/>
          <w:lang w:val="en-GB"/>
        </w:rPr>
        <w:t>Computers and education, 51</w:t>
      </w:r>
      <w:r w:rsidRPr="006F52DF">
        <w:rPr>
          <w:rFonts w:cs="Times New Roman"/>
          <w:noProof/>
          <w:lang w:val="en-GB"/>
        </w:rPr>
        <w:t>(1), 318-336.</w:t>
      </w:r>
      <w:bookmarkEnd w:id="124"/>
    </w:p>
    <w:p w:rsidR="006F52DF" w:rsidRPr="006F52DF" w:rsidRDefault="006F52DF" w:rsidP="006F52DF">
      <w:pPr>
        <w:spacing w:line="240" w:lineRule="auto"/>
        <w:ind w:left="720" w:hanging="720"/>
        <w:rPr>
          <w:rFonts w:cs="Times New Roman"/>
          <w:noProof/>
        </w:rPr>
      </w:pPr>
      <w:bookmarkStart w:id="125" w:name="_ENREF_43"/>
      <w:r w:rsidRPr="006F52DF">
        <w:rPr>
          <w:rFonts w:cs="Times New Roman"/>
          <w:noProof/>
          <w:lang w:val="en-GB"/>
        </w:rPr>
        <w:t xml:space="preserve">Starkey-Perret, R., McAllister, J., &amp; Narcy-Combes, M.-F. (2012). </w:t>
      </w:r>
      <w:r w:rsidRPr="006F52DF">
        <w:rPr>
          <w:rFonts w:cs="Times New Roman"/>
          <w:noProof/>
        </w:rPr>
        <w:t xml:space="preserve">Recherche et rpatiques pédagogiques en langues de spécialité. </w:t>
      </w:r>
      <w:r w:rsidRPr="006F52DF">
        <w:rPr>
          <w:rFonts w:cs="Times New Roman"/>
          <w:i/>
          <w:noProof/>
        </w:rPr>
        <w:t>Cahier de l'Apliut, XXXI</w:t>
      </w:r>
      <w:r w:rsidRPr="006F52DF">
        <w:rPr>
          <w:rFonts w:cs="Times New Roman"/>
          <w:noProof/>
        </w:rPr>
        <w:t>(1).</w:t>
      </w:r>
      <w:bookmarkEnd w:id="125"/>
    </w:p>
    <w:p w:rsidR="006F52DF" w:rsidRPr="006F52DF" w:rsidRDefault="006F52DF" w:rsidP="006F52DF">
      <w:pPr>
        <w:spacing w:line="240" w:lineRule="auto"/>
        <w:ind w:left="720" w:hanging="720"/>
        <w:rPr>
          <w:rFonts w:cs="Times New Roman"/>
          <w:noProof/>
          <w:lang w:val="en-GB"/>
        </w:rPr>
      </w:pPr>
      <w:bookmarkStart w:id="126" w:name="_ENREF_44"/>
      <w:r w:rsidRPr="006F52DF">
        <w:rPr>
          <w:rFonts w:cs="Times New Roman"/>
          <w:noProof/>
          <w:lang w:val="en-GB"/>
        </w:rPr>
        <w:t xml:space="preserve">Trigwell, K., Martin, E., Benjamin, J., &amp; Prosser, M. (2000). Sholarship of teaching : a model. </w:t>
      </w:r>
      <w:r w:rsidRPr="006F52DF">
        <w:rPr>
          <w:rFonts w:cs="Times New Roman"/>
          <w:i/>
          <w:noProof/>
          <w:lang w:val="en-GB"/>
        </w:rPr>
        <w:t>Higher Education Research and Development, 19</w:t>
      </w:r>
      <w:r w:rsidRPr="006F52DF">
        <w:rPr>
          <w:rFonts w:cs="Times New Roman"/>
          <w:noProof/>
          <w:lang w:val="en-GB"/>
        </w:rPr>
        <w:t>(2), 155-168.</w:t>
      </w:r>
      <w:bookmarkEnd w:id="126"/>
    </w:p>
    <w:p w:rsidR="006F52DF" w:rsidRPr="006F52DF" w:rsidRDefault="006F52DF" w:rsidP="006F52DF">
      <w:pPr>
        <w:spacing w:line="240" w:lineRule="auto"/>
        <w:ind w:left="720" w:hanging="720"/>
        <w:rPr>
          <w:rFonts w:cs="Times New Roman"/>
          <w:noProof/>
          <w:lang w:val="en-GB"/>
        </w:rPr>
      </w:pPr>
      <w:bookmarkStart w:id="127" w:name="_ENREF_45"/>
      <w:r w:rsidRPr="006F52DF">
        <w:rPr>
          <w:rFonts w:cs="Times New Roman"/>
          <w:noProof/>
          <w:lang w:val="en-GB"/>
        </w:rPr>
        <w:t xml:space="preserve">Trigwell, K., &amp; Prosser, M. (2004). Development and use of the approaches to teaching inventory. </w:t>
      </w:r>
      <w:r w:rsidRPr="006F52DF">
        <w:rPr>
          <w:rFonts w:cs="Times New Roman"/>
          <w:i/>
          <w:noProof/>
          <w:lang w:val="en-GB"/>
        </w:rPr>
        <w:t>Educational Psychology Review, 16</w:t>
      </w:r>
      <w:r w:rsidRPr="006F52DF">
        <w:rPr>
          <w:rFonts w:cs="Times New Roman"/>
          <w:noProof/>
          <w:lang w:val="en-GB"/>
        </w:rPr>
        <w:t>(4), 409-424.</w:t>
      </w:r>
      <w:bookmarkEnd w:id="127"/>
    </w:p>
    <w:p w:rsidR="006F52DF" w:rsidRPr="006F52DF" w:rsidRDefault="006F52DF" w:rsidP="006F52DF">
      <w:pPr>
        <w:spacing w:line="240" w:lineRule="auto"/>
        <w:ind w:left="720" w:hanging="720"/>
        <w:rPr>
          <w:rFonts w:cs="Times New Roman"/>
          <w:noProof/>
        </w:rPr>
      </w:pPr>
      <w:bookmarkStart w:id="128" w:name="_ENREF_46"/>
      <w:r w:rsidRPr="006F52DF">
        <w:rPr>
          <w:rFonts w:cs="Times New Roman"/>
          <w:noProof/>
          <w:lang w:val="en-GB"/>
        </w:rPr>
        <w:t xml:space="preserve">Vaughan, N. (2007). Perspectives on blended learning in higher education. </w:t>
      </w:r>
      <w:r w:rsidRPr="006F52DF">
        <w:rPr>
          <w:rFonts w:cs="Times New Roman"/>
          <w:i/>
          <w:noProof/>
        </w:rPr>
        <w:t>International Journal on E-learning, 6</w:t>
      </w:r>
      <w:r w:rsidRPr="006F52DF">
        <w:rPr>
          <w:rFonts w:cs="Times New Roman"/>
          <w:noProof/>
        </w:rPr>
        <w:t>(1), 81-94.</w:t>
      </w:r>
      <w:bookmarkEnd w:id="128"/>
    </w:p>
    <w:p w:rsidR="006F52DF" w:rsidRPr="006F52DF" w:rsidRDefault="006F52DF" w:rsidP="006F52DF">
      <w:pPr>
        <w:spacing w:line="240" w:lineRule="auto"/>
        <w:ind w:left="720" w:hanging="720"/>
        <w:rPr>
          <w:rFonts w:cs="Times New Roman"/>
          <w:noProof/>
          <w:lang w:val="en-GB"/>
        </w:rPr>
      </w:pPr>
      <w:bookmarkStart w:id="129" w:name="_ENREF_47"/>
      <w:r w:rsidRPr="006F52DF">
        <w:rPr>
          <w:rFonts w:cs="Times New Roman"/>
          <w:noProof/>
        </w:rPr>
        <w:t xml:space="preserve">Viau, R. (2009). L'impact d'une innovation pédagogique : au-delà des connaissances et des compétences. In D. Bédard &amp; J. P. Béchard (Eds.), </w:t>
      </w:r>
      <w:r w:rsidRPr="006F52DF">
        <w:rPr>
          <w:rFonts w:cs="Times New Roman"/>
          <w:i/>
          <w:noProof/>
        </w:rPr>
        <w:t>Innover dans l'enseigenemnt supérieur</w:t>
      </w:r>
      <w:r w:rsidRPr="006F52DF">
        <w:rPr>
          <w:rFonts w:cs="Times New Roman"/>
          <w:noProof/>
        </w:rPr>
        <w:t xml:space="preserve">. </w:t>
      </w:r>
      <w:r w:rsidRPr="006F52DF">
        <w:rPr>
          <w:rFonts w:cs="Times New Roman"/>
          <w:noProof/>
          <w:lang w:val="en-GB"/>
        </w:rPr>
        <w:t>Paris: Presses universitaires de France.</w:t>
      </w:r>
      <w:bookmarkEnd w:id="129"/>
    </w:p>
    <w:p w:rsidR="006F52DF" w:rsidRDefault="006F52DF" w:rsidP="006F52DF">
      <w:pPr>
        <w:spacing w:line="240" w:lineRule="auto"/>
        <w:rPr>
          <w:rFonts w:cs="Times New Roman"/>
          <w:noProof/>
          <w:lang w:val="en-GB"/>
        </w:rPr>
      </w:pPr>
    </w:p>
    <w:p w:rsidR="009314C3" w:rsidRDefault="007F5117" w:rsidP="008166BE">
      <w:r>
        <w:fldChar w:fldCharType="end"/>
      </w:r>
      <w:r w:rsidR="004730EC">
        <w:fldChar w:fldCharType="begin"/>
      </w:r>
      <w:r w:rsidR="004730EC">
        <w:instrText xml:space="preserve"> ADDIN </w:instrText>
      </w:r>
      <w:r w:rsidR="004730EC">
        <w:fldChar w:fldCharType="end"/>
      </w:r>
    </w:p>
    <w:sectPr w:rsidR="009314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CD" w:rsidRDefault="005E2CCD" w:rsidP="00E36382">
      <w:r>
        <w:separator/>
      </w:r>
    </w:p>
  </w:endnote>
  <w:endnote w:type="continuationSeparator" w:id="0">
    <w:p w:rsidR="005E2CCD" w:rsidRDefault="005E2CCD" w:rsidP="00E3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DF" w:rsidRDefault="006F52DF">
    <w:pPr>
      <w:pStyle w:val="Pieddepage"/>
      <w:jc w:val="center"/>
    </w:pPr>
    <w:r>
      <w:fldChar w:fldCharType="begin"/>
    </w:r>
    <w:r>
      <w:instrText>PAGE   \* MERGEFORMAT</w:instrText>
    </w:r>
    <w:r>
      <w:fldChar w:fldCharType="separate"/>
    </w:r>
    <w:r w:rsidR="00185FF8">
      <w:rPr>
        <w:noProof/>
      </w:rPr>
      <w:t>109</w:t>
    </w:r>
    <w:r>
      <w:fldChar w:fldCharType="end"/>
    </w:r>
  </w:p>
  <w:p w:rsidR="006F52DF" w:rsidRDefault="006F52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CD" w:rsidRDefault="005E2CCD" w:rsidP="00E36382">
      <w:r>
        <w:separator/>
      </w:r>
    </w:p>
  </w:footnote>
  <w:footnote w:type="continuationSeparator" w:id="0">
    <w:p w:rsidR="005E2CCD" w:rsidRDefault="005E2CCD" w:rsidP="00E36382">
      <w:r>
        <w:continuationSeparator/>
      </w:r>
    </w:p>
  </w:footnote>
  <w:footnote w:id="1">
    <w:p w:rsidR="006F52DF" w:rsidRDefault="006F52DF" w:rsidP="006E4EE4">
      <w:r>
        <w:rPr>
          <w:rStyle w:val="Appelnotedebasdep"/>
        </w:rPr>
        <w:footnoteRef/>
      </w:r>
      <w:hyperlink r:id="rId1" w:history="1">
        <w:r w:rsidRPr="006E4EE4">
          <w:rPr>
            <w:rStyle w:val="Lienhypertexte"/>
            <w:sz w:val="20"/>
          </w:rPr>
          <w:t>https://www.gouvernement.fr/sites/default/files/contenu/piece-jointe/2017/12/aap_2nde_vague_ncu.pdf</w:t>
        </w:r>
      </w:hyperlink>
    </w:p>
  </w:footnote>
  <w:footnote w:id="2">
    <w:p w:rsidR="006F52DF" w:rsidRDefault="006F52DF">
      <w:pPr>
        <w:pStyle w:val="Notedebasdepage"/>
      </w:pPr>
      <w:r>
        <w:rPr>
          <w:rStyle w:val="Appelnotedebasdep"/>
        </w:rPr>
        <w:footnoteRef/>
      </w:r>
      <w:r>
        <w:t xml:space="preserve"> </w:t>
      </w:r>
      <w:hyperlink r:id="rId2" w:history="1">
        <w:r w:rsidRPr="00D83711">
          <w:rPr>
            <w:rStyle w:val="Lienhypertexte"/>
          </w:rPr>
          <w:t>https://univ-avignon.fr/l-universite-d-avignon-laureate-de-l-appel-a-projet-du-pia3-dedie-aux-nouveaux-cursus-a-l-universite-ncu--11252.kjsp</w:t>
        </w:r>
      </w:hyperlink>
      <w:r>
        <w:t xml:space="preserve"> </w:t>
      </w:r>
    </w:p>
  </w:footnote>
  <w:footnote w:id="3">
    <w:p w:rsidR="006F52DF" w:rsidRDefault="006F52DF" w:rsidP="004627F2">
      <w:pPr>
        <w:pStyle w:val="Notedebasdepage"/>
      </w:pPr>
      <w:r>
        <w:rPr>
          <w:rStyle w:val="Appelnotedebasdep"/>
        </w:rPr>
        <w:footnoteRef/>
      </w:r>
      <w:r>
        <w:t xml:space="preserve"> </w:t>
      </w:r>
      <w:r w:rsidRPr="008F13E3">
        <w:t>http://prac-hysup.univ-lyon1.f</w:t>
      </w:r>
      <w:r>
        <w:t xml:space="preserve">r </w:t>
      </w:r>
    </w:p>
  </w:footnote>
  <w:footnote w:id="4">
    <w:p w:rsidR="006F52DF" w:rsidRDefault="006F52DF">
      <w:pPr>
        <w:pStyle w:val="Notedebasdepage"/>
      </w:pPr>
      <w:r>
        <w:rPr>
          <w:rStyle w:val="Appelnotedebasdep"/>
        </w:rPr>
        <w:footnoteRef/>
      </w:r>
      <w:r>
        <w:t xml:space="preserve"> </w:t>
      </w:r>
      <w:hyperlink r:id="rId3" w:history="1">
        <w:r w:rsidRPr="002A2CAF">
          <w:rPr>
            <w:rStyle w:val="Lienhypertexte"/>
          </w:rPr>
          <w:t>https://apui.univ-avignon.fr/labelisation-flex-hybrid/</w:t>
        </w:r>
      </w:hyperlink>
      <w:r>
        <w:t xml:space="preserve"> </w:t>
      </w:r>
    </w:p>
  </w:footnote>
  <w:footnote w:id="5">
    <w:p w:rsidR="006F52DF" w:rsidRDefault="006F52DF" w:rsidP="0059180E">
      <w:pPr>
        <w:pStyle w:val="Notedebasdepage"/>
      </w:pPr>
      <w:r>
        <w:rPr>
          <w:rStyle w:val="Appelnotedebasdep"/>
        </w:rPr>
        <w:footnoteRef/>
      </w:r>
      <w:r>
        <w:t xml:space="preserve"> </w:t>
      </w:r>
      <w:hyperlink r:id="rId4" w:history="1">
        <w:r w:rsidRPr="00661A79">
          <w:rPr>
            <w:rStyle w:val="Lienhypertexte"/>
          </w:rPr>
          <w:t>www.enseigner.ulaval.ca/ressources-pedagogiques/scholarship-teaching-and-learning-sotl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13FA6"/>
    <w:multiLevelType w:val="hybridMultilevel"/>
    <w:tmpl w:val="567E9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380717"/>
    <w:multiLevelType w:val="hybridMultilevel"/>
    <w:tmpl w:val="446668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6076CA"/>
    <w:multiLevelType w:val="multilevel"/>
    <w:tmpl w:val="CC960C62"/>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3">
    <w:nsid w:val="572459F5"/>
    <w:multiLevelType w:val="hybridMultilevel"/>
    <w:tmpl w:val="9CB2F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pdwe9v5ste2w6eez9ppfva9ervftzezts2a&quot;&gt;Base de données PU&lt;record-ids&gt;&lt;item&gt;5&lt;/item&gt;&lt;item&gt;16&lt;/item&gt;&lt;item&gt;104&lt;/item&gt;&lt;item&gt;105&lt;/item&gt;&lt;item&gt;488&lt;/item&gt;&lt;item&gt;534&lt;/item&gt;&lt;item&gt;538&lt;/item&gt;&lt;item&gt;549&lt;/item&gt;&lt;item&gt;563&lt;/item&gt;&lt;item&gt;564&lt;/item&gt;&lt;item&gt;599&lt;/item&gt;&lt;item&gt;600&lt;/item&gt;&lt;item&gt;601&lt;/item&gt;&lt;item&gt;604&lt;/item&gt;&lt;item&gt;605&lt;/item&gt;&lt;item&gt;606&lt;/item&gt;&lt;item&gt;607&lt;/item&gt;&lt;item&gt;608&lt;/item&gt;&lt;item&gt;609&lt;/item&gt;&lt;item&gt;611&lt;/item&gt;&lt;item&gt;612&lt;/item&gt;&lt;item&gt;613&lt;/item&gt;&lt;item&gt;615&lt;/item&gt;&lt;item&gt;617&lt;/item&gt;&lt;item&gt;618&lt;/item&gt;&lt;item&gt;619&lt;/item&gt;&lt;item&gt;620&lt;/item&gt;&lt;item&gt;621&lt;/item&gt;&lt;item&gt;637&lt;/item&gt;&lt;item&gt;638&lt;/item&gt;&lt;item&gt;639&lt;/item&gt;&lt;item&gt;640&lt;/item&gt;&lt;item&gt;641&lt;/item&gt;&lt;item&gt;642&lt;/item&gt;&lt;item&gt;643&lt;/item&gt;&lt;item&gt;644&lt;/item&gt;&lt;item&gt;645&lt;/item&gt;&lt;item&gt;646&lt;/item&gt;&lt;item&gt;647&lt;/item&gt;&lt;item&gt;648&lt;/item&gt;&lt;item&gt;649&lt;/item&gt;&lt;/record-ids&gt;&lt;/item&gt;&lt;/Libraries&gt;"/>
  </w:docVars>
  <w:rsids>
    <w:rsidRoot w:val="009314C3"/>
    <w:rsid w:val="00000B56"/>
    <w:rsid w:val="000010E9"/>
    <w:rsid w:val="000028AF"/>
    <w:rsid w:val="00002EAE"/>
    <w:rsid w:val="00003404"/>
    <w:rsid w:val="00003613"/>
    <w:rsid w:val="00003D83"/>
    <w:rsid w:val="00004F1F"/>
    <w:rsid w:val="000050BB"/>
    <w:rsid w:val="000054E6"/>
    <w:rsid w:val="000073CE"/>
    <w:rsid w:val="00010266"/>
    <w:rsid w:val="00010868"/>
    <w:rsid w:val="000110C0"/>
    <w:rsid w:val="00012E23"/>
    <w:rsid w:val="00013F36"/>
    <w:rsid w:val="00015535"/>
    <w:rsid w:val="00015680"/>
    <w:rsid w:val="00015839"/>
    <w:rsid w:val="00015D74"/>
    <w:rsid w:val="00016A98"/>
    <w:rsid w:val="000173CC"/>
    <w:rsid w:val="00020032"/>
    <w:rsid w:val="00020120"/>
    <w:rsid w:val="0002031D"/>
    <w:rsid w:val="00020577"/>
    <w:rsid w:val="00023039"/>
    <w:rsid w:val="000239E1"/>
    <w:rsid w:val="00023B05"/>
    <w:rsid w:val="00023D93"/>
    <w:rsid w:val="0002409B"/>
    <w:rsid w:val="000241A7"/>
    <w:rsid w:val="000241E6"/>
    <w:rsid w:val="00025039"/>
    <w:rsid w:val="00026670"/>
    <w:rsid w:val="00026774"/>
    <w:rsid w:val="000270B3"/>
    <w:rsid w:val="00030631"/>
    <w:rsid w:val="00030A1F"/>
    <w:rsid w:val="00030E4D"/>
    <w:rsid w:val="000318F2"/>
    <w:rsid w:val="00032695"/>
    <w:rsid w:val="0003345E"/>
    <w:rsid w:val="000335A0"/>
    <w:rsid w:val="0003365C"/>
    <w:rsid w:val="00034305"/>
    <w:rsid w:val="000345FC"/>
    <w:rsid w:val="0003465B"/>
    <w:rsid w:val="0003481C"/>
    <w:rsid w:val="0003539C"/>
    <w:rsid w:val="00035B31"/>
    <w:rsid w:val="00036A55"/>
    <w:rsid w:val="00036BD7"/>
    <w:rsid w:val="00036DD4"/>
    <w:rsid w:val="000411F9"/>
    <w:rsid w:val="00041B5E"/>
    <w:rsid w:val="00042081"/>
    <w:rsid w:val="00043CEF"/>
    <w:rsid w:val="000466A6"/>
    <w:rsid w:val="00046ABF"/>
    <w:rsid w:val="0004760F"/>
    <w:rsid w:val="00050313"/>
    <w:rsid w:val="00050AAC"/>
    <w:rsid w:val="00050D20"/>
    <w:rsid w:val="00051BCF"/>
    <w:rsid w:val="000530B8"/>
    <w:rsid w:val="000534F6"/>
    <w:rsid w:val="00053C32"/>
    <w:rsid w:val="00053CCA"/>
    <w:rsid w:val="000544F1"/>
    <w:rsid w:val="000552E1"/>
    <w:rsid w:val="000566CD"/>
    <w:rsid w:val="00056852"/>
    <w:rsid w:val="00056C62"/>
    <w:rsid w:val="0005771F"/>
    <w:rsid w:val="00057AC0"/>
    <w:rsid w:val="000602E6"/>
    <w:rsid w:val="000603D6"/>
    <w:rsid w:val="00061948"/>
    <w:rsid w:val="000622DB"/>
    <w:rsid w:val="00063E24"/>
    <w:rsid w:val="000641EC"/>
    <w:rsid w:val="00064D1C"/>
    <w:rsid w:val="00065343"/>
    <w:rsid w:val="000664ED"/>
    <w:rsid w:val="00066A3C"/>
    <w:rsid w:val="00067304"/>
    <w:rsid w:val="00071879"/>
    <w:rsid w:val="00072367"/>
    <w:rsid w:val="00072BCB"/>
    <w:rsid w:val="00073270"/>
    <w:rsid w:val="000739CE"/>
    <w:rsid w:val="00073AAE"/>
    <w:rsid w:val="00073DBE"/>
    <w:rsid w:val="000749A4"/>
    <w:rsid w:val="00074AE7"/>
    <w:rsid w:val="0007577B"/>
    <w:rsid w:val="00075940"/>
    <w:rsid w:val="00075CD0"/>
    <w:rsid w:val="00075DFC"/>
    <w:rsid w:val="000762F2"/>
    <w:rsid w:val="00077A60"/>
    <w:rsid w:val="00077AE7"/>
    <w:rsid w:val="000809BB"/>
    <w:rsid w:val="00080CB8"/>
    <w:rsid w:val="00081B57"/>
    <w:rsid w:val="00081FCF"/>
    <w:rsid w:val="00082157"/>
    <w:rsid w:val="000822A0"/>
    <w:rsid w:val="000823C9"/>
    <w:rsid w:val="000827D6"/>
    <w:rsid w:val="00082CF9"/>
    <w:rsid w:val="0008432B"/>
    <w:rsid w:val="00084353"/>
    <w:rsid w:val="00084581"/>
    <w:rsid w:val="00084834"/>
    <w:rsid w:val="00085076"/>
    <w:rsid w:val="00085360"/>
    <w:rsid w:val="00085C66"/>
    <w:rsid w:val="00085F30"/>
    <w:rsid w:val="00086956"/>
    <w:rsid w:val="000869A8"/>
    <w:rsid w:val="000869CD"/>
    <w:rsid w:val="000869FD"/>
    <w:rsid w:val="00086AD5"/>
    <w:rsid w:val="000871EC"/>
    <w:rsid w:val="000872A5"/>
    <w:rsid w:val="000872DA"/>
    <w:rsid w:val="000875A9"/>
    <w:rsid w:val="000876EF"/>
    <w:rsid w:val="00087F75"/>
    <w:rsid w:val="0009193D"/>
    <w:rsid w:val="000922FE"/>
    <w:rsid w:val="000928D0"/>
    <w:rsid w:val="000929F6"/>
    <w:rsid w:val="00092AD2"/>
    <w:rsid w:val="00093FD5"/>
    <w:rsid w:val="00094902"/>
    <w:rsid w:val="00094EE2"/>
    <w:rsid w:val="00095DA1"/>
    <w:rsid w:val="00095DF6"/>
    <w:rsid w:val="0009744E"/>
    <w:rsid w:val="00097D1D"/>
    <w:rsid w:val="00097E75"/>
    <w:rsid w:val="000A02FD"/>
    <w:rsid w:val="000A0D2D"/>
    <w:rsid w:val="000A2C7B"/>
    <w:rsid w:val="000A3341"/>
    <w:rsid w:val="000A3891"/>
    <w:rsid w:val="000A41EF"/>
    <w:rsid w:val="000A4425"/>
    <w:rsid w:val="000A627C"/>
    <w:rsid w:val="000A705F"/>
    <w:rsid w:val="000A74D0"/>
    <w:rsid w:val="000A7732"/>
    <w:rsid w:val="000A7D66"/>
    <w:rsid w:val="000A7DA6"/>
    <w:rsid w:val="000B0919"/>
    <w:rsid w:val="000B18C0"/>
    <w:rsid w:val="000B1BD9"/>
    <w:rsid w:val="000B1D3A"/>
    <w:rsid w:val="000B33C8"/>
    <w:rsid w:val="000B4024"/>
    <w:rsid w:val="000B5571"/>
    <w:rsid w:val="000B57FB"/>
    <w:rsid w:val="000B6087"/>
    <w:rsid w:val="000B7307"/>
    <w:rsid w:val="000B7C13"/>
    <w:rsid w:val="000C0346"/>
    <w:rsid w:val="000C1703"/>
    <w:rsid w:val="000C1B03"/>
    <w:rsid w:val="000C3971"/>
    <w:rsid w:val="000C5ED1"/>
    <w:rsid w:val="000C7DBE"/>
    <w:rsid w:val="000C7DEB"/>
    <w:rsid w:val="000D000F"/>
    <w:rsid w:val="000D0610"/>
    <w:rsid w:val="000D0ED1"/>
    <w:rsid w:val="000D1362"/>
    <w:rsid w:val="000D137A"/>
    <w:rsid w:val="000D13A8"/>
    <w:rsid w:val="000D2380"/>
    <w:rsid w:val="000D3AC0"/>
    <w:rsid w:val="000D3DCF"/>
    <w:rsid w:val="000D483B"/>
    <w:rsid w:val="000D4A2A"/>
    <w:rsid w:val="000D4CA7"/>
    <w:rsid w:val="000D5153"/>
    <w:rsid w:val="000D5410"/>
    <w:rsid w:val="000D550E"/>
    <w:rsid w:val="000D56E4"/>
    <w:rsid w:val="000D59AA"/>
    <w:rsid w:val="000D5C42"/>
    <w:rsid w:val="000D63F0"/>
    <w:rsid w:val="000D6454"/>
    <w:rsid w:val="000D649A"/>
    <w:rsid w:val="000D6F73"/>
    <w:rsid w:val="000D707B"/>
    <w:rsid w:val="000D7DA1"/>
    <w:rsid w:val="000E05AA"/>
    <w:rsid w:val="000E0806"/>
    <w:rsid w:val="000E126B"/>
    <w:rsid w:val="000E286E"/>
    <w:rsid w:val="000E2AF5"/>
    <w:rsid w:val="000E317E"/>
    <w:rsid w:val="000E3278"/>
    <w:rsid w:val="000E519F"/>
    <w:rsid w:val="000E56A0"/>
    <w:rsid w:val="000E598D"/>
    <w:rsid w:val="000E67AF"/>
    <w:rsid w:val="000E6973"/>
    <w:rsid w:val="000E6C7D"/>
    <w:rsid w:val="000E717A"/>
    <w:rsid w:val="000F2AD6"/>
    <w:rsid w:val="000F2F56"/>
    <w:rsid w:val="000F318F"/>
    <w:rsid w:val="000F3216"/>
    <w:rsid w:val="000F37C7"/>
    <w:rsid w:val="000F4C35"/>
    <w:rsid w:val="000F4C9E"/>
    <w:rsid w:val="000F50D5"/>
    <w:rsid w:val="000F5598"/>
    <w:rsid w:val="000F5758"/>
    <w:rsid w:val="000F597F"/>
    <w:rsid w:val="000F5A47"/>
    <w:rsid w:val="000F7842"/>
    <w:rsid w:val="00100663"/>
    <w:rsid w:val="0010169B"/>
    <w:rsid w:val="00102305"/>
    <w:rsid w:val="0010259D"/>
    <w:rsid w:val="00102AA8"/>
    <w:rsid w:val="00103979"/>
    <w:rsid w:val="00103B33"/>
    <w:rsid w:val="00104211"/>
    <w:rsid w:val="001048E8"/>
    <w:rsid w:val="001055C2"/>
    <w:rsid w:val="00105A1C"/>
    <w:rsid w:val="00105DF7"/>
    <w:rsid w:val="00105FBB"/>
    <w:rsid w:val="001061C6"/>
    <w:rsid w:val="00106C8D"/>
    <w:rsid w:val="00106E5A"/>
    <w:rsid w:val="001073C2"/>
    <w:rsid w:val="00110B6E"/>
    <w:rsid w:val="00111CF6"/>
    <w:rsid w:val="00111D7B"/>
    <w:rsid w:val="00112A93"/>
    <w:rsid w:val="00112BBD"/>
    <w:rsid w:val="00112F09"/>
    <w:rsid w:val="00113842"/>
    <w:rsid w:val="0011425A"/>
    <w:rsid w:val="001145E4"/>
    <w:rsid w:val="0011492E"/>
    <w:rsid w:val="00115FE3"/>
    <w:rsid w:val="001162C9"/>
    <w:rsid w:val="001201CE"/>
    <w:rsid w:val="00121796"/>
    <w:rsid w:val="00121FC0"/>
    <w:rsid w:val="0012522E"/>
    <w:rsid w:val="00125BAB"/>
    <w:rsid w:val="001260AA"/>
    <w:rsid w:val="001264F4"/>
    <w:rsid w:val="00126E3B"/>
    <w:rsid w:val="00127CB5"/>
    <w:rsid w:val="00130520"/>
    <w:rsid w:val="00130D61"/>
    <w:rsid w:val="00131710"/>
    <w:rsid w:val="001327DB"/>
    <w:rsid w:val="00132CF8"/>
    <w:rsid w:val="00134A8E"/>
    <w:rsid w:val="0013598E"/>
    <w:rsid w:val="0013663E"/>
    <w:rsid w:val="00136AD1"/>
    <w:rsid w:val="001370CE"/>
    <w:rsid w:val="00137E2A"/>
    <w:rsid w:val="00140239"/>
    <w:rsid w:val="001403DA"/>
    <w:rsid w:val="00140D9E"/>
    <w:rsid w:val="00140F07"/>
    <w:rsid w:val="00141D1C"/>
    <w:rsid w:val="0014229C"/>
    <w:rsid w:val="00143C83"/>
    <w:rsid w:val="00143F9F"/>
    <w:rsid w:val="001443BC"/>
    <w:rsid w:val="001446D9"/>
    <w:rsid w:val="00144AF8"/>
    <w:rsid w:val="001458C2"/>
    <w:rsid w:val="001464C9"/>
    <w:rsid w:val="0014656D"/>
    <w:rsid w:val="0014695C"/>
    <w:rsid w:val="00147231"/>
    <w:rsid w:val="001478E9"/>
    <w:rsid w:val="001509CE"/>
    <w:rsid w:val="001511B6"/>
    <w:rsid w:val="0015147B"/>
    <w:rsid w:val="001523FA"/>
    <w:rsid w:val="0015253A"/>
    <w:rsid w:val="0015320D"/>
    <w:rsid w:val="00153BB6"/>
    <w:rsid w:val="00153D1E"/>
    <w:rsid w:val="001547F1"/>
    <w:rsid w:val="0015504B"/>
    <w:rsid w:val="00157D78"/>
    <w:rsid w:val="001615B2"/>
    <w:rsid w:val="001625AD"/>
    <w:rsid w:val="001626B9"/>
    <w:rsid w:val="00162A23"/>
    <w:rsid w:val="001638FA"/>
    <w:rsid w:val="00163C97"/>
    <w:rsid w:val="001642EA"/>
    <w:rsid w:val="001643DF"/>
    <w:rsid w:val="001649D7"/>
    <w:rsid w:val="00164C3E"/>
    <w:rsid w:val="00165125"/>
    <w:rsid w:val="001653AA"/>
    <w:rsid w:val="0016648E"/>
    <w:rsid w:val="001674F8"/>
    <w:rsid w:val="001679AE"/>
    <w:rsid w:val="00167A67"/>
    <w:rsid w:val="001704D0"/>
    <w:rsid w:val="00170991"/>
    <w:rsid w:val="00170D87"/>
    <w:rsid w:val="0017119C"/>
    <w:rsid w:val="001716F9"/>
    <w:rsid w:val="00171BA2"/>
    <w:rsid w:val="001723CF"/>
    <w:rsid w:val="00172572"/>
    <w:rsid w:val="00172617"/>
    <w:rsid w:val="00173A7F"/>
    <w:rsid w:val="00174EBE"/>
    <w:rsid w:val="0017541E"/>
    <w:rsid w:val="00176642"/>
    <w:rsid w:val="00176B6A"/>
    <w:rsid w:val="001803AA"/>
    <w:rsid w:val="0018225B"/>
    <w:rsid w:val="001823A5"/>
    <w:rsid w:val="001823BA"/>
    <w:rsid w:val="00183F7F"/>
    <w:rsid w:val="0018549A"/>
    <w:rsid w:val="001855C2"/>
    <w:rsid w:val="00185FF8"/>
    <w:rsid w:val="00186381"/>
    <w:rsid w:val="0018681E"/>
    <w:rsid w:val="00186B8C"/>
    <w:rsid w:val="00186C31"/>
    <w:rsid w:val="00186E9A"/>
    <w:rsid w:val="001873DB"/>
    <w:rsid w:val="001875DD"/>
    <w:rsid w:val="00187936"/>
    <w:rsid w:val="00190820"/>
    <w:rsid w:val="00190D18"/>
    <w:rsid w:val="0019225B"/>
    <w:rsid w:val="001938F6"/>
    <w:rsid w:val="0019393E"/>
    <w:rsid w:val="00193A4F"/>
    <w:rsid w:val="00194094"/>
    <w:rsid w:val="00194219"/>
    <w:rsid w:val="0019482E"/>
    <w:rsid w:val="0019496D"/>
    <w:rsid w:val="00195880"/>
    <w:rsid w:val="001965DC"/>
    <w:rsid w:val="00196D95"/>
    <w:rsid w:val="001970A8"/>
    <w:rsid w:val="00197792"/>
    <w:rsid w:val="001A0DCD"/>
    <w:rsid w:val="001A10E8"/>
    <w:rsid w:val="001A1EAD"/>
    <w:rsid w:val="001A22C9"/>
    <w:rsid w:val="001A2511"/>
    <w:rsid w:val="001A2FC3"/>
    <w:rsid w:val="001A4D41"/>
    <w:rsid w:val="001A5304"/>
    <w:rsid w:val="001A56CC"/>
    <w:rsid w:val="001A58F6"/>
    <w:rsid w:val="001A5D21"/>
    <w:rsid w:val="001A62A9"/>
    <w:rsid w:val="001A7582"/>
    <w:rsid w:val="001A7945"/>
    <w:rsid w:val="001B0084"/>
    <w:rsid w:val="001B05AD"/>
    <w:rsid w:val="001B1169"/>
    <w:rsid w:val="001B1B4B"/>
    <w:rsid w:val="001B20A4"/>
    <w:rsid w:val="001B2213"/>
    <w:rsid w:val="001B27C7"/>
    <w:rsid w:val="001B2B55"/>
    <w:rsid w:val="001B2C0D"/>
    <w:rsid w:val="001B3111"/>
    <w:rsid w:val="001B359F"/>
    <w:rsid w:val="001B4089"/>
    <w:rsid w:val="001B410C"/>
    <w:rsid w:val="001B5A0E"/>
    <w:rsid w:val="001B5EE3"/>
    <w:rsid w:val="001B636C"/>
    <w:rsid w:val="001B6380"/>
    <w:rsid w:val="001B6710"/>
    <w:rsid w:val="001B7498"/>
    <w:rsid w:val="001B7513"/>
    <w:rsid w:val="001B769F"/>
    <w:rsid w:val="001B7D92"/>
    <w:rsid w:val="001C065C"/>
    <w:rsid w:val="001C0BC8"/>
    <w:rsid w:val="001C0F47"/>
    <w:rsid w:val="001C18D5"/>
    <w:rsid w:val="001C18DE"/>
    <w:rsid w:val="001C1F7A"/>
    <w:rsid w:val="001C43F2"/>
    <w:rsid w:val="001C473C"/>
    <w:rsid w:val="001C6A16"/>
    <w:rsid w:val="001C6D72"/>
    <w:rsid w:val="001C7890"/>
    <w:rsid w:val="001C7AAF"/>
    <w:rsid w:val="001C7F8F"/>
    <w:rsid w:val="001D06D0"/>
    <w:rsid w:val="001D12C6"/>
    <w:rsid w:val="001D1982"/>
    <w:rsid w:val="001D1C32"/>
    <w:rsid w:val="001D2A51"/>
    <w:rsid w:val="001D362F"/>
    <w:rsid w:val="001D4494"/>
    <w:rsid w:val="001D5357"/>
    <w:rsid w:val="001D53EC"/>
    <w:rsid w:val="001D56E1"/>
    <w:rsid w:val="001D6A02"/>
    <w:rsid w:val="001D7676"/>
    <w:rsid w:val="001E0035"/>
    <w:rsid w:val="001E03B1"/>
    <w:rsid w:val="001E1C22"/>
    <w:rsid w:val="001E1FA4"/>
    <w:rsid w:val="001E2253"/>
    <w:rsid w:val="001E2D39"/>
    <w:rsid w:val="001E2EF8"/>
    <w:rsid w:val="001E344D"/>
    <w:rsid w:val="001E42AB"/>
    <w:rsid w:val="001E59E1"/>
    <w:rsid w:val="001E6DF3"/>
    <w:rsid w:val="001E7145"/>
    <w:rsid w:val="001F038E"/>
    <w:rsid w:val="001F070B"/>
    <w:rsid w:val="001F0962"/>
    <w:rsid w:val="001F16E7"/>
    <w:rsid w:val="001F1D07"/>
    <w:rsid w:val="001F2324"/>
    <w:rsid w:val="001F2752"/>
    <w:rsid w:val="001F29C2"/>
    <w:rsid w:val="001F33D7"/>
    <w:rsid w:val="001F3998"/>
    <w:rsid w:val="001F39E4"/>
    <w:rsid w:val="001F3CD5"/>
    <w:rsid w:val="001F3D7C"/>
    <w:rsid w:val="001F3EF6"/>
    <w:rsid w:val="001F4F74"/>
    <w:rsid w:val="001F5E12"/>
    <w:rsid w:val="001F7253"/>
    <w:rsid w:val="001F739D"/>
    <w:rsid w:val="001F76BF"/>
    <w:rsid w:val="001F79E1"/>
    <w:rsid w:val="001F7BD5"/>
    <w:rsid w:val="00200339"/>
    <w:rsid w:val="00200D24"/>
    <w:rsid w:val="00200D8E"/>
    <w:rsid w:val="002024CE"/>
    <w:rsid w:val="002036DC"/>
    <w:rsid w:val="0020473D"/>
    <w:rsid w:val="00205139"/>
    <w:rsid w:val="00205AE3"/>
    <w:rsid w:val="00205F71"/>
    <w:rsid w:val="002061DB"/>
    <w:rsid w:val="002066A9"/>
    <w:rsid w:val="00206B6E"/>
    <w:rsid w:val="00207F13"/>
    <w:rsid w:val="0021090B"/>
    <w:rsid w:val="002114F6"/>
    <w:rsid w:val="00211A25"/>
    <w:rsid w:val="00212A56"/>
    <w:rsid w:val="0021343B"/>
    <w:rsid w:val="002134E4"/>
    <w:rsid w:val="00213E58"/>
    <w:rsid w:val="002141DE"/>
    <w:rsid w:val="00215512"/>
    <w:rsid w:val="00215DE6"/>
    <w:rsid w:val="002167D1"/>
    <w:rsid w:val="00216AB5"/>
    <w:rsid w:val="00216C8D"/>
    <w:rsid w:val="00216CA5"/>
    <w:rsid w:val="00217F23"/>
    <w:rsid w:val="00221754"/>
    <w:rsid w:val="002217D8"/>
    <w:rsid w:val="002219E9"/>
    <w:rsid w:val="00221B24"/>
    <w:rsid w:val="00221BB3"/>
    <w:rsid w:val="00221F6A"/>
    <w:rsid w:val="00223C31"/>
    <w:rsid w:val="002246B0"/>
    <w:rsid w:val="00224D96"/>
    <w:rsid w:val="002255A7"/>
    <w:rsid w:val="002259F4"/>
    <w:rsid w:val="00226015"/>
    <w:rsid w:val="002262DB"/>
    <w:rsid w:val="0022655D"/>
    <w:rsid w:val="0023156A"/>
    <w:rsid w:val="00231D54"/>
    <w:rsid w:val="00231F86"/>
    <w:rsid w:val="00232011"/>
    <w:rsid w:val="00232812"/>
    <w:rsid w:val="00233527"/>
    <w:rsid w:val="00233CFA"/>
    <w:rsid w:val="0023554A"/>
    <w:rsid w:val="00235833"/>
    <w:rsid w:val="002358DD"/>
    <w:rsid w:val="0023607F"/>
    <w:rsid w:val="0023608D"/>
    <w:rsid w:val="002360C4"/>
    <w:rsid w:val="0023641A"/>
    <w:rsid w:val="00236440"/>
    <w:rsid w:val="00236711"/>
    <w:rsid w:val="00236A49"/>
    <w:rsid w:val="00237798"/>
    <w:rsid w:val="00237BE7"/>
    <w:rsid w:val="00237F64"/>
    <w:rsid w:val="0024077A"/>
    <w:rsid w:val="002416FB"/>
    <w:rsid w:val="0024196D"/>
    <w:rsid w:val="00241DA8"/>
    <w:rsid w:val="00242476"/>
    <w:rsid w:val="002426DD"/>
    <w:rsid w:val="00242EBD"/>
    <w:rsid w:val="00243083"/>
    <w:rsid w:val="00244D60"/>
    <w:rsid w:val="00245536"/>
    <w:rsid w:val="0024646D"/>
    <w:rsid w:val="00246D48"/>
    <w:rsid w:val="00246DAB"/>
    <w:rsid w:val="00247AE6"/>
    <w:rsid w:val="00250B2E"/>
    <w:rsid w:val="00251A25"/>
    <w:rsid w:val="0025276B"/>
    <w:rsid w:val="00252AF3"/>
    <w:rsid w:val="00252B12"/>
    <w:rsid w:val="00252F9C"/>
    <w:rsid w:val="002533F0"/>
    <w:rsid w:val="002543DA"/>
    <w:rsid w:val="0025474F"/>
    <w:rsid w:val="00254C1C"/>
    <w:rsid w:val="00254CBB"/>
    <w:rsid w:val="00255159"/>
    <w:rsid w:val="0025540F"/>
    <w:rsid w:val="0025549C"/>
    <w:rsid w:val="00255767"/>
    <w:rsid w:val="00255F21"/>
    <w:rsid w:val="00256841"/>
    <w:rsid w:val="002570EA"/>
    <w:rsid w:val="00260D58"/>
    <w:rsid w:val="00261A73"/>
    <w:rsid w:val="00261CA4"/>
    <w:rsid w:val="00262417"/>
    <w:rsid w:val="00262774"/>
    <w:rsid w:val="0026344A"/>
    <w:rsid w:val="00263AEF"/>
    <w:rsid w:val="00263D9B"/>
    <w:rsid w:val="00264714"/>
    <w:rsid w:val="00265A04"/>
    <w:rsid w:val="002660E7"/>
    <w:rsid w:val="0026692E"/>
    <w:rsid w:val="002671F6"/>
    <w:rsid w:val="0027095A"/>
    <w:rsid w:val="00270D22"/>
    <w:rsid w:val="0027100E"/>
    <w:rsid w:val="00272B73"/>
    <w:rsid w:val="00272D76"/>
    <w:rsid w:val="00272E86"/>
    <w:rsid w:val="00273D9D"/>
    <w:rsid w:val="00275122"/>
    <w:rsid w:val="00275705"/>
    <w:rsid w:val="00275C5A"/>
    <w:rsid w:val="0028178D"/>
    <w:rsid w:val="00281B38"/>
    <w:rsid w:val="002824E6"/>
    <w:rsid w:val="00283FB8"/>
    <w:rsid w:val="002840CF"/>
    <w:rsid w:val="002858FF"/>
    <w:rsid w:val="00285C2E"/>
    <w:rsid w:val="00286BA4"/>
    <w:rsid w:val="0028753E"/>
    <w:rsid w:val="00287BD6"/>
    <w:rsid w:val="00287C58"/>
    <w:rsid w:val="002904B9"/>
    <w:rsid w:val="002925C2"/>
    <w:rsid w:val="002925C4"/>
    <w:rsid w:val="00292E00"/>
    <w:rsid w:val="002934C1"/>
    <w:rsid w:val="00294387"/>
    <w:rsid w:val="00294AC8"/>
    <w:rsid w:val="00296F39"/>
    <w:rsid w:val="00297A38"/>
    <w:rsid w:val="00297C8D"/>
    <w:rsid w:val="002A062F"/>
    <w:rsid w:val="002A14E2"/>
    <w:rsid w:val="002A1EDE"/>
    <w:rsid w:val="002A2444"/>
    <w:rsid w:val="002A2A73"/>
    <w:rsid w:val="002A3D38"/>
    <w:rsid w:val="002A40BE"/>
    <w:rsid w:val="002A4B0B"/>
    <w:rsid w:val="002A4CA8"/>
    <w:rsid w:val="002A583C"/>
    <w:rsid w:val="002A6338"/>
    <w:rsid w:val="002A6A1D"/>
    <w:rsid w:val="002A6AA5"/>
    <w:rsid w:val="002A6AB0"/>
    <w:rsid w:val="002A6ABE"/>
    <w:rsid w:val="002A6D79"/>
    <w:rsid w:val="002A6EF2"/>
    <w:rsid w:val="002A6F03"/>
    <w:rsid w:val="002B05C2"/>
    <w:rsid w:val="002B0E7E"/>
    <w:rsid w:val="002B20CD"/>
    <w:rsid w:val="002B28A8"/>
    <w:rsid w:val="002B3C97"/>
    <w:rsid w:val="002B5B9D"/>
    <w:rsid w:val="002B6DF2"/>
    <w:rsid w:val="002B752F"/>
    <w:rsid w:val="002B75A7"/>
    <w:rsid w:val="002B7CE0"/>
    <w:rsid w:val="002C1428"/>
    <w:rsid w:val="002C1C53"/>
    <w:rsid w:val="002C375A"/>
    <w:rsid w:val="002C45E7"/>
    <w:rsid w:val="002C495D"/>
    <w:rsid w:val="002C4D34"/>
    <w:rsid w:val="002C5446"/>
    <w:rsid w:val="002C63A0"/>
    <w:rsid w:val="002C66E5"/>
    <w:rsid w:val="002C69AF"/>
    <w:rsid w:val="002C7C0B"/>
    <w:rsid w:val="002D03DA"/>
    <w:rsid w:val="002D180B"/>
    <w:rsid w:val="002D1D1F"/>
    <w:rsid w:val="002D3326"/>
    <w:rsid w:val="002D39E1"/>
    <w:rsid w:val="002D4447"/>
    <w:rsid w:val="002D4943"/>
    <w:rsid w:val="002D50C8"/>
    <w:rsid w:val="002D5510"/>
    <w:rsid w:val="002D56EE"/>
    <w:rsid w:val="002D6CC8"/>
    <w:rsid w:val="002E0F05"/>
    <w:rsid w:val="002E1C0C"/>
    <w:rsid w:val="002E28A4"/>
    <w:rsid w:val="002E3001"/>
    <w:rsid w:val="002E33C9"/>
    <w:rsid w:val="002E340C"/>
    <w:rsid w:val="002E3B62"/>
    <w:rsid w:val="002E4251"/>
    <w:rsid w:val="002E465C"/>
    <w:rsid w:val="002E4910"/>
    <w:rsid w:val="002E4B33"/>
    <w:rsid w:val="002E4DA6"/>
    <w:rsid w:val="002E5176"/>
    <w:rsid w:val="002E625C"/>
    <w:rsid w:val="002E6376"/>
    <w:rsid w:val="002E6617"/>
    <w:rsid w:val="002E66B0"/>
    <w:rsid w:val="002E6705"/>
    <w:rsid w:val="002E68D7"/>
    <w:rsid w:val="002E6C27"/>
    <w:rsid w:val="002E739F"/>
    <w:rsid w:val="002E7A2B"/>
    <w:rsid w:val="002F0E2B"/>
    <w:rsid w:val="002F1625"/>
    <w:rsid w:val="002F205E"/>
    <w:rsid w:val="002F4356"/>
    <w:rsid w:val="002F482B"/>
    <w:rsid w:val="002F5DF8"/>
    <w:rsid w:val="002F6EA5"/>
    <w:rsid w:val="002F739F"/>
    <w:rsid w:val="002F7F71"/>
    <w:rsid w:val="00301675"/>
    <w:rsid w:val="00301714"/>
    <w:rsid w:val="003025D6"/>
    <w:rsid w:val="0030372C"/>
    <w:rsid w:val="00303F1D"/>
    <w:rsid w:val="00305222"/>
    <w:rsid w:val="003056AF"/>
    <w:rsid w:val="003058FB"/>
    <w:rsid w:val="003063F8"/>
    <w:rsid w:val="00306653"/>
    <w:rsid w:val="003074C6"/>
    <w:rsid w:val="0030782C"/>
    <w:rsid w:val="003104F5"/>
    <w:rsid w:val="00310E2F"/>
    <w:rsid w:val="003118A6"/>
    <w:rsid w:val="00311B60"/>
    <w:rsid w:val="003130D1"/>
    <w:rsid w:val="0031371E"/>
    <w:rsid w:val="00315709"/>
    <w:rsid w:val="00315DD8"/>
    <w:rsid w:val="00316072"/>
    <w:rsid w:val="003161A9"/>
    <w:rsid w:val="003176E7"/>
    <w:rsid w:val="00317892"/>
    <w:rsid w:val="003211F9"/>
    <w:rsid w:val="0032162B"/>
    <w:rsid w:val="0032184E"/>
    <w:rsid w:val="00321EAF"/>
    <w:rsid w:val="0032213A"/>
    <w:rsid w:val="0032289B"/>
    <w:rsid w:val="003230AD"/>
    <w:rsid w:val="003233BB"/>
    <w:rsid w:val="00323416"/>
    <w:rsid w:val="003241DA"/>
    <w:rsid w:val="003249D3"/>
    <w:rsid w:val="00324AB5"/>
    <w:rsid w:val="003257FA"/>
    <w:rsid w:val="00326C92"/>
    <w:rsid w:val="0032755D"/>
    <w:rsid w:val="00327706"/>
    <w:rsid w:val="003311CB"/>
    <w:rsid w:val="00331764"/>
    <w:rsid w:val="00331EF5"/>
    <w:rsid w:val="00332087"/>
    <w:rsid w:val="00332218"/>
    <w:rsid w:val="00332411"/>
    <w:rsid w:val="0033267A"/>
    <w:rsid w:val="00333036"/>
    <w:rsid w:val="00333C0A"/>
    <w:rsid w:val="003346EF"/>
    <w:rsid w:val="003346FF"/>
    <w:rsid w:val="00334A83"/>
    <w:rsid w:val="00334C81"/>
    <w:rsid w:val="003355E2"/>
    <w:rsid w:val="00335838"/>
    <w:rsid w:val="00335A24"/>
    <w:rsid w:val="003365AF"/>
    <w:rsid w:val="00336CDC"/>
    <w:rsid w:val="0033709E"/>
    <w:rsid w:val="00337241"/>
    <w:rsid w:val="00337822"/>
    <w:rsid w:val="00337B4D"/>
    <w:rsid w:val="00337DE5"/>
    <w:rsid w:val="00341024"/>
    <w:rsid w:val="0034185F"/>
    <w:rsid w:val="00341EDC"/>
    <w:rsid w:val="003427A7"/>
    <w:rsid w:val="00342878"/>
    <w:rsid w:val="00342B9B"/>
    <w:rsid w:val="00342DB5"/>
    <w:rsid w:val="00344048"/>
    <w:rsid w:val="00344229"/>
    <w:rsid w:val="0034547E"/>
    <w:rsid w:val="0034549E"/>
    <w:rsid w:val="0034605F"/>
    <w:rsid w:val="00346862"/>
    <w:rsid w:val="00346F94"/>
    <w:rsid w:val="00347C47"/>
    <w:rsid w:val="003504CD"/>
    <w:rsid w:val="00351904"/>
    <w:rsid w:val="00351DA7"/>
    <w:rsid w:val="00352276"/>
    <w:rsid w:val="00352FBE"/>
    <w:rsid w:val="00353331"/>
    <w:rsid w:val="003537CE"/>
    <w:rsid w:val="0035410D"/>
    <w:rsid w:val="003545A2"/>
    <w:rsid w:val="003553E7"/>
    <w:rsid w:val="003561AC"/>
    <w:rsid w:val="00357200"/>
    <w:rsid w:val="003601AA"/>
    <w:rsid w:val="00361CBE"/>
    <w:rsid w:val="00363D26"/>
    <w:rsid w:val="003649D8"/>
    <w:rsid w:val="0036575A"/>
    <w:rsid w:val="00365B72"/>
    <w:rsid w:val="00365F46"/>
    <w:rsid w:val="00366086"/>
    <w:rsid w:val="003662A3"/>
    <w:rsid w:val="003664C6"/>
    <w:rsid w:val="003666CC"/>
    <w:rsid w:val="003704C6"/>
    <w:rsid w:val="0037092C"/>
    <w:rsid w:val="00370EB0"/>
    <w:rsid w:val="00371853"/>
    <w:rsid w:val="00371A4E"/>
    <w:rsid w:val="00371B56"/>
    <w:rsid w:val="00371E47"/>
    <w:rsid w:val="00372566"/>
    <w:rsid w:val="00372883"/>
    <w:rsid w:val="0037370C"/>
    <w:rsid w:val="00373771"/>
    <w:rsid w:val="003737AD"/>
    <w:rsid w:val="0037491E"/>
    <w:rsid w:val="00376AD2"/>
    <w:rsid w:val="0037753D"/>
    <w:rsid w:val="00380379"/>
    <w:rsid w:val="00380663"/>
    <w:rsid w:val="00380881"/>
    <w:rsid w:val="00380C35"/>
    <w:rsid w:val="00381334"/>
    <w:rsid w:val="0038167F"/>
    <w:rsid w:val="003816D3"/>
    <w:rsid w:val="00382042"/>
    <w:rsid w:val="00382AF3"/>
    <w:rsid w:val="00383853"/>
    <w:rsid w:val="00384CFA"/>
    <w:rsid w:val="00385158"/>
    <w:rsid w:val="003858FC"/>
    <w:rsid w:val="0038615E"/>
    <w:rsid w:val="0038772C"/>
    <w:rsid w:val="003878B1"/>
    <w:rsid w:val="0039088D"/>
    <w:rsid w:val="0039113C"/>
    <w:rsid w:val="0039168D"/>
    <w:rsid w:val="00391865"/>
    <w:rsid w:val="00391948"/>
    <w:rsid w:val="00391B8E"/>
    <w:rsid w:val="003923AC"/>
    <w:rsid w:val="003924BC"/>
    <w:rsid w:val="0039291F"/>
    <w:rsid w:val="003931AC"/>
    <w:rsid w:val="003938E9"/>
    <w:rsid w:val="00393F78"/>
    <w:rsid w:val="00394381"/>
    <w:rsid w:val="0039441A"/>
    <w:rsid w:val="00394533"/>
    <w:rsid w:val="00394D1B"/>
    <w:rsid w:val="00394F5E"/>
    <w:rsid w:val="00397113"/>
    <w:rsid w:val="003975C0"/>
    <w:rsid w:val="003976F3"/>
    <w:rsid w:val="00397F9F"/>
    <w:rsid w:val="003A015A"/>
    <w:rsid w:val="003A045B"/>
    <w:rsid w:val="003A0711"/>
    <w:rsid w:val="003A118F"/>
    <w:rsid w:val="003A17B4"/>
    <w:rsid w:val="003A18B5"/>
    <w:rsid w:val="003A26E8"/>
    <w:rsid w:val="003A30ED"/>
    <w:rsid w:val="003A4011"/>
    <w:rsid w:val="003A42B9"/>
    <w:rsid w:val="003A6A51"/>
    <w:rsid w:val="003A6C19"/>
    <w:rsid w:val="003A7446"/>
    <w:rsid w:val="003A7CC8"/>
    <w:rsid w:val="003A7E07"/>
    <w:rsid w:val="003B281F"/>
    <w:rsid w:val="003B29FA"/>
    <w:rsid w:val="003B3761"/>
    <w:rsid w:val="003B514F"/>
    <w:rsid w:val="003B53FD"/>
    <w:rsid w:val="003B5748"/>
    <w:rsid w:val="003B5EF1"/>
    <w:rsid w:val="003B6309"/>
    <w:rsid w:val="003B729C"/>
    <w:rsid w:val="003B7359"/>
    <w:rsid w:val="003B7901"/>
    <w:rsid w:val="003B7D56"/>
    <w:rsid w:val="003B7FA9"/>
    <w:rsid w:val="003C0D2D"/>
    <w:rsid w:val="003C146A"/>
    <w:rsid w:val="003C16F0"/>
    <w:rsid w:val="003C1922"/>
    <w:rsid w:val="003C1B66"/>
    <w:rsid w:val="003C1BD4"/>
    <w:rsid w:val="003C22BC"/>
    <w:rsid w:val="003C283F"/>
    <w:rsid w:val="003C36E3"/>
    <w:rsid w:val="003C3986"/>
    <w:rsid w:val="003C3988"/>
    <w:rsid w:val="003C3E19"/>
    <w:rsid w:val="003C46AF"/>
    <w:rsid w:val="003C4D3D"/>
    <w:rsid w:val="003C5860"/>
    <w:rsid w:val="003C607B"/>
    <w:rsid w:val="003C6A62"/>
    <w:rsid w:val="003C6E5F"/>
    <w:rsid w:val="003C7892"/>
    <w:rsid w:val="003C78DB"/>
    <w:rsid w:val="003C7CFF"/>
    <w:rsid w:val="003D1933"/>
    <w:rsid w:val="003D1B2C"/>
    <w:rsid w:val="003D1B30"/>
    <w:rsid w:val="003D1F3D"/>
    <w:rsid w:val="003D20E2"/>
    <w:rsid w:val="003D2761"/>
    <w:rsid w:val="003D34DA"/>
    <w:rsid w:val="003D3A95"/>
    <w:rsid w:val="003D4235"/>
    <w:rsid w:val="003D5512"/>
    <w:rsid w:val="003D6622"/>
    <w:rsid w:val="003D6F9B"/>
    <w:rsid w:val="003E002C"/>
    <w:rsid w:val="003E040A"/>
    <w:rsid w:val="003E10FC"/>
    <w:rsid w:val="003E200B"/>
    <w:rsid w:val="003E3966"/>
    <w:rsid w:val="003E469F"/>
    <w:rsid w:val="003E4D37"/>
    <w:rsid w:val="003E5242"/>
    <w:rsid w:val="003E5367"/>
    <w:rsid w:val="003E53ED"/>
    <w:rsid w:val="003E572F"/>
    <w:rsid w:val="003E682B"/>
    <w:rsid w:val="003E7D02"/>
    <w:rsid w:val="003F0956"/>
    <w:rsid w:val="003F0B66"/>
    <w:rsid w:val="003F0F97"/>
    <w:rsid w:val="003F1701"/>
    <w:rsid w:val="003F1B2C"/>
    <w:rsid w:val="003F1C52"/>
    <w:rsid w:val="003F1C75"/>
    <w:rsid w:val="003F263E"/>
    <w:rsid w:val="003F292D"/>
    <w:rsid w:val="003F2C93"/>
    <w:rsid w:val="003F3E5F"/>
    <w:rsid w:val="003F59B2"/>
    <w:rsid w:val="003F5AB0"/>
    <w:rsid w:val="003F6074"/>
    <w:rsid w:val="003F64DF"/>
    <w:rsid w:val="003F739E"/>
    <w:rsid w:val="003F73BA"/>
    <w:rsid w:val="003F7923"/>
    <w:rsid w:val="003F7C86"/>
    <w:rsid w:val="003F7F3D"/>
    <w:rsid w:val="0040028B"/>
    <w:rsid w:val="00402BCD"/>
    <w:rsid w:val="00402F34"/>
    <w:rsid w:val="00404612"/>
    <w:rsid w:val="00404EA5"/>
    <w:rsid w:val="00404F4D"/>
    <w:rsid w:val="00405A33"/>
    <w:rsid w:val="0041203F"/>
    <w:rsid w:val="004120E9"/>
    <w:rsid w:val="0041232C"/>
    <w:rsid w:val="00412D7F"/>
    <w:rsid w:val="00412F6E"/>
    <w:rsid w:val="00413043"/>
    <w:rsid w:val="00413BC9"/>
    <w:rsid w:val="004157CC"/>
    <w:rsid w:val="00415C30"/>
    <w:rsid w:val="00415FBB"/>
    <w:rsid w:val="00416063"/>
    <w:rsid w:val="004164DB"/>
    <w:rsid w:val="00417609"/>
    <w:rsid w:val="00420AC9"/>
    <w:rsid w:val="0042101A"/>
    <w:rsid w:val="004211AB"/>
    <w:rsid w:val="004212C8"/>
    <w:rsid w:val="0042132B"/>
    <w:rsid w:val="00422A24"/>
    <w:rsid w:val="00423103"/>
    <w:rsid w:val="0042388A"/>
    <w:rsid w:val="00424F5E"/>
    <w:rsid w:val="0042532C"/>
    <w:rsid w:val="00425F7C"/>
    <w:rsid w:val="00426683"/>
    <w:rsid w:val="00426CBB"/>
    <w:rsid w:val="00427186"/>
    <w:rsid w:val="0042775D"/>
    <w:rsid w:val="00427FB0"/>
    <w:rsid w:val="004305D4"/>
    <w:rsid w:val="00432AA1"/>
    <w:rsid w:val="004334AA"/>
    <w:rsid w:val="00433D7C"/>
    <w:rsid w:val="004355B2"/>
    <w:rsid w:val="00436A4D"/>
    <w:rsid w:val="004370F8"/>
    <w:rsid w:val="00437CF6"/>
    <w:rsid w:val="00437E83"/>
    <w:rsid w:val="00443013"/>
    <w:rsid w:val="004435DB"/>
    <w:rsid w:val="004436DD"/>
    <w:rsid w:val="0044377A"/>
    <w:rsid w:val="00444550"/>
    <w:rsid w:val="004453CE"/>
    <w:rsid w:val="00446086"/>
    <w:rsid w:val="00446C04"/>
    <w:rsid w:val="00447613"/>
    <w:rsid w:val="00447B01"/>
    <w:rsid w:val="00450A35"/>
    <w:rsid w:val="00450DD3"/>
    <w:rsid w:val="00454B27"/>
    <w:rsid w:val="004554F0"/>
    <w:rsid w:val="00456ABB"/>
    <w:rsid w:val="004576D2"/>
    <w:rsid w:val="00460F39"/>
    <w:rsid w:val="00461709"/>
    <w:rsid w:val="00461FAF"/>
    <w:rsid w:val="004627F2"/>
    <w:rsid w:val="00462BCD"/>
    <w:rsid w:val="00462ED3"/>
    <w:rsid w:val="00463509"/>
    <w:rsid w:val="004640C8"/>
    <w:rsid w:val="00464606"/>
    <w:rsid w:val="00465921"/>
    <w:rsid w:val="00465A14"/>
    <w:rsid w:val="00465B69"/>
    <w:rsid w:val="00466C82"/>
    <w:rsid w:val="00470675"/>
    <w:rsid w:val="004718B0"/>
    <w:rsid w:val="00471A9A"/>
    <w:rsid w:val="004730EC"/>
    <w:rsid w:val="004737BB"/>
    <w:rsid w:val="00474054"/>
    <w:rsid w:val="00475777"/>
    <w:rsid w:val="00475A15"/>
    <w:rsid w:val="00475F4C"/>
    <w:rsid w:val="004779F4"/>
    <w:rsid w:val="00477CE8"/>
    <w:rsid w:val="004806D0"/>
    <w:rsid w:val="00480CC1"/>
    <w:rsid w:val="00480D2A"/>
    <w:rsid w:val="00480DCE"/>
    <w:rsid w:val="00481072"/>
    <w:rsid w:val="0048158C"/>
    <w:rsid w:val="00481C84"/>
    <w:rsid w:val="00481CC4"/>
    <w:rsid w:val="0048205D"/>
    <w:rsid w:val="00482880"/>
    <w:rsid w:val="00482A50"/>
    <w:rsid w:val="00482D08"/>
    <w:rsid w:val="0048393E"/>
    <w:rsid w:val="00483CF8"/>
    <w:rsid w:val="00484D69"/>
    <w:rsid w:val="0048511D"/>
    <w:rsid w:val="004856B6"/>
    <w:rsid w:val="00487384"/>
    <w:rsid w:val="00487835"/>
    <w:rsid w:val="00487A87"/>
    <w:rsid w:val="00490383"/>
    <w:rsid w:val="004903EC"/>
    <w:rsid w:val="004908F4"/>
    <w:rsid w:val="00492685"/>
    <w:rsid w:val="00493E54"/>
    <w:rsid w:val="00494260"/>
    <w:rsid w:val="00494373"/>
    <w:rsid w:val="0049477F"/>
    <w:rsid w:val="00494937"/>
    <w:rsid w:val="00495809"/>
    <w:rsid w:val="004958F8"/>
    <w:rsid w:val="00496523"/>
    <w:rsid w:val="004A0CEE"/>
    <w:rsid w:val="004A13F9"/>
    <w:rsid w:val="004A1758"/>
    <w:rsid w:val="004A1C75"/>
    <w:rsid w:val="004A2831"/>
    <w:rsid w:val="004A3198"/>
    <w:rsid w:val="004A433C"/>
    <w:rsid w:val="004A4369"/>
    <w:rsid w:val="004A4CA4"/>
    <w:rsid w:val="004A4CD5"/>
    <w:rsid w:val="004A6263"/>
    <w:rsid w:val="004A7C09"/>
    <w:rsid w:val="004B07EB"/>
    <w:rsid w:val="004B0E1E"/>
    <w:rsid w:val="004B12C7"/>
    <w:rsid w:val="004B158B"/>
    <w:rsid w:val="004B1EEA"/>
    <w:rsid w:val="004B2A12"/>
    <w:rsid w:val="004B3108"/>
    <w:rsid w:val="004B4480"/>
    <w:rsid w:val="004B453F"/>
    <w:rsid w:val="004B4B92"/>
    <w:rsid w:val="004B5341"/>
    <w:rsid w:val="004B5CB8"/>
    <w:rsid w:val="004B5FE2"/>
    <w:rsid w:val="004B639D"/>
    <w:rsid w:val="004B79B7"/>
    <w:rsid w:val="004B7B0E"/>
    <w:rsid w:val="004B7EC1"/>
    <w:rsid w:val="004C197D"/>
    <w:rsid w:val="004C1C2C"/>
    <w:rsid w:val="004C243D"/>
    <w:rsid w:val="004C271D"/>
    <w:rsid w:val="004C28E2"/>
    <w:rsid w:val="004C2936"/>
    <w:rsid w:val="004C2A42"/>
    <w:rsid w:val="004C34B8"/>
    <w:rsid w:val="004C4994"/>
    <w:rsid w:val="004C61B6"/>
    <w:rsid w:val="004C68A0"/>
    <w:rsid w:val="004C7277"/>
    <w:rsid w:val="004C7922"/>
    <w:rsid w:val="004C7C57"/>
    <w:rsid w:val="004D0752"/>
    <w:rsid w:val="004D0CF3"/>
    <w:rsid w:val="004D2BB8"/>
    <w:rsid w:val="004D318D"/>
    <w:rsid w:val="004D3CE8"/>
    <w:rsid w:val="004D51F3"/>
    <w:rsid w:val="004D524B"/>
    <w:rsid w:val="004D6381"/>
    <w:rsid w:val="004D6A0B"/>
    <w:rsid w:val="004D6C6D"/>
    <w:rsid w:val="004E0281"/>
    <w:rsid w:val="004E03C5"/>
    <w:rsid w:val="004E08F3"/>
    <w:rsid w:val="004E262E"/>
    <w:rsid w:val="004E2820"/>
    <w:rsid w:val="004E3340"/>
    <w:rsid w:val="004E3634"/>
    <w:rsid w:val="004E3A3A"/>
    <w:rsid w:val="004E4C38"/>
    <w:rsid w:val="004E4FB4"/>
    <w:rsid w:val="004E55CD"/>
    <w:rsid w:val="004E5C1B"/>
    <w:rsid w:val="004E69BE"/>
    <w:rsid w:val="004E7407"/>
    <w:rsid w:val="004E7FEA"/>
    <w:rsid w:val="004F052C"/>
    <w:rsid w:val="004F0B32"/>
    <w:rsid w:val="004F1672"/>
    <w:rsid w:val="004F2330"/>
    <w:rsid w:val="004F2916"/>
    <w:rsid w:val="004F29FA"/>
    <w:rsid w:val="004F2E76"/>
    <w:rsid w:val="004F39BB"/>
    <w:rsid w:val="004F5027"/>
    <w:rsid w:val="004F53DD"/>
    <w:rsid w:val="004F5A4F"/>
    <w:rsid w:val="004F6214"/>
    <w:rsid w:val="004F635A"/>
    <w:rsid w:val="004F66F1"/>
    <w:rsid w:val="004F70F8"/>
    <w:rsid w:val="004F7A04"/>
    <w:rsid w:val="004F7E1C"/>
    <w:rsid w:val="005008F5"/>
    <w:rsid w:val="00501D7D"/>
    <w:rsid w:val="00502D44"/>
    <w:rsid w:val="00503F31"/>
    <w:rsid w:val="0050403A"/>
    <w:rsid w:val="00504055"/>
    <w:rsid w:val="005048AE"/>
    <w:rsid w:val="00505703"/>
    <w:rsid w:val="0050737E"/>
    <w:rsid w:val="00507506"/>
    <w:rsid w:val="00507507"/>
    <w:rsid w:val="005077B5"/>
    <w:rsid w:val="00507BF2"/>
    <w:rsid w:val="00507DA5"/>
    <w:rsid w:val="0051105D"/>
    <w:rsid w:val="00511EB2"/>
    <w:rsid w:val="00512477"/>
    <w:rsid w:val="005138EF"/>
    <w:rsid w:val="00514503"/>
    <w:rsid w:val="0051462E"/>
    <w:rsid w:val="00515A0B"/>
    <w:rsid w:val="00515B4B"/>
    <w:rsid w:val="0051642B"/>
    <w:rsid w:val="00516811"/>
    <w:rsid w:val="005177C6"/>
    <w:rsid w:val="00520036"/>
    <w:rsid w:val="00520C86"/>
    <w:rsid w:val="00520DEB"/>
    <w:rsid w:val="005218E2"/>
    <w:rsid w:val="00522116"/>
    <w:rsid w:val="0052307E"/>
    <w:rsid w:val="00523431"/>
    <w:rsid w:val="00523CD2"/>
    <w:rsid w:val="00524285"/>
    <w:rsid w:val="00524822"/>
    <w:rsid w:val="00525AB8"/>
    <w:rsid w:val="005262B8"/>
    <w:rsid w:val="0052649E"/>
    <w:rsid w:val="00526D40"/>
    <w:rsid w:val="00526E2A"/>
    <w:rsid w:val="005270CB"/>
    <w:rsid w:val="00527E99"/>
    <w:rsid w:val="005303FC"/>
    <w:rsid w:val="00530CD5"/>
    <w:rsid w:val="00530CE0"/>
    <w:rsid w:val="005317C4"/>
    <w:rsid w:val="005318C9"/>
    <w:rsid w:val="00533836"/>
    <w:rsid w:val="00533971"/>
    <w:rsid w:val="00534437"/>
    <w:rsid w:val="0053459E"/>
    <w:rsid w:val="00534BB9"/>
    <w:rsid w:val="0053611E"/>
    <w:rsid w:val="005363A2"/>
    <w:rsid w:val="0053774B"/>
    <w:rsid w:val="0054038E"/>
    <w:rsid w:val="00540A75"/>
    <w:rsid w:val="00540FDE"/>
    <w:rsid w:val="00541C54"/>
    <w:rsid w:val="005428F4"/>
    <w:rsid w:val="005428F9"/>
    <w:rsid w:val="00542BD3"/>
    <w:rsid w:val="00543A78"/>
    <w:rsid w:val="00543D4D"/>
    <w:rsid w:val="00544096"/>
    <w:rsid w:val="005445AA"/>
    <w:rsid w:val="0054575B"/>
    <w:rsid w:val="00545D1F"/>
    <w:rsid w:val="00545EAF"/>
    <w:rsid w:val="00546D61"/>
    <w:rsid w:val="005473A7"/>
    <w:rsid w:val="0054742E"/>
    <w:rsid w:val="00547B5F"/>
    <w:rsid w:val="005507ED"/>
    <w:rsid w:val="00550A23"/>
    <w:rsid w:val="005513A7"/>
    <w:rsid w:val="00551497"/>
    <w:rsid w:val="00553003"/>
    <w:rsid w:val="005532B6"/>
    <w:rsid w:val="00553309"/>
    <w:rsid w:val="005533F1"/>
    <w:rsid w:val="0055423F"/>
    <w:rsid w:val="00554C44"/>
    <w:rsid w:val="00554D18"/>
    <w:rsid w:val="0055507F"/>
    <w:rsid w:val="00556FE2"/>
    <w:rsid w:val="0055744E"/>
    <w:rsid w:val="005602CA"/>
    <w:rsid w:val="005612E1"/>
    <w:rsid w:val="00561FA8"/>
    <w:rsid w:val="005625D7"/>
    <w:rsid w:val="005630C3"/>
    <w:rsid w:val="00563388"/>
    <w:rsid w:val="00565259"/>
    <w:rsid w:val="00566B28"/>
    <w:rsid w:val="0056767D"/>
    <w:rsid w:val="00567893"/>
    <w:rsid w:val="00570841"/>
    <w:rsid w:val="00570979"/>
    <w:rsid w:val="00571A27"/>
    <w:rsid w:val="00571DB4"/>
    <w:rsid w:val="005722AC"/>
    <w:rsid w:val="005731B2"/>
    <w:rsid w:val="00573B2E"/>
    <w:rsid w:val="00575634"/>
    <w:rsid w:val="00575B53"/>
    <w:rsid w:val="005763B7"/>
    <w:rsid w:val="00577914"/>
    <w:rsid w:val="005800AB"/>
    <w:rsid w:val="00581A50"/>
    <w:rsid w:val="00581DB8"/>
    <w:rsid w:val="00581F33"/>
    <w:rsid w:val="005820A9"/>
    <w:rsid w:val="00582E9A"/>
    <w:rsid w:val="005838C0"/>
    <w:rsid w:val="00583E10"/>
    <w:rsid w:val="0058458E"/>
    <w:rsid w:val="0058532B"/>
    <w:rsid w:val="005853DE"/>
    <w:rsid w:val="00586679"/>
    <w:rsid w:val="00586833"/>
    <w:rsid w:val="00587B02"/>
    <w:rsid w:val="00590477"/>
    <w:rsid w:val="005909AA"/>
    <w:rsid w:val="00591714"/>
    <w:rsid w:val="0059173F"/>
    <w:rsid w:val="0059180E"/>
    <w:rsid w:val="005918DE"/>
    <w:rsid w:val="00592E6D"/>
    <w:rsid w:val="00592E7C"/>
    <w:rsid w:val="00592F40"/>
    <w:rsid w:val="0059306E"/>
    <w:rsid w:val="00593EBB"/>
    <w:rsid w:val="00594353"/>
    <w:rsid w:val="00594A14"/>
    <w:rsid w:val="00595673"/>
    <w:rsid w:val="00595CA7"/>
    <w:rsid w:val="005969FB"/>
    <w:rsid w:val="00597749"/>
    <w:rsid w:val="005A2BDB"/>
    <w:rsid w:val="005A2EAE"/>
    <w:rsid w:val="005A42FA"/>
    <w:rsid w:val="005A4C23"/>
    <w:rsid w:val="005A55AD"/>
    <w:rsid w:val="005A5CA5"/>
    <w:rsid w:val="005A6685"/>
    <w:rsid w:val="005A6DE5"/>
    <w:rsid w:val="005A6E63"/>
    <w:rsid w:val="005A78C6"/>
    <w:rsid w:val="005B06B8"/>
    <w:rsid w:val="005B1A7C"/>
    <w:rsid w:val="005B2276"/>
    <w:rsid w:val="005B29F9"/>
    <w:rsid w:val="005B30B2"/>
    <w:rsid w:val="005B44BC"/>
    <w:rsid w:val="005B457E"/>
    <w:rsid w:val="005B4E88"/>
    <w:rsid w:val="005B563B"/>
    <w:rsid w:val="005B59C1"/>
    <w:rsid w:val="005B5B5B"/>
    <w:rsid w:val="005B6D6C"/>
    <w:rsid w:val="005B7374"/>
    <w:rsid w:val="005B7798"/>
    <w:rsid w:val="005B7BD6"/>
    <w:rsid w:val="005B7FF6"/>
    <w:rsid w:val="005C0235"/>
    <w:rsid w:val="005C0714"/>
    <w:rsid w:val="005C1339"/>
    <w:rsid w:val="005C1940"/>
    <w:rsid w:val="005C1B53"/>
    <w:rsid w:val="005C2B2A"/>
    <w:rsid w:val="005C31EF"/>
    <w:rsid w:val="005C3F1C"/>
    <w:rsid w:val="005C407D"/>
    <w:rsid w:val="005C4197"/>
    <w:rsid w:val="005C549C"/>
    <w:rsid w:val="005C55C2"/>
    <w:rsid w:val="005C63BB"/>
    <w:rsid w:val="005C6567"/>
    <w:rsid w:val="005C7042"/>
    <w:rsid w:val="005C70FA"/>
    <w:rsid w:val="005C7147"/>
    <w:rsid w:val="005D01D2"/>
    <w:rsid w:val="005D0418"/>
    <w:rsid w:val="005D0CE4"/>
    <w:rsid w:val="005D1A62"/>
    <w:rsid w:val="005D1D20"/>
    <w:rsid w:val="005D25DB"/>
    <w:rsid w:val="005D3285"/>
    <w:rsid w:val="005D3864"/>
    <w:rsid w:val="005D484D"/>
    <w:rsid w:val="005D5AAE"/>
    <w:rsid w:val="005D6575"/>
    <w:rsid w:val="005D7D51"/>
    <w:rsid w:val="005E013E"/>
    <w:rsid w:val="005E0491"/>
    <w:rsid w:val="005E1391"/>
    <w:rsid w:val="005E237F"/>
    <w:rsid w:val="005E2536"/>
    <w:rsid w:val="005E287B"/>
    <w:rsid w:val="005E28F2"/>
    <w:rsid w:val="005E2CCD"/>
    <w:rsid w:val="005E3721"/>
    <w:rsid w:val="005E3E80"/>
    <w:rsid w:val="005E4407"/>
    <w:rsid w:val="005E4607"/>
    <w:rsid w:val="005E49DC"/>
    <w:rsid w:val="005E4D84"/>
    <w:rsid w:val="005E5014"/>
    <w:rsid w:val="005E5415"/>
    <w:rsid w:val="005E5F8B"/>
    <w:rsid w:val="005E6347"/>
    <w:rsid w:val="005E6A73"/>
    <w:rsid w:val="005E7BBD"/>
    <w:rsid w:val="005F15E6"/>
    <w:rsid w:val="005F1B51"/>
    <w:rsid w:val="005F2CFC"/>
    <w:rsid w:val="005F2E7F"/>
    <w:rsid w:val="005F2F76"/>
    <w:rsid w:val="005F35F9"/>
    <w:rsid w:val="005F3825"/>
    <w:rsid w:val="005F42A3"/>
    <w:rsid w:val="005F4537"/>
    <w:rsid w:val="005F7E4E"/>
    <w:rsid w:val="00600BF6"/>
    <w:rsid w:val="00602A26"/>
    <w:rsid w:val="006037B9"/>
    <w:rsid w:val="006040BB"/>
    <w:rsid w:val="0060411B"/>
    <w:rsid w:val="00605B60"/>
    <w:rsid w:val="00605E96"/>
    <w:rsid w:val="00606098"/>
    <w:rsid w:val="00610770"/>
    <w:rsid w:val="0061340B"/>
    <w:rsid w:val="006141EB"/>
    <w:rsid w:val="0061497F"/>
    <w:rsid w:val="00615DC2"/>
    <w:rsid w:val="0061644D"/>
    <w:rsid w:val="0061752D"/>
    <w:rsid w:val="00617607"/>
    <w:rsid w:val="006179C1"/>
    <w:rsid w:val="00617D25"/>
    <w:rsid w:val="00620BF6"/>
    <w:rsid w:val="00621442"/>
    <w:rsid w:val="00621A92"/>
    <w:rsid w:val="00621ABC"/>
    <w:rsid w:val="00621F6E"/>
    <w:rsid w:val="00622A20"/>
    <w:rsid w:val="00623ECC"/>
    <w:rsid w:val="00624726"/>
    <w:rsid w:val="00625246"/>
    <w:rsid w:val="00625566"/>
    <w:rsid w:val="00626872"/>
    <w:rsid w:val="00626B28"/>
    <w:rsid w:val="006276D4"/>
    <w:rsid w:val="00630692"/>
    <w:rsid w:val="00631027"/>
    <w:rsid w:val="00631301"/>
    <w:rsid w:val="006323CE"/>
    <w:rsid w:val="00632E1D"/>
    <w:rsid w:val="006334AC"/>
    <w:rsid w:val="006347CD"/>
    <w:rsid w:val="00635044"/>
    <w:rsid w:val="00635DC4"/>
    <w:rsid w:val="00636139"/>
    <w:rsid w:val="00636C95"/>
    <w:rsid w:val="00636EC3"/>
    <w:rsid w:val="00637017"/>
    <w:rsid w:val="00637097"/>
    <w:rsid w:val="00640C05"/>
    <w:rsid w:val="00641116"/>
    <w:rsid w:val="006415EA"/>
    <w:rsid w:val="006417F5"/>
    <w:rsid w:val="0064257E"/>
    <w:rsid w:val="006428CE"/>
    <w:rsid w:val="006430EE"/>
    <w:rsid w:val="006437D2"/>
    <w:rsid w:val="0064441E"/>
    <w:rsid w:val="00644BB5"/>
    <w:rsid w:val="00646037"/>
    <w:rsid w:val="00646544"/>
    <w:rsid w:val="00646C1C"/>
    <w:rsid w:val="00647346"/>
    <w:rsid w:val="00647380"/>
    <w:rsid w:val="00647902"/>
    <w:rsid w:val="006504B2"/>
    <w:rsid w:val="00651518"/>
    <w:rsid w:val="00652785"/>
    <w:rsid w:val="00652D5D"/>
    <w:rsid w:val="00653220"/>
    <w:rsid w:val="00653614"/>
    <w:rsid w:val="00655A66"/>
    <w:rsid w:val="00655C9B"/>
    <w:rsid w:val="00657AAB"/>
    <w:rsid w:val="0066034F"/>
    <w:rsid w:val="00660CDB"/>
    <w:rsid w:val="006617A0"/>
    <w:rsid w:val="006621EB"/>
    <w:rsid w:val="00662E2C"/>
    <w:rsid w:val="0066348B"/>
    <w:rsid w:val="006649D0"/>
    <w:rsid w:val="006657D6"/>
    <w:rsid w:val="00665AFD"/>
    <w:rsid w:val="00667A9E"/>
    <w:rsid w:val="0067006F"/>
    <w:rsid w:val="00670185"/>
    <w:rsid w:val="00670221"/>
    <w:rsid w:val="00671042"/>
    <w:rsid w:val="00671F5B"/>
    <w:rsid w:val="006721CE"/>
    <w:rsid w:val="00672AAC"/>
    <w:rsid w:val="00673182"/>
    <w:rsid w:val="0067333B"/>
    <w:rsid w:val="00673924"/>
    <w:rsid w:val="006743BA"/>
    <w:rsid w:val="00674B5B"/>
    <w:rsid w:val="00675C6E"/>
    <w:rsid w:val="00675F2F"/>
    <w:rsid w:val="00675F6B"/>
    <w:rsid w:val="006770B2"/>
    <w:rsid w:val="0067770E"/>
    <w:rsid w:val="00677B19"/>
    <w:rsid w:val="00677C9A"/>
    <w:rsid w:val="00680273"/>
    <w:rsid w:val="00680498"/>
    <w:rsid w:val="0068094F"/>
    <w:rsid w:val="00680A59"/>
    <w:rsid w:val="00680C9B"/>
    <w:rsid w:val="006811AA"/>
    <w:rsid w:val="006815F2"/>
    <w:rsid w:val="00681FDA"/>
    <w:rsid w:val="006820F4"/>
    <w:rsid w:val="006833C0"/>
    <w:rsid w:val="006839D5"/>
    <w:rsid w:val="00683D3D"/>
    <w:rsid w:val="0068437C"/>
    <w:rsid w:val="00684895"/>
    <w:rsid w:val="00684C5B"/>
    <w:rsid w:val="00684C7A"/>
    <w:rsid w:val="006855A9"/>
    <w:rsid w:val="00685BA6"/>
    <w:rsid w:val="0068635C"/>
    <w:rsid w:val="00687196"/>
    <w:rsid w:val="006902DE"/>
    <w:rsid w:val="006909DE"/>
    <w:rsid w:val="00691118"/>
    <w:rsid w:val="00692186"/>
    <w:rsid w:val="00692C4B"/>
    <w:rsid w:val="0069317E"/>
    <w:rsid w:val="006931DD"/>
    <w:rsid w:val="00693473"/>
    <w:rsid w:val="0069380F"/>
    <w:rsid w:val="00694EF3"/>
    <w:rsid w:val="006956FB"/>
    <w:rsid w:val="00695CAE"/>
    <w:rsid w:val="00695E8B"/>
    <w:rsid w:val="00696278"/>
    <w:rsid w:val="006962F3"/>
    <w:rsid w:val="00696C29"/>
    <w:rsid w:val="006972E2"/>
    <w:rsid w:val="006A121E"/>
    <w:rsid w:val="006A1383"/>
    <w:rsid w:val="006A27DC"/>
    <w:rsid w:val="006A2F88"/>
    <w:rsid w:val="006A3214"/>
    <w:rsid w:val="006A61FB"/>
    <w:rsid w:val="006A7E1E"/>
    <w:rsid w:val="006B074A"/>
    <w:rsid w:val="006B1D99"/>
    <w:rsid w:val="006B2956"/>
    <w:rsid w:val="006B3E4B"/>
    <w:rsid w:val="006B441B"/>
    <w:rsid w:val="006B45CF"/>
    <w:rsid w:val="006B4A27"/>
    <w:rsid w:val="006B5B64"/>
    <w:rsid w:val="006B755B"/>
    <w:rsid w:val="006B7658"/>
    <w:rsid w:val="006B7937"/>
    <w:rsid w:val="006C1A99"/>
    <w:rsid w:val="006C2A29"/>
    <w:rsid w:val="006C2E92"/>
    <w:rsid w:val="006C2EE8"/>
    <w:rsid w:val="006C348D"/>
    <w:rsid w:val="006C3CB5"/>
    <w:rsid w:val="006C3D43"/>
    <w:rsid w:val="006C3D7D"/>
    <w:rsid w:val="006C4C9D"/>
    <w:rsid w:val="006C5862"/>
    <w:rsid w:val="006D1B53"/>
    <w:rsid w:val="006D1D1C"/>
    <w:rsid w:val="006D2B7D"/>
    <w:rsid w:val="006D3922"/>
    <w:rsid w:val="006D4F70"/>
    <w:rsid w:val="006D50F1"/>
    <w:rsid w:val="006D5D6C"/>
    <w:rsid w:val="006D7117"/>
    <w:rsid w:val="006E019A"/>
    <w:rsid w:val="006E0383"/>
    <w:rsid w:val="006E0761"/>
    <w:rsid w:val="006E0998"/>
    <w:rsid w:val="006E10DF"/>
    <w:rsid w:val="006E1EE6"/>
    <w:rsid w:val="006E25AB"/>
    <w:rsid w:val="006E351C"/>
    <w:rsid w:val="006E40C3"/>
    <w:rsid w:val="006E47F8"/>
    <w:rsid w:val="006E49A9"/>
    <w:rsid w:val="006E4D06"/>
    <w:rsid w:val="006E4D97"/>
    <w:rsid w:val="006E4EE4"/>
    <w:rsid w:val="006E5349"/>
    <w:rsid w:val="006E5FCE"/>
    <w:rsid w:val="006E6075"/>
    <w:rsid w:val="006E6815"/>
    <w:rsid w:val="006E6BDF"/>
    <w:rsid w:val="006E6CCC"/>
    <w:rsid w:val="006E7114"/>
    <w:rsid w:val="006E78C9"/>
    <w:rsid w:val="006F029B"/>
    <w:rsid w:val="006F03CA"/>
    <w:rsid w:val="006F0452"/>
    <w:rsid w:val="006F2B05"/>
    <w:rsid w:val="006F2E6A"/>
    <w:rsid w:val="006F3837"/>
    <w:rsid w:val="006F3F4A"/>
    <w:rsid w:val="006F52DF"/>
    <w:rsid w:val="006F5C99"/>
    <w:rsid w:val="006F6434"/>
    <w:rsid w:val="006F697E"/>
    <w:rsid w:val="006F74C1"/>
    <w:rsid w:val="006F7CF5"/>
    <w:rsid w:val="007003D0"/>
    <w:rsid w:val="00700548"/>
    <w:rsid w:val="007005E4"/>
    <w:rsid w:val="00701E38"/>
    <w:rsid w:val="007029F9"/>
    <w:rsid w:val="00703977"/>
    <w:rsid w:val="00703BCD"/>
    <w:rsid w:val="007048F9"/>
    <w:rsid w:val="00704B5E"/>
    <w:rsid w:val="00704FC8"/>
    <w:rsid w:val="007059EC"/>
    <w:rsid w:val="00707F0A"/>
    <w:rsid w:val="00707FDB"/>
    <w:rsid w:val="00710A5E"/>
    <w:rsid w:val="0071126D"/>
    <w:rsid w:val="007129DA"/>
    <w:rsid w:val="00713AEE"/>
    <w:rsid w:val="0071408B"/>
    <w:rsid w:val="0071542C"/>
    <w:rsid w:val="00715513"/>
    <w:rsid w:val="00716D28"/>
    <w:rsid w:val="00717006"/>
    <w:rsid w:val="00720956"/>
    <w:rsid w:val="0072100A"/>
    <w:rsid w:val="007223BC"/>
    <w:rsid w:val="00723080"/>
    <w:rsid w:val="00724023"/>
    <w:rsid w:val="007242C3"/>
    <w:rsid w:val="0072434D"/>
    <w:rsid w:val="007256F1"/>
    <w:rsid w:val="007264DE"/>
    <w:rsid w:val="00726811"/>
    <w:rsid w:val="00726920"/>
    <w:rsid w:val="00726CC2"/>
    <w:rsid w:val="0073097E"/>
    <w:rsid w:val="00730F7C"/>
    <w:rsid w:val="0073165E"/>
    <w:rsid w:val="007329D7"/>
    <w:rsid w:val="00732B84"/>
    <w:rsid w:val="00732E14"/>
    <w:rsid w:val="007331D8"/>
    <w:rsid w:val="007332EA"/>
    <w:rsid w:val="0073365E"/>
    <w:rsid w:val="007337E8"/>
    <w:rsid w:val="0073466D"/>
    <w:rsid w:val="007358A0"/>
    <w:rsid w:val="007362A3"/>
    <w:rsid w:val="007362D4"/>
    <w:rsid w:val="0073633C"/>
    <w:rsid w:val="00736623"/>
    <w:rsid w:val="007368E8"/>
    <w:rsid w:val="00736C34"/>
    <w:rsid w:val="007374D6"/>
    <w:rsid w:val="007375F2"/>
    <w:rsid w:val="007379F4"/>
    <w:rsid w:val="00737E03"/>
    <w:rsid w:val="00740D31"/>
    <w:rsid w:val="00740D7C"/>
    <w:rsid w:val="00740F6B"/>
    <w:rsid w:val="007411CB"/>
    <w:rsid w:val="007416FF"/>
    <w:rsid w:val="00741F2A"/>
    <w:rsid w:val="00742205"/>
    <w:rsid w:val="007428B1"/>
    <w:rsid w:val="00742F01"/>
    <w:rsid w:val="00743C23"/>
    <w:rsid w:val="00744647"/>
    <w:rsid w:val="00744679"/>
    <w:rsid w:val="00744E8B"/>
    <w:rsid w:val="00745471"/>
    <w:rsid w:val="00745B91"/>
    <w:rsid w:val="00746931"/>
    <w:rsid w:val="007469AB"/>
    <w:rsid w:val="00746CD7"/>
    <w:rsid w:val="007479B6"/>
    <w:rsid w:val="007505EB"/>
    <w:rsid w:val="00750A6C"/>
    <w:rsid w:val="007518BB"/>
    <w:rsid w:val="00751AE5"/>
    <w:rsid w:val="00751B27"/>
    <w:rsid w:val="00751D47"/>
    <w:rsid w:val="007526EC"/>
    <w:rsid w:val="007534F2"/>
    <w:rsid w:val="00754E4A"/>
    <w:rsid w:val="00754F09"/>
    <w:rsid w:val="0075592B"/>
    <w:rsid w:val="007564A2"/>
    <w:rsid w:val="007602DF"/>
    <w:rsid w:val="00761234"/>
    <w:rsid w:val="00762235"/>
    <w:rsid w:val="00762321"/>
    <w:rsid w:val="00762846"/>
    <w:rsid w:val="00762F6E"/>
    <w:rsid w:val="00763370"/>
    <w:rsid w:val="007649A5"/>
    <w:rsid w:val="007655FC"/>
    <w:rsid w:val="00765939"/>
    <w:rsid w:val="007659F4"/>
    <w:rsid w:val="00765FDD"/>
    <w:rsid w:val="00766608"/>
    <w:rsid w:val="00766DEE"/>
    <w:rsid w:val="00767A8F"/>
    <w:rsid w:val="007707D4"/>
    <w:rsid w:val="00770AFD"/>
    <w:rsid w:val="00770CA4"/>
    <w:rsid w:val="0077121F"/>
    <w:rsid w:val="00772281"/>
    <w:rsid w:val="00773BBE"/>
    <w:rsid w:val="007740B3"/>
    <w:rsid w:val="007745A7"/>
    <w:rsid w:val="007764EF"/>
    <w:rsid w:val="00776FCE"/>
    <w:rsid w:val="00777A83"/>
    <w:rsid w:val="00777C9E"/>
    <w:rsid w:val="00777D45"/>
    <w:rsid w:val="007808A7"/>
    <w:rsid w:val="00781283"/>
    <w:rsid w:val="00781B82"/>
    <w:rsid w:val="00781F31"/>
    <w:rsid w:val="00782189"/>
    <w:rsid w:val="007823FA"/>
    <w:rsid w:val="00782D1D"/>
    <w:rsid w:val="0078312C"/>
    <w:rsid w:val="007834DD"/>
    <w:rsid w:val="00783AE0"/>
    <w:rsid w:val="00783DA0"/>
    <w:rsid w:val="007847D8"/>
    <w:rsid w:val="00785436"/>
    <w:rsid w:val="007863D9"/>
    <w:rsid w:val="007868A3"/>
    <w:rsid w:val="00787BC6"/>
    <w:rsid w:val="0079064F"/>
    <w:rsid w:val="0079137D"/>
    <w:rsid w:val="00791E40"/>
    <w:rsid w:val="00791FD1"/>
    <w:rsid w:val="00792035"/>
    <w:rsid w:val="0079305A"/>
    <w:rsid w:val="00793A5C"/>
    <w:rsid w:val="00793D79"/>
    <w:rsid w:val="007958AA"/>
    <w:rsid w:val="00795A0B"/>
    <w:rsid w:val="00795DC9"/>
    <w:rsid w:val="00795F0C"/>
    <w:rsid w:val="00796001"/>
    <w:rsid w:val="007961AA"/>
    <w:rsid w:val="007962A2"/>
    <w:rsid w:val="00796333"/>
    <w:rsid w:val="007A1AE5"/>
    <w:rsid w:val="007A1BA8"/>
    <w:rsid w:val="007A21F9"/>
    <w:rsid w:val="007A2747"/>
    <w:rsid w:val="007A2ED4"/>
    <w:rsid w:val="007A3322"/>
    <w:rsid w:val="007A405B"/>
    <w:rsid w:val="007A4AF7"/>
    <w:rsid w:val="007A50BB"/>
    <w:rsid w:val="007A6677"/>
    <w:rsid w:val="007B0189"/>
    <w:rsid w:val="007B0EC4"/>
    <w:rsid w:val="007B15B6"/>
    <w:rsid w:val="007B1797"/>
    <w:rsid w:val="007B2BCF"/>
    <w:rsid w:val="007B2D75"/>
    <w:rsid w:val="007B426D"/>
    <w:rsid w:val="007B4325"/>
    <w:rsid w:val="007B475E"/>
    <w:rsid w:val="007B484C"/>
    <w:rsid w:val="007B4A32"/>
    <w:rsid w:val="007B5256"/>
    <w:rsid w:val="007B53EE"/>
    <w:rsid w:val="007B6A46"/>
    <w:rsid w:val="007C104D"/>
    <w:rsid w:val="007C2B02"/>
    <w:rsid w:val="007C2D95"/>
    <w:rsid w:val="007C2DD4"/>
    <w:rsid w:val="007C3314"/>
    <w:rsid w:val="007C3EA7"/>
    <w:rsid w:val="007C4FE0"/>
    <w:rsid w:val="007C5441"/>
    <w:rsid w:val="007C6675"/>
    <w:rsid w:val="007C6DDF"/>
    <w:rsid w:val="007C711E"/>
    <w:rsid w:val="007C7196"/>
    <w:rsid w:val="007C7E60"/>
    <w:rsid w:val="007D02DF"/>
    <w:rsid w:val="007D039B"/>
    <w:rsid w:val="007D0420"/>
    <w:rsid w:val="007D0663"/>
    <w:rsid w:val="007D17C2"/>
    <w:rsid w:val="007D21C3"/>
    <w:rsid w:val="007D2A9E"/>
    <w:rsid w:val="007D39D3"/>
    <w:rsid w:val="007D42DA"/>
    <w:rsid w:val="007D5726"/>
    <w:rsid w:val="007D5E24"/>
    <w:rsid w:val="007D5E69"/>
    <w:rsid w:val="007D679F"/>
    <w:rsid w:val="007E022D"/>
    <w:rsid w:val="007E1310"/>
    <w:rsid w:val="007E1664"/>
    <w:rsid w:val="007E1880"/>
    <w:rsid w:val="007E1881"/>
    <w:rsid w:val="007E214B"/>
    <w:rsid w:val="007E246F"/>
    <w:rsid w:val="007E3D28"/>
    <w:rsid w:val="007E4016"/>
    <w:rsid w:val="007E47E8"/>
    <w:rsid w:val="007E4A07"/>
    <w:rsid w:val="007E5220"/>
    <w:rsid w:val="007E5345"/>
    <w:rsid w:val="007E54EE"/>
    <w:rsid w:val="007E5664"/>
    <w:rsid w:val="007E6782"/>
    <w:rsid w:val="007E6A68"/>
    <w:rsid w:val="007E79E0"/>
    <w:rsid w:val="007E7E55"/>
    <w:rsid w:val="007F223F"/>
    <w:rsid w:val="007F2431"/>
    <w:rsid w:val="007F275E"/>
    <w:rsid w:val="007F3A17"/>
    <w:rsid w:val="007F45A2"/>
    <w:rsid w:val="007F5117"/>
    <w:rsid w:val="007F5178"/>
    <w:rsid w:val="007F5376"/>
    <w:rsid w:val="007F5EC7"/>
    <w:rsid w:val="007F5F16"/>
    <w:rsid w:val="007F5FF3"/>
    <w:rsid w:val="007F7A80"/>
    <w:rsid w:val="008005B1"/>
    <w:rsid w:val="00800C88"/>
    <w:rsid w:val="00800F72"/>
    <w:rsid w:val="00800F8C"/>
    <w:rsid w:val="008012BC"/>
    <w:rsid w:val="008012DE"/>
    <w:rsid w:val="008020B3"/>
    <w:rsid w:val="00802376"/>
    <w:rsid w:val="00802828"/>
    <w:rsid w:val="00803107"/>
    <w:rsid w:val="008039DE"/>
    <w:rsid w:val="008041D1"/>
    <w:rsid w:val="00804AE9"/>
    <w:rsid w:val="00804AF9"/>
    <w:rsid w:val="00805118"/>
    <w:rsid w:val="008058C6"/>
    <w:rsid w:val="00805B37"/>
    <w:rsid w:val="00805C8D"/>
    <w:rsid w:val="00805E6A"/>
    <w:rsid w:val="008065A4"/>
    <w:rsid w:val="008076A3"/>
    <w:rsid w:val="00812929"/>
    <w:rsid w:val="00812E7E"/>
    <w:rsid w:val="00812EE2"/>
    <w:rsid w:val="00812F3E"/>
    <w:rsid w:val="00815B68"/>
    <w:rsid w:val="008163C9"/>
    <w:rsid w:val="008166BE"/>
    <w:rsid w:val="008177FB"/>
    <w:rsid w:val="00820796"/>
    <w:rsid w:val="00820880"/>
    <w:rsid w:val="00821E62"/>
    <w:rsid w:val="008220AE"/>
    <w:rsid w:val="008228E8"/>
    <w:rsid w:val="00822BC4"/>
    <w:rsid w:val="0082348B"/>
    <w:rsid w:val="00824B33"/>
    <w:rsid w:val="008261AC"/>
    <w:rsid w:val="008270C1"/>
    <w:rsid w:val="00827997"/>
    <w:rsid w:val="008312F6"/>
    <w:rsid w:val="00831680"/>
    <w:rsid w:val="00831889"/>
    <w:rsid w:val="00832E92"/>
    <w:rsid w:val="00834052"/>
    <w:rsid w:val="0083569F"/>
    <w:rsid w:val="0083709E"/>
    <w:rsid w:val="008371C9"/>
    <w:rsid w:val="00837247"/>
    <w:rsid w:val="00837ADD"/>
    <w:rsid w:val="00840C6D"/>
    <w:rsid w:val="00841128"/>
    <w:rsid w:val="008412B4"/>
    <w:rsid w:val="008413DE"/>
    <w:rsid w:val="008414EA"/>
    <w:rsid w:val="00841831"/>
    <w:rsid w:val="00841ACD"/>
    <w:rsid w:val="00841EC9"/>
    <w:rsid w:val="0084493D"/>
    <w:rsid w:val="00845206"/>
    <w:rsid w:val="0084584A"/>
    <w:rsid w:val="00846F91"/>
    <w:rsid w:val="0084759B"/>
    <w:rsid w:val="0084789E"/>
    <w:rsid w:val="00850CA6"/>
    <w:rsid w:val="00851B7F"/>
    <w:rsid w:val="00851CF3"/>
    <w:rsid w:val="00851D42"/>
    <w:rsid w:val="00852AE8"/>
    <w:rsid w:val="008547D8"/>
    <w:rsid w:val="00855163"/>
    <w:rsid w:val="00855BF5"/>
    <w:rsid w:val="00855C82"/>
    <w:rsid w:val="00856F1D"/>
    <w:rsid w:val="008570E3"/>
    <w:rsid w:val="0085737A"/>
    <w:rsid w:val="00860060"/>
    <w:rsid w:val="008606A8"/>
    <w:rsid w:val="008608F6"/>
    <w:rsid w:val="00860BF2"/>
    <w:rsid w:val="00860E7C"/>
    <w:rsid w:val="008615EC"/>
    <w:rsid w:val="00861749"/>
    <w:rsid w:val="00861ED3"/>
    <w:rsid w:val="00862948"/>
    <w:rsid w:val="008631CB"/>
    <w:rsid w:val="008633AD"/>
    <w:rsid w:val="008653D0"/>
    <w:rsid w:val="00866DF3"/>
    <w:rsid w:val="008670D0"/>
    <w:rsid w:val="00867377"/>
    <w:rsid w:val="00867821"/>
    <w:rsid w:val="00867DA4"/>
    <w:rsid w:val="00870C55"/>
    <w:rsid w:val="00870E65"/>
    <w:rsid w:val="00872815"/>
    <w:rsid w:val="00872DF8"/>
    <w:rsid w:val="00873083"/>
    <w:rsid w:val="0087362E"/>
    <w:rsid w:val="00873B0F"/>
    <w:rsid w:val="00875246"/>
    <w:rsid w:val="008754B2"/>
    <w:rsid w:val="008766BC"/>
    <w:rsid w:val="00876F22"/>
    <w:rsid w:val="00877950"/>
    <w:rsid w:val="00882422"/>
    <w:rsid w:val="00882E2D"/>
    <w:rsid w:val="00882E57"/>
    <w:rsid w:val="00883AC5"/>
    <w:rsid w:val="008847C7"/>
    <w:rsid w:val="0088488E"/>
    <w:rsid w:val="00884A9A"/>
    <w:rsid w:val="008856DC"/>
    <w:rsid w:val="00885A52"/>
    <w:rsid w:val="00885C16"/>
    <w:rsid w:val="008869DC"/>
    <w:rsid w:val="00886A0C"/>
    <w:rsid w:val="00886DBD"/>
    <w:rsid w:val="00887926"/>
    <w:rsid w:val="008879BD"/>
    <w:rsid w:val="00887B88"/>
    <w:rsid w:val="00887CEA"/>
    <w:rsid w:val="008918CD"/>
    <w:rsid w:val="00891B61"/>
    <w:rsid w:val="008930D3"/>
    <w:rsid w:val="00893BDD"/>
    <w:rsid w:val="00894518"/>
    <w:rsid w:val="00896777"/>
    <w:rsid w:val="00896F48"/>
    <w:rsid w:val="008976EF"/>
    <w:rsid w:val="008977EA"/>
    <w:rsid w:val="008979F8"/>
    <w:rsid w:val="008A0093"/>
    <w:rsid w:val="008A0694"/>
    <w:rsid w:val="008A12A0"/>
    <w:rsid w:val="008A1459"/>
    <w:rsid w:val="008A151B"/>
    <w:rsid w:val="008A1683"/>
    <w:rsid w:val="008A1E15"/>
    <w:rsid w:val="008A2034"/>
    <w:rsid w:val="008A2192"/>
    <w:rsid w:val="008A295E"/>
    <w:rsid w:val="008A29DD"/>
    <w:rsid w:val="008A3496"/>
    <w:rsid w:val="008A48A9"/>
    <w:rsid w:val="008A5494"/>
    <w:rsid w:val="008A65A7"/>
    <w:rsid w:val="008A6F38"/>
    <w:rsid w:val="008A7151"/>
    <w:rsid w:val="008A7485"/>
    <w:rsid w:val="008A7519"/>
    <w:rsid w:val="008B0A82"/>
    <w:rsid w:val="008B0FD9"/>
    <w:rsid w:val="008B16E2"/>
    <w:rsid w:val="008B2472"/>
    <w:rsid w:val="008B2A14"/>
    <w:rsid w:val="008B2C9B"/>
    <w:rsid w:val="008B31A6"/>
    <w:rsid w:val="008B3883"/>
    <w:rsid w:val="008B443C"/>
    <w:rsid w:val="008B4618"/>
    <w:rsid w:val="008B52BD"/>
    <w:rsid w:val="008B57FA"/>
    <w:rsid w:val="008B6012"/>
    <w:rsid w:val="008B6509"/>
    <w:rsid w:val="008B77F4"/>
    <w:rsid w:val="008B7F8D"/>
    <w:rsid w:val="008C1F54"/>
    <w:rsid w:val="008C227C"/>
    <w:rsid w:val="008C2F98"/>
    <w:rsid w:val="008C34CC"/>
    <w:rsid w:val="008C3CE4"/>
    <w:rsid w:val="008C41BF"/>
    <w:rsid w:val="008C4497"/>
    <w:rsid w:val="008C4973"/>
    <w:rsid w:val="008C4D8F"/>
    <w:rsid w:val="008C6581"/>
    <w:rsid w:val="008C6BF8"/>
    <w:rsid w:val="008C7F07"/>
    <w:rsid w:val="008D0A19"/>
    <w:rsid w:val="008D0F3B"/>
    <w:rsid w:val="008D0F74"/>
    <w:rsid w:val="008D2B2C"/>
    <w:rsid w:val="008D3109"/>
    <w:rsid w:val="008D329B"/>
    <w:rsid w:val="008D3913"/>
    <w:rsid w:val="008D4284"/>
    <w:rsid w:val="008D50BB"/>
    <w:rsid w:val="008D52CE"/>
    <w:rsid w:val="008D5DBC"/>
    <w:rsid w:val="008E0049"/>
    <w:rsid w:val="008E00A9"/>
    <w:rsid w:val="008E135D"/>
    <w:rsid w:val="008E141E"/>
    <w:rsid w:val="008E1D38"/>
    <w:rsid w:val="008E22AE"/>
    <w:rsid w:val="008E2C71"/>
    <w:rsid w:val="008E38BA"/>
    <w:rsid w:val="008E3F07"/>
    <w:rsid w:val="008E402C"/>
    <w:rsid w:val="008E600E"/>
    <w:rsid w:val="008E77A7"/>
    <w:rsid w:val="008F13E3"/>
    <w:rsid w:val="008F183A"/>
    <w:rsid w:val="008F1E48"/>
    <w:rsid w:val="008F1FB7"/>
    <w:rsid w:val="008F22F6"/>
    <w:rsid w:val="008F250D"/>
    <w:rsid w:val="008F26F4"/>
    <w:rsid w:val="008F273F"/>
    <w:rsid w:val="008F2E41"/>
    <w:rsid w:val="008F41D7"/>
    <w:rsid w:val="008F428D"/>
    <w:rsid w:val="008F4735"/>
    <w:rsid w:val="008F49E5"/>
    <w:rsid w:val="008F52DC"/>
    <w:rsid w:val="008F5E28"/>
    <w:rsid w:val="008F601D"/>
    <w:rsid w:val="008F6563"/>
    <w:rsid w:val="008F6B81"/>
    <w:rsid w:val="008F6CA1"/>
    <w:rsid w:val="008F7292"/>
    <w:rsid w:val="008F7E16"/>
    <w:rsid w:val="008F7EED"/>
    <w:rsid w:val="009010D5"/>
    <w:rsid w:val="009026BE"/>
    <w:rsid w:val="009032B9"/>
    <w:rsid w:val="00903BD5"/>
    <w:rsid w:val="00903E8B"/>
    <w:rsid w:val="00904A7A"/>
    <w:rsid w:val="00904C71"/>
    <w:rsid w:val="00905CD9"/>
    <w:rsid w:val="00906309"/>
    <w:rsid w:val="00907013"/>
    <w:rsid w:val="009072BF"/>
    <w:rsid w:val="00907BFC"/>
    <w:rsid w:val="00910A6D"/>
    <w:rsid w:val="00910D89"/>
    <w:rsid w:val="0091214A"/>
    <w:rsid w:val="00912CDA"/>
    <w:rsid w:val="00912E63"/>
    <w:rsid w:val="00912F33"/>
    <w:rsid w:val="0091308A"/>
    <w:rsid w:val="009130E4"/>
    <w:rsid w:val="00914903"/>
    <w:rsid w:val="00915A63"/>
    <w:rsid w:val="00920D13"/>
    <w:rsid w:val="00921415"/>
    <w:rsid w:val="00921516"/>
    <w:rsid w:val="00921C2F"/>
    <w:rsid w:val="009220FD"/>
    <w:rsid w:val="009221BD"/>
    <w:rsid w:val="0092352D"/>
    <w:rsid w:val="00923950"/>
    <w:rsid w:val="00923F33"/>
    <w:rsid w:val="00926672"/>
    <w:rsid w:val="00926FEA"/>
    <w:rsid w:val="0092777F"/>
    <w:rsid w:val="00927BE4"/>
    <w:rsid w:val="00927F5D"/>
    <w:rsid w:val="009312B9"/>
    <w:rsid w:val="0093131D"/>
    <w:rsid w:val="009314C3"/>
    <w:rsid w:val="00932988"/>
    <w:rsid w:val="00932FBF"/>
    <w:rsid w:val="009348BE"/>
    <w:rsid w:val="009349DC"/>
    <w:rsid w:val="00935380"/>
    <w:rsid w:val="00935792"/>
    <w:rsid w:val="00936411"/>
    <w:rsid w:val="00936571"/>
    <w:rsid w:val="00936597"/>
    <w:rsid w:val="00937214"/>
    <w:rsid w:val="00937869"/>
    <w:rsid w:val="00941791"/>
    <w:rsid w:val="00943575"/>
    <w:rsid w:val="00943EB3"/>
    <w:rsid w:val="0094467E"/>
    <w:rsid w:val="009446BB"/>
    <w:rsid w:val="00944AF0"/>
    <w:rsid w:val="00945231"/>
    <w:rsid w:val="00945271"/>
    <w:rsid w:val="00945536"/>
    <w:rsid w:val="009471C6"/>
    <w:rsid w:val="00947A4B"/>
    <w:rsid w:val="00947FB0"/>
    <w:rsid w:val="00950673"/>
    <w:rsid w:val="00951911"/>
    <w:rsid w:val="00952BBA"/>
    <w:rsid w:val="00952D3E"/>
    <w:rsid w:val="00952E75"/>
    <w:rsid w:val="0095355C"/>
    <w:rsid w:val="00954033"/>
    <w:rsid w:val="009549BC"/>
    <w:rsid w:val="00954F24"/>
    <w:rsid w:val="009564C0"/>
    <w:rsid w:val="009567EF"/>
    <w:rsid w:val="00956B99"/>
    <w:rsid w:val="009579C4"/>
    <w:rsid w:val="00957AD0"/>
    <w:rsid w:val="00957B6E"/>
    <w:rsid w:val="00960E40"/>
    <w:rsid w:val="00960EC5"/>
    <w:rsid w:val="00961540"/>
    <w:rsid w:val="00961856"/>
    <w:rsid w:val="00962D98"/>
    <w:rsid w:val="009635AF"/>
    <w:rsid w:val="009639BD"/>
    <w:rsid w:val="00963CC1"/>
    <w:rsid w:val="00967F21"/>
    <w:rsid w:val="00971211"/>
    <w:rsid w:val="009717D8"/>
    <w:rsid w:val="00973250"/>
    <w:rsid w:val="0097348D"/>
    <w:rsid w:val="00973E55"/>
    <w:rsid w:val="009743AB"/>
    <w:rsid w:val="00974D09"/>
    <w:rsid w:val="00974D41"/>
    <w:rsid w:val="00974FE2"/>
    <w:rsid w:val="00975A11"/>
    <w:rsid w:val="00975DB0"/>
    <w:rsid w:val="00976248"/>
    <w:rsid w:val="00976761"/>
    <w:rsid w:val="00976C5A"/>
    <w:rsid w:val="00977AC5"/>
    <w:rsid w:val="00980B97"/>
    <w:rsid w:val="0098185C"/>
    <w:rsid w:val="00981E67"/>
    <w:rsid w:val="009821CB"/>
    <w:rsid w:val="00982577"/>
    <w:rsid w:val="00982990"/>
    <w:rsid w:val="00982C66"/>
    <w:rsid w:val="00982EF9"/>
    <w:rsid w:val="009838B1"/>
    <w:rsid w:val="00984187"/>
    <w:rsid w:val="00984E73"/>
    <w:rsid w:val="009863A2"/>
    <w:rsid w:val="009865A7"/>
    <w:rsid w:val="0098780D"/>
    <w:rsid w:val="00987EB5"/>
    <w:rsid w:val="0099117E"/>
    <w:rsid w:val="00991494"/>
    <w:rsid w:val="00991DFD"/>
    <w:rsid w:val="00993B15"/>
    <w:rsid w:val="00994C44"/>
    <w:rsid w:val="00994C6F"/>
    <w:rsid w:val="00995AC3"/>
    <w:rsid w:val="00995F3F"/>
    <w:rsid w:val="00996813"/>
    <w:rsid w:val="00996A47"/>
    <w:rsid w:val="00996CF0"/>
    <w:rsid w:val="00997271"/>
    <w:rsid w:val="00997658"/>
    <w:rsid w:val="009A01BA"/>
    <w:rsid w:val="009A04ED"/>
    <w:rsid w:val="009A128F"/>
    <w:rsid w:val="009A15D0"/>
    <w:rsid w:val="009A251C"/>
    <w:rsid w:val="009A2CC0"/>
    <w:rsid w:val="009A2D19"/>
    <w:rsid w:val="009A3771"/>
    <w:rsid w:val="009A3CBC"/>
    <w:rsid w:val="009A4B10"/>
    <w:rsid w:val="009A4F6D"/>
    <w:rsid w:val="009A5E37"/>
    <w:rsid w:val="009A6447"/>
    <w:rsid w:val="009A64C7"/>
    <w:rsid w:val="009A6D11"/>
    <w:rsid w:val="009B0309"/>
    <w:rsid w:val="009B0800"/>
    <w:rsid w:val="009B1741"/>
    <w:rsid w:val="009B1C80"/>
    <w:rsid w:val="009B21AA"/>
    <w:rsid w:val="009B24C9"/>
    <w:rsid w:val="009B25C7"/>
    <w:rsid w:val="009B288F"/>
    <w:rsid w:val="009B2EC8"/>
    <w:rsid w:val="009B36B7"/>
    <w:rsid w:val="009B57D6"/>
    <w:rsid w:val="009B729F"/>
    <w:rsid w:val="009B75A4"/>
    <w:rsid w:val="009B7A69"/>
    <w:rsid w:val="009C0776"/>
    <w:rsid w:val="009C0904"/>
    <w:rsid w:val="009C14B8"/>
    <w:rsid w:val="009C182B"/>
    <w:rsid w:val="009C1B4A"/>
    <w:rsid w:val="009C1CA4"/>
    <w:rsid w:val="009C2BAE"/>
    <w:rsid w:val="009C48C7"/>
    <w:rsid w:val="009C4E03"/>
    <w:rsid w:val="009C69E6"/>
    <w:rsid w:val="009C6F35"/>
    <w:rsid w:val="009C72E4"/>
    <w:rsid w:val="009C77D7"/>
    <w:rsid w:val="009C7C8E"/>
    <w:rsid w:val="009D07BB"/>
    <w:rsid w:val="009D0B4E"/>
    <w:rsid w:val="009D1202"/>
    <w:rsid w:val="009D1C03"/>
    <w:rsid w:val="009D249F"/>
    <w:rsid w:val="009D2929"/>
    <w:rsid w:val="009D2F8C"/>
    <w:rsid w:val="009D3C7E"/>
    <w:rsid w:val="009D47A0"/>
    <w:rsid w:val="009D47DB"/>
    <w:rsid w:val="009D4C02"/>
    <w:rsid w:val="009D57A4"/>
    <w:rsid w:val="009E023B"/>
    <w:rsid w:val="009E06DA"/>
    <w:rsid w:val="009E0E2F"/>
    <w:rsid w:val="009E2375"/>
    <w:rsid w:val="009E26E2"/>
    <w:rsid w:val="009E362F"/>
    <w:rsid w:val="009E5851"/>
    <w:rsid w:val="009E67D1"/>
    <w:rsid w:val="009E68C2"/>
    <w:rsid w:val="009E78EA"/>
    <w:rsid w:val="009F14A7"/>
    <w:rsid w:val="009F263B"/>
    <w:rsid w:val="009F2C07"/>
    <w:rsid w:val="009F3521"/>
    <w:rsid w:val="009F3F1F"/>
    <w:rsid w:val="009F50F4"/>
    <w:rsid w:val="009F6618"/>
    <w:rsid w:val="00A002C3"/>
    <w:rsid w:val="00A005A9"/>
    <w:rsid w:val="00A009C2"/>
    <w:rsid w:val="00A00B6D"/>
    <w:rsid w:val="00A01004"/>
    <w:rsid w:val="00A01F6F"/>
    <w:rsid w:val="00A03B31"/>
    <w:rsid w:val="00A03DE1"/>
    <w:rsid w:val="00A0481E"/>
    <w:rsid w:val="00A051F1"/>
    <w:rsid w:val="00A05879"/>
    <w:rsid w:val="00A060A4"/>
    <w:rsid w:val="00A06F22"/>
    <w:rsid w:val="00A07464"/>
    <w:rsid w:val="00A07A0D"/>
    <w:rsid w:val="00A07C77"/>
    <w:rsid w:val="00A1187F"/>
    <w:rsid w:val="00A11A67"/>
    <w:rsid w:val="00A11EAC"/>
    <w:rsid w:val="00A1206B"/>
    <w:rsid w:val="00A13FF4"/>
    <w:rsid w:val="00A14CBC"/>
    <w:rsid w:val="00A14ECD"/>
    <w:rsid w:val="00A15399"/>
    <w:rsid w:val="00A15B5C"/>
    <w:rsid w:val="00A15C8B"/>
    <w:rsid w:val="00A177B8"/>
    <w:rsid w:val="00A2044E"/>
    <w:rsid w:val="00A20589"/>
    <w:rsid w:val="00A20CCF"/>
    <w:rsid w:val="00A21ABD"/>
    <w:rsid w:val="00A22221"/>
    <w:rsid w:val="00A2249B"/>
    <w:rsid w:val="00A22A3A"/>
    <w:rsid w:val="00A22E08"/>
    <w:rsid w:val="00A23168"/>
    <w:rsid w:val="00A234AF"/>
    <w:rsid w:val="00A23AE2"/>
    <w:rsid w:val="00A24FD9"/>
    <w:rsid w:val="00A2655B"/>
    <w:rsid w:val="00A26E58"/>
    <w:rsid w:val="00A27355"/>
    <w:rsid w:val="00A309BA"/>
    <w:rsid w:val="00A3371A"/>
    <w:rsid w:val="00A348B8"/>
    <w:rsid w:val="00A35164"/>
    <w:rsid w:val="00A355F2"/>
    <w:rsid w:val="00A35669"/>
    <w:rsid w:val="00A402FE"/>
    <w:rsid w:val="00A4099C"/>
    <w:rsid w:val="00A40CC2"/>
    <w:rsid w:val="00A40EED"/>
    <w:rsid w:val="00A40FE0"/>
    <w:rsid w:val="00A416F8"/>
    <w:rsid w:val="00A44437"/>
    <w:rsid w:val="00A449DF"/>
    <w:rsid w:val="00A4546A"/>
    <w:rsid w:val="00A4634C"/>
    <w:rsid w:val="00A474E0"/>
    <w:rsid w:val="00A47EDD"/>
    <w:rsid w:val="00A5077B"/>
    <w:rsid w:val="00A507A1"/>
    <w:rsid w:val="00A517F1"/>
    <w:rsid w:val="00A51896"/>
    <w:rsid w:val="00A52463"/>
    <w:rsid w:val="00A53A0C"/>
    <w:rsid w:val="00A53C64"/>
    <w:rsid w:val="00A54374"/>
    <w:rsid w:val="00A55126"/>
    <w:rsid w:val="00A55147"/>
    <w:rsid w:val="00A554BD"/>
    <w:rsid w:val="00A5580A"/>
    <w:rsid w:val="00A560B8"/>
    <w:rsid w:val="00A564D3"/>
    <w:rsid w:val="00A570E0"/>
    <w:rsid w:val="00A57416"/>
    <w:rsid w:val="00A5793B"/>
    <w:rsid w:val="00A6067A"/>
    <w:rsid w:val="00A62AFE"/>
    <w:rsid w:val="00A63A88"/>
    <w:rsid w:val="00A65919"/>
    <w:rsid w:val="00A6649E"/>
    <w:rsid w:val="00A66825"/>
    <w:rsid w:val="00A66D97"/>
    <w:rsid w:val="00A70710"/>
    <w:rsid w:val="00A724C8"/>
    <w:rsid w:val="00A724E4"/>
    <w:rsid w:val="00A727E3"/>
    <w:rsid w:val="00A72F3F"/>
    <w:rsid w:val="00A7315D"/>
    <w:rsid w:val="00A731F6"/>
    <w:rsid w:val="00A7392A"/>
    <w:rsid w:val="00A73EA2"/>
    <w:rsid w:val="00A74947"/>
    <w:rsid w:val="00A75406"/>
    <w:rsid w:val="00A75C91"/>
    <w:rsid w:val="00A7672B"/>
    <w:rsid w:val="00A778A6"/>
    <w:rsid w:val="00A77D88"/>
    <w:rsid w:val="00A77DD1"/>
    <w:rsid w:val="00A806AB"/>
    <w:rsid w:val="00A81469"/>
    <w:rsid w:val="00A81572"/>
    <w:rsid w:val="00A81C59"/>
    <w:rsid w:val="00A81FDC"/>
    <w:rsid w:val="00A82783"/>
    <w:rsid w:val="00A833E2"/>
    <w:rsid w:val="00A834BB"/>
    <w:rsid w:val="00A867B9"/>
    <w:rsid w:val="00A86D69"/>
    <w:rsid w:val="00A9061A"/>
    <w:rsid w:val="00A90B50"/>
    <w:rsid w:val="00A93AF5"/>
    <w:rsid w:val="00A9411F"/>
    <w:rsid w:val="00A9446F"/>
    <w:rsid w:val="00A94E60"/>
    <w:rsid w:val="00A94F02"/>
    <w:rsid w:val="00A94FE4"/>
    <w:rsid w:val="00A957A5"/>
    <w:rsid w:val="00A9586F"/>
    <w:rsid w:val="00A95EAF"/>
    <w:rsid w:val="00A97529"/>
    <w:rsid w:val="00A9767D"/>
    <w:rsid w:val="00A978B0"/>
    <w:rsid w:val="00A97C80"/>
    <w:rsid w:val="00AA03F5"/>
    <w:rsid w:val="00AA0401"/>
    <w:rsid w:val="00AA080F"/>
    <w:rsid w:val="00AA08B5"/>
    <w:rsid w:val="00AA1702"/>
    <w:rsid w:val="00AA1B3C"/>
    <w:rsid w:val="00AA27D3"/>
    <w:rsid w:val="00AA2B1D"/>
    <w:rsid w:val="00AA381A"/>
    <w:rsid w:val="00AA4698"/>
    <w:rsid w:val="00AA49DF"/>
    <w:rsid w:val="00AA4F0E"/>
    <w:rsid w:val="00AA5C4C"/>
    <w:rsid w:val="00AA7679"/>
    <w:rsid w:val="00AA7B90"/>
    <w:rsid w:val="00AB0256"/>
    <w:rsid w:val="00AB1EAC"/>
    <w:rsid w:val="00AB22ED"/>
    <w:rsid w:val="00AB3770"/>
    <w:rsid w:val="00AB3C70"/>
    <w:rsid w:val="00AB4417"/>
    <w:rsid w:val="00AB634C"/>
    <w:rsid w:val="00AB72B0"/>
    <w:rsid w:val="00AB7E77"/>
    <w:rsid w:val="00AC091E"/>
    <w:rsid w:val="00AC1385"/>
    <w:rsid w:val="00AC1555"/>
    <w:rsid w:val="00AC1635"/>
    <w:rsid w:val="00AC3235"/>
    <w:rsid w:val="00AC5CD6"/>
    <w:rsid w:val="00AC632A"/>
    <w:rsid w:val="00AC6664"/>
    <w:rsid w:val="00AC6818"/>
    <w:rsid w:val="00AC692A"/>
    <w:rsid w:val="00AC6A07"/>
    <w:rsid w:val="00AC6A1D"/>
    <w:rsid w:val="00AC75C0"/>
    <w:rsid w:val="00AC7814"/>
    <w:rsid w:val="00AC7AED"/>
    <w:rsid w:val="00AD18AE"/>
    <w:rsid w:val="00AD3DC9"/>
    <w:rsid w:val="00AD43E7"/>
    <w:rsid w:val="00AD545F"/>
    <w:rsid w:val="00AD5B31"/>
    <w:rsid w:val="00AD6E0D"/>
    <w:rsid w:val="00AD6F6F"/>
    <w:rsid w:val="00AD703E"/>
    <w:rsid w:val="00AD7C25"/>
    <w:rsid w:val="00AD7D5A"/>
    <w:rsid w:val="00AE0B62"/>
    <w:rsid w:val="00AE0E98"/>
    <w:rsid w:val="00AE16E7"/>
    <w:rsid w:val="00AE1E92"/>
    <w:rsid w:val="00AE28F8"/>
    <w:rsid w:val="00AE3939"/>
    <w:rsid w:val="00AE3AAF"/>
    <w:rsid w:val="00AE4A5D"/>
    <w:rsid w:val="00AE51B0"/>
    <w:rsid w:val="00AE5509"/>
    <w:rsid w:val="00AE554D"/>
    <w:rsid w:val="00AE5ECB"/>
    <w:rsid w:val="00AE7180"/>
    <w:rsid w:val="00AE7A42"/>
    <w:rsid w:val="00AF152A"/>
    <w:rsid w:val="00AF180E"/>
    <w:rsid w:val="00AF290B"/>
    <w:rsid w:val="00AF385C"/>
    <w:rsid w:val="00AF426E"/>
    <w:rsid w:val="00AF4524"/>
    <w:rsid w:val="00AF4641"/>
    <w:rsid w:val="00AF4D47"/>
    <w:rsid w:val="00AF4FB1"/>
    <w:rsid w:val="00AF6006"/>
    <w:rsid w:val="00AF7AD2"/>
    <w:rsid w:val="00B0016A"/>
    <w:rsid w:val="00B001F6"/>
    <w:rsid w:val="00B00333"/>
    <w:rsid w:val="00B006D1"/>
    <w:rsid w:val="00B00D6A"/>
    <w:rsid w:val="00B015EB"/>
    <w:rsid w:val="00B01B18"/>
    <w:rsid w:val="00B03185"/>
    <w:rsid w:val="00B03B24"/>
    <w:rsid w:val="00B05853"/>
    <w:rsid w:val="00B06066"/>
    <w:rsid w:val="00B0672F"/>
    <w:rsid w:val="00B0701D"/>
    <w:rsid w:val="00B07069"/>
    <w:rsid w:val="00B07CB3"/>
    <w:rsid w:val="00B07EEF"/>
    <w:rsid w:val="00B10BAD"/>
    <w:rsid w:val="00B13081"/>
    <w:rsid w:val="00B131BA"/>
    <w:rsid w:val="00B13F04"/>
    <w:rsid w:val="00B13F44"/>
    <w:rsid w:val="00B142A2"/>
    <w:rsid w:val="00B15818"/>
    <w:rsid w:val="00B15B24"/>
    <w:rsid w:val="00B16761"/>
    <w:rsid w:val="00B16B34"/>
    <w:rsid w:val="00B16B5A"/>
    <w:rsid w:val="00B20A21"/>
    <w:rsid w:val="00B21C2F"/>
    <w:rsid w:val="00B21DE6"/>
    <w:rsid w:val="00B2228E"/>
    <w:rsid w:val="00B22398"/>
    <w:rsid w:val="00B23063"/>
    <w:rsid w:val="00B23A3A"/>
    <w:rsid w:val="00B23DB4"/>
    <w:rsid w:val="00B2439F"/>
    <w:rsid w:val="00B24FC2"/>
    <w:rsid w:val="00B252CD"/>
    <w:rsid w:val="00B25D6F"/>
    <w:rsid w:val="00B265DD"/>
    <w:rsid w:val="00B26C30"/>
    <w:rsid w:val="00B26E5B"/>
    <w:rsid w:val="00B27114"/>
    <w:rsid w:val="00B27BDB"/>
    <w:rsid w:val="00B301AF"/>
    <w:rsid w:val="00B305ED"/>
    <w:rsid w:val="00B315CC"/>
    <w:rsid w:val="00B3186E"/>
    <w:rsid w:val="00B31AAB"/>
    <w:rsid w:val="00B32D7E"/>
    <w:rsid w:val="00B33C3C"/>
    <w:rsid w:val="00B3407F"/>
    <w:rsid w:val="00B35EB3"/>
    <w:rsid w:val="00B367BF"/>
    <w:rsid w:val="00B37197"/>
    <w:rsid w:val="00B37DA5"/>
    <w:rsid w:val="00B4138D"/>
    <w:rsid w:val="00B416DF"/>
    <w:rsid w:val="00B426A4"/>
    <w:rsid w:val="00B42A0C"/>
    <w:rsid w:val="00B433CF"/>
    <w:rsid w:val="00B447CA"/>
    <w:rsid w:val="00B4580F"/>
    <w:rsid w:val="00B45E3E"/>
    <w:rsid w:val="00B47174"/>
    <w:rsid w:val="00B47994"/>
    <w:rsid w:val="00B47F3B"/>
    <w:rsid w:val="00B50272"/>
    <w:rsid w:val="00B511DE"/>
    <w:rsid w:val="00B52225"/>
    <w:rsid w:val="00B526D4"/>
    <w:rsid w:val="00B52A96"/>
    <w:rsid w:val="00B52CD2"/>
    <w:rsid w:val="00B53707"/>
    <w:rsid w:val="00B5419C"/>
    <w:rsid w:val="00B54CB3"/>
    <w:rsid w:val="00B563B1"/>
    <w:rsid w:val="00B56AA1"/>
    <w:rsid w:val="00B5701E"/>
    <w:rsid w:val="00B575D2"/>
    <w:rsid w:val="00B602C5"/>
    <w:rsid w:val="00B60977"/>
    <w:rsid w:val="00B61353"/>
    <w:rsid w:val="00B618C8"/>
    <w:rsid w:val="00B63057"/>
    <w:rsid w:val="00B6360C"/>
    <w:rsid w:val="00B64EAD"/>
    <w:rsid w:val="00B6530B"/>
    <w:rsid w:val="00B66FBF"/>
    <w:rsid w:val="00B70998"/>
    <w:rsid w:val="00B712B3"/>
    <w:rsid w:val="00B719C1"/>
    <w:rsid w:val="00B71B8E"/>
    <w:rsid w:val="00B7318F"/>
    <w:rsid w:val="00B73B35"/>
    <w:rsid w:val="00B74807"/>
    <w:rsid w:val="00B77100"/>
    <w:rsid w:val="00B807C4"/>
    <w:rsid w:val="00B80A50"/>
    <w:rsid w:val="00B80ED5"/>
    <w:rsid w:val="00B81645"/>
    <w:rsid w:val="00B8181F"/>
    <w:rsid w:val="00B81BC1"/>
    <w:rsid w:val="00B82634"/>
    <w:rsid w:val="00B83C42"/>
    <w:rsid w:val="00B8564A"/>
    <w:rsid w:val="00B856D5"/>
    <w:rsid w:val="00B8600C"/>
    <w:rsid w:val="00B86381"/>
    <w:rsid w:val="00B86BD1"/>
    <w:rsid w:val="00B86C95"/>
    <w:rsid w:val="00B86D66"/>
    <w:rsid w:val="00B87221"/>
    <w:rsid w:val="00B8762C"/>
    <w:rsid w:val="00B87702"/>
    <w:rsid w:val="00B9063C"/>
    <w:rsid w:val="00B90915"/>
    <w:rsid w:val="00B92B28"/>
    <w:rsid w:val="00B92D98"/>
    <w:rsid w:val="00B9537D"/>
    <w:rsid w:val="00B97A10"/>
    <w:rsid w:val="00BA005F"/>
    <w:rsid w:val="00BA0875"/>
    <w:rsid w:val="00BA0974"/>
    <w:rsid w:val="00BA0E19"/>
    <w:rsid w:val="00BA144C"/>
    <w:rsid w:val="00BA1E3F"/>
    <w:rsid w:val="00BA20F2"/>
    <w:rsid w:val="00BA245D"/>
    <w:rsid w:val="00BA2EE8"/>
    <w:rsid w:val="00BA4374"/>
    <w:rsid w:val="00BA57FC"/>
    <w:rsid w:val="00BA59F0"/>
    <w:rsid w:val="00BA7599"/>
    <w:rsid w:val="00BA767A"/>
    <w:rsid w:val="00BA7F1A"/>
    <w:rsid w:val="00BB08BF"/>
    <w:rsid w:val="00BB1D0A"/>
    <w:rsid w:val="00BB23FD"/>
    <w:rsid w:val="00BB2B4B"/>
    <w:rsid w:val="00BB3B47"/>
    <w:rsid w:val="00BB4B7B"/>
    <w:rsid w:val="00BB5D57"/>
    <w:rsid w:val="00BB71F6"/>
    <w:rsid w:val="00BB7343"/>
    <w:rsid w:val="00BC0596"/>
    <w:rsid w:val="00BC1B07"/>
    <w:rsid w:val="00BC1B75"/>
    <w:rsid w:val="00BC26E5"/>
    <w:rsid w:val="00BC2707"/>
    <w:rsid w:val="00BC3911"/>
    <w:rsid w:val="00BC39CB"/>
    <w:rsid w:val="00BC3F46"/>
    <w:rsid w:val="00BC4988"/>
    <w:rsid w:val="00BC4E31"/>
    <w:rsid w:val="00BC5E91"/>
    <w:rsid w:val="00BC6ACB"/>
    <w:rsid w:val="00BC6F6E"/>
    <w:rsid w:val="00BC75E2"/>
    <w:rsid w:val="00BC7942"/>
    <w:rsid w:val="00BC7B8D"/>
    <w:rsid w:val="00BD0143"/>
    <w:rsid w:val="00BD203D"/>
    <w:rsid w:val="00BD20CD"/>
    <w:rsid w:val="00BD2256"/>
    <w:rsid w:val="00BD30D3"/>
    <w:rsid w:val="00BD3742"/>
    <w:rsid w:val="00BD3880"/>
    <w:rsid w:val="00BD3B6C"/>
    <w:rsid w:val="00BD4018"/>
    <w:rsid w:val="00BD47BA"/>
    <w:rsid w:val="00BD57B4"/>
    <w:rsid w:val="00BD7253"/>
    <w:rsid w:val="00BD769C"/>
    <w:rsid w:val="00BD76B6"/>
    <w:rsid w:val="00BD788B"/>
    <w:rsid w:val="00BD7A8F"/>
    <w:rsid w:val="00BE06C3"/>
    <w:rsid w:val="00BE16E1"/>
    <w:rsid w:val="00BE29BE"/>
    <w:rsid w:val="00BE3BFD"/>
    <w:rsid w:val="00BE3E2D"/>
    <w:rsid w:val="00BE42A6"/>
    <w:rsid w:val="00BE4987"/>
    <w:rsid w:val="00BE4CB0"/>
    <w:rsid w:val="00BE5286"/>
    <w:rsid w:val="00BE52D2"/>
    <w:rsid w:val="00BE568E"/>
    <w:rsid w:val="00BE589C"/>
    <w:rsid w:val="00BE5954"/>
    <w:rsid w:val="00BE5A84"/>
    <w:rsid w:val="00BE7CEA"/>
    <w:rsid w:val="00BF0634"/>
    <w:rsid w:val="00BF1323"/>
    <w:rsid w:val="00BF18F1"/>
    <w:rsid w:val="00BF26A1"/>
    <w:rsid w:val="00BF3452"/>
    <w:rsid w:val="00BF47B6"/>
    <w:rsid w:val="00BF5330"/>
    <w:rsid w:val="00BF58C4"/>
    <w:rsid w:val="00BF5AFB"/>
    <w:rsid w:val="00BF6B60"/>
    <w:rsid w:val="00BF7208"/>
    <w:rsid w:val="00C01481"/>
    <w:rsid w:val="00C01B5F"/>
    <w:rsid w:val="00C029F6"/>
    <w:rsid w:val="00C03625"/>
    <w:rsid w:val="00C03CBA"/>
    <w:rsid w:val="00C04148"/>
    <w:rsid w:val="00C05D1F"/>
    <w:rsid w:val="00C06202"/>
    <w:rsid w:val="00C06E0F"/>
    <w:rsid w:val="00C06FAD"/>
    <w:rsid w:val="00C1009E"/>
    <w:rsid w:val="00C101BB"/>
    <w:rsid w:val="00C106EE"/>
    <w:rsid w:val="00C10B85"/>
    <w:rsid w:val="00C1122A"/>
    <w:rsid w:val="00C12766"/>
    <w:rsid w:val="00C13A44"/>
    <w:rsid w:val="00C1445C"/>
    <w:rsid w:val="00C14E6A"/>
    <w:rsid w:val="00C15392"/>
    <w:rsid w:val="00C15545"/>
    <w:rsid w:val="00C15E3C"/>
    <w:rsid w:val="00C16021"/>
    <w:rsid w:val="00C16330"/>
    <w:rsid w:val="00C1655E"/>
    <w:rsid w:val="00C1736F"/>
    <w:rsid w:val="00C20472"/>
    <w:rsid w:val="00C20474"/>
    <w:rsid w:val="00C2097B"/>
    <w:rsid w:val="00C212B6"/>
    <w:rsid w:val="00C225E6"/>
    <w:rsid w:val="00C22944"/>
    <w:rsid w:val="00C23841"/>
    <w:rsid w:val="00C23CF2"/>
    <w:rsid w:val="00C23E23"/>
    <w:rsid w:val="00C24465"/>
    <w:rsid w:val="00C25104"/>
    <w:rsid w:val="00C25B9C"/>
    <w:rsid w:val="00C264D4"/>
    <w:rsid w:val="00C266A3"/>
    <w:rsid w:val="00C268F4"/>
    <w:rsid w:val="00C276C4"/>
    <w:rsid w:val="00C279EF"/>
    <w:rsid w:val="00C30284"/>
    <w:rsid w:val="00C30747"/>
    <w:rsid w:val="00C30DDA"/>
    <w:rsid w:val="00C313FF"/>
    <w:rsid w:val="00C337F6"/>
    <w:rsid w:val="00C33ADD"/>
    <w:rsid w:val="00C35375"/>
    <w:rsid w:val="00C3572C"/>
    <w:rsid w:val="00C36436"/>
    <w:rsid w:val="00C37A20"/>
    <w:rsid w:val="00C40541"/>
    <w:rsid w:val="00C408C8"/>
    <w:rsid w:val="00C4125D"/>
    <w:rsid w:val="00C4246E"/>
    <w:rsid w:val="00C4301C"/>
    <w:rsid w:val="00C4312F"/>
    <w:rsid w:val="00C43DCE"/>
    <w:rsid w:val="00C4435C"/>
    <w:rsid w:val="00C44FE8"/>
    <w:rsid w:val="00C47098"/>
    <w:rsid w:val="00C4785F"/>
    <w:rsid w:val="00C47B44"/>
    <w:rsid w:val="00C5009A"/>
    <w:rsid w:val="00C503BE"/>
    <w:rsid w:val="00C512E8"/>
    <w:rsid w:val="00C54DB9"/>
    <w:rsid w:val="00C564CA"/>
    <w:rsid w:val="00C569C4"/>
    <w:rsid w:val="00C57DA1"/>
    <w:rsid w:val="00C601BE"/>
    <w:rsid w:val="00C602CA"/>
    <w:rsid w:val="00C60600"/>
    <w:rsid w:val="00C60A24"/>
    <w:rsid w:val="00C60C60"/>
    <w:rsid w:val="00C60C83"/>
    <w:rsid w:val="00C614C5"/>
    <w:rsid w:val="00C615F4"/>
    <w:rsid w:val="00C61CCC"/>
    <w:rsid w:val="00C620E9"/>
    <w:rsid w:val="00C62EEB"/>
    <w:rsid w:val="00C63424"/>
    <w:rsid w:val="00C63AD3"/>
    <w:rsid w:val="00C63F6C"/>
    <w:rsid w:val="00C67362"/>
    <w:rsid w:val="00C702F9"/>
    <w:rsid w:val="00C705C9"/>
    <w:rsid w:val="00C71018"/>
    <w:rsid w:val="00C7179A"/>
    <w:rsid w:val="00C72131"/>
    <w:rsid w:val="00C72F28"/>
    <w:rsid w:val="00C7303D"/>
    <w:rsid w:val="00C73A2F"/>
    <w:rsid w:val="00C7417F"/>
    <w:rsid w:val="00C74723"/>
    <w:rsid w:val="00C74961"/>
    <w:rsid w:val="00C75A36"/>
    <w:rsid w:val="00C7681B"/>
    <w:rsid w:val="00C76940"/>
    <w:rsid w:val="00C77174"/>
    <w:rsid w:val="00C775D4"/>
    <w:rsid w:val="00C77F89"/>
    <w:rsid w:val="00C80547"/>
    <w:rsid w:val="00C80871"/>
    <w:rsid w:val="00C80E8C"/>
    <w:rsid w:val="00C8110E"/>
    <w:rsid w:val="00C82520"/>
    <w:rsid w:val="00C82E97"/>
    <w:rsid w:val="00C8455F"/>
    <w:rsid w:val="00C85E8D"/>
    <w:rsid w:val="00C86243"/>
    <w:rsid w:val="00C875CC"/>
    <w:rsid w:val="00C87FF8"/>
    <w:rsid w:val="00C90076"/>
    <w:rsid w:val="00C90D94"/>
    <w:rsid w:val="00C91076"/>
    <w:rsid w:val="00C9132C"/>
    <w:rsid w:val="00C91485"/>
    <w:rsid w:val="00C91886"/>
    <w:rsid w:val="00C92370"/>
    <w:rsid w:val="00C92452"/>
    <w:rsid w:val="00C93043"/>
    <w:rsid w:val="00C934DF"/>
    <w:rsid w:val="00C93C74"/>
    <w:rsid w:val="00C94255"/>
    <w:rsid w:val="00C94586"/>
    <w:rsid w:val="00C94B0B"/>
    <w:rsid w:val="00C94D9F"/>
    <w:rsid w:val="00C95360"/>
    <w:rsid w:val="00C9570C"/>
    <w:rsid w:val="00C95F3A"/>
    <w:rsid w:val="00CA03DF"/>
    <w:rsid w:val="00CA07C3"/>
    <w:rsid w:val="00CA0D03"/>
    <w:rsid w:val="00CA0EF4"/>
    <w:rsid w:val="00CA13BF"/>
    <w:rsid w:val="00CA1936"/>
    <w:rsid w:val="00CA2154"/>
    <w:rsid w:val="00CA22A5"/>
    <w:rsid w:val="00CA317B"/>
    <w:rsid w:val="00CA319B"/>
    <w:rsid w:val="00CA3AD3"/>
    <w:rsid w:val="00CA3D92"/>
    <w:rsid w:val="00CA5B99"/>
    <w:rsid w:val="00CA5D86"/>
    <w:rsid w:val="00CA5DDC"/>
    <w:rsid w:val="00CA6CCC"/>
    <w:rsid w:val="00CA75A5"/>
    <w:rsid w:val="00CB0DD2"/>
    <w:rsid w:val="00CB397D"/>
    <w:rsid w:val="00CB5B0D"/>
    <w:rsid w:val="00CB5D80"/>
    <w:rsid w:val="00CB60F7"/>
    <w:rsid w:val="00CB6212"/>
    <w:rsid w:val="00CB6992"/>
    <w:rsid w:val="00CB7D92"/>
    <w:rsid w:val="00CC144F"/>
    <w:rsid w:val="00CC1C4E"/>
    <w:rsid w:val="00CC2675"/>
    <w:rsid w:val="00CC26A1"/>
    <w:rsid w:val="00CC336D"/>
    <w:rsid w:val="00CC38E4"/>
    <w:rsid w:val="00CC39F1"/>
    <w:rsid w:val="00CC3D22"/>
    <w:rsid w:val="00CC499B"/>
    <w:rsid w:val="00CC5102"/>
    <w:rsid w:val="00CC52E4"/>
    <w:rsid w:val="00CC55D4"/>
    <w:rsid w:val="00CC6208"/>
    <w:rsid w:val="00CC71EE"/>
    <w:rsid w:val="00CC7A84"/>
    <w:rsid w:val="00CD1D3A"/>
    <w:rsid w:val="00CD2664"/>
    <w:rsid w:val="00CD3CCD"/>
    <w:rsid w:val="00CD42A3"/>
    <w:rsid w:val="00CD5AA7"/>
    <w:rsid w:val="00CD5DBE"/>
    <w:rsid w:val="00CD605E"/>
    <w:rsid w:val="00CD7DF4"/>
    <w:rsid w:val="00CE0733"/>
    <w:rsid w:val="00CE0DC1"/>
    <w:rsid w:val="00CE0FF1"/>
    <w:rsid w:val="00CE1E7B"/>
    <w:rsid w:val="00CE1FCA"/>
    <w:rsid w:val="00CE3412"/>
    <w:rsid w:val="00CE49A5"/>
    <w:rsid w:val="00CE5CE4"/>
    <w:rsid w:val="00CE6264"/>
    <w:rsid w:val="00CE67B9"/>
    <w:rsid w:val="00CE695F"/>
    <w:rsid w:val="00CF0FD7"/>
    <w:rsid w:val="00CF180B"/>
    <w:rsid w:val="00CF23E2"/>
    <w:rsid w:val="00CF2A85"/>
    <w:rsid w:val="00CF37C8"/>
    <w:rsid w:val="00CF38B0"/>
    <w:rsid w:val="00CF4565"/>
    <w:rsid w:val="00CF4B80"/>
    <w:rsid w:val="00CF6ADC"/>
    <w:rsid w:val="00CF71DF"/>
    <w:rsid w:val="00CF7307"/>
    <w:rsid w:val="00D00283"/>
    <w:rsid w:val="00D007B5"/>
    <w:rsid w:val="00D00C3C"/>
    <w:rsid w:val="00D02797"/>
    <w:rsid w:val="00D0377F"/>
    <w:rsid w:val="00D03915"/>
    <w:rsid w:val="00D03F31"/>
    <w:rsid w:val="00D04B18"/>
    <w:rsid w:val="00D04BB6"/>
    <w:rsid w:val="00D050DB"/>
    <w:rsid w:val="00D0548C"/>
    <w:rsid w:val="00D0549A"/>
    <w:rsid w:val="00D060C9"/>
    <w:rsid w:val="00D07042"/>
    <w:rsid w:val="00D07A01"/>
    <w:rsid w:val="00D07F19"/>
    <w:rsid w:val="00D122B9"/>
    <w:rsid w:val="00D129A1"/>
    <w:rsid w:val="00D12BD6"/>
    <w:rsid w:val="00D13065"/>
    <w:rsid w:val="00D136A0"/>
    <w:rsid w:val="00D13EF0"/>
    <w:rsid w:val="00D15B1B"/>
    <w:rsid w:val="00D161FF"/>
    <w:rsid w:val="00D16369"/>
    <w:rsid w:val="00D16756"/>
    <w:rsid w:val="00D1736F"/>
    <w:rsid w:val="00D17E63"/>
    <w:rsid w:val="00D17F33"/>
    <w:rsid w:val="00D2120F"/>
    <w:rsid w:val="00D2138A"/>
    <w:rsid w:val="00D21636"/>
    <w:rsid w:val="00D21747"/>
    <w:rsid w:val="00D222A1"/>
    <w:rsid w:val="00D235C7"/>
    <w:rsid w:val="00D248CB"/>
    <w:rsid w:val="00D24C8C"/>
    <w:rsid w:val="00D2548F"/>
    <w:rsid w:val="00D26AF4"/>
    <w:rsid w:val="00D26BFA"/>
    <w:rsid w:val="00D3178A"/>
    <w:rsid w:val="00D3197B"/>
    <w:rsid w:val="00D31DC3"/>
    <w:rsid w:val="00D32A96"/>
    <w:rsid w:val="00D32AD3"/>
    <w:rsid w:val="00D33398"/>
    <w:rsid w:val="00D3403C"/>
    <w:rsid w:val="00D34399"/>
    <w:rsid w:val="00D3597F"/>
    <w:rsid w:val="00D35DC1"/>
    <w:rsid w:val="00D361D1"/>
    <w:rsid w:val="00D37B62"/>
    <w:rsid w:val="00D40EF1"/>
    <w:rsid w:val="00D42F37"/>
    <w:rsid w:val="00D434AE"/>
    <w:rsid w:val="00D4384B"/>
    <w:rsid w:val="00D43C90"/>
    <w:rsid w:val="00D459C5"/>
    <w:rsid w:val="00D467E0"/>
    <w:rsid w:val="00D46BF8"/>
    <w:rsid w:val="00D50188"/>
    <w:rsid w:val="00D50D0A"/>
    <w:rsid w:val="00D5143A"/>
    <w:rsid w:val="00D516DF"/>
    <w:rsid w:val="00D51947"/>
    <w:rsid w:val="00D51F86"/>
    <w:rsid w:val="00D53DC5"/>
    <w:rsid w:val="00D546B7"/>
    <w:rsid w:val="00D553E0"/>
    <w:rsid w:val="00D55E97"/>
    <w:rsid w:val="00D56350"/>
    <w:rsid w:val="00D57580"/>
    <w:rsid w:val="00D576D3"/>
    <w:rsid w:val="00D5784F"/>
    <w:rsid w:val="00D57B12"/>
    <w:rsid w:val="00D61096"/>
    <w:rsid w:val="00D61441"/>
    <w:rsid w:val="00D61E9B"/>
    <w:rsid w:val="00D62992"/>
    <w:rsid w:val="00D62ED1"/>
    <w:rsid w:val="00D632E3"/>
    <w:rsid w:val="00D65520"/>
    <w:rsid w:val="00D65680"/>
    <w:rsid w:val="00D6584A"/>
    <w:rsid w:val="00D65E94"/>
    <w:rsid w:val="00D66A0A"/>
    <w:rsid w:val="00D66F71"/>
    <w:rsid w:val="00D670CC"/>
    <w:rsid w:val="00D710AB"/>
    <w:rsid w:val="00D7113E"/>
    <w:rsid w:val="00D719AE"/>
    <w:rsid w:val="00D71B1F"/>
    <w:rsid w:val="00D7235B"/>
    <w:rsid w:val="00D72CB9"/>
    <w:rsid w:val="00D72D95"/>
    <w:rsid w:val="00D73850"/>
    <w:rsid w:val="00D74552"/>
    <w:rsid w:val="00D75517"/>
    <w:rsid w:val="00D76343"/>
    <w:rsid w:val="00D76764"/>
    <w:rsid w:val="00D76E6C"/>
    <w:rsid w:val="00D77427"/>
    <w:rsid w:val="00D80626"/>
    <w:rsid w:val="00D80735"/>
    <w:rsid w:val="00D80C2E"/>
    <w:rsid w:val="00D80DFC"/>
    <w:rsid w:val="00D80E6F"/>
    <w:rsid w:val="00D82113"/>
    <w:rsid w:val="00D8252E"/>
    <w:rsid w:val="00D82E4A"/>
    <w:rsid w:val="00D83626"/>
    <w:rsid w:val="00D8381B"/>
    <w:rsid w:val="00D83B5D"/>
    <w:rsid w:val="00D850A9"/>
    <w:rsid w:val="00D8516A"/>
    <w:rsid w:val="00D8596B"/>
    <w:rsid w:val="00D869FD"/>
    <w:rsid w:val="00D86B7A"/>
    <w:rsid w:val="00D86C48"/>
    <w:rsid w:val="00D86FAE"/>
    <w:rsid w:val="00D8701C"/>
    <w:rsid w:val="00D874D7"/>
    <w:rsid w:val="00D87AEB"/>
    <w:rsid w:val="00D87E02"/>
    <w:rsid w:val="00D905B9"/>
    <w:rsid w:val="00D90EE4"/>
    <w:rsid w:val="00D91865"/>
    <w:rsid w:val="00D91DEA"/>
    <w:rsid w:val="00D924D7"/>
    <w:rsid w:val="00D92995"/>
    <w:rsid w:val="00D92C7C"/>
    <w:rsid w:val="00D92FCD"/>
    <w:rsid w:val="00D93B26"/>
    <w:rsid w:val="00D946CF"/>
    <w:rsid w:val="00D94DA3"/>
    <w:rsid w:val="00D94E01"/>
    <w:rsid w:val="00D96BD8"/>
    <w:rsid w:val="00D97015"/>
    <w:rsid w:val="00D97F37"/>
    <w:rsid w:val="00DA04C8"/>
    <w:rsid w:val="00DA070E"/>
    <w:rsid w:val="00DA125B"/>
    <w:rsid w:val="00DA1F23"/>
    <w:rsid w:val="00DA2273"/>
    <w:rsid w:val="00DA2781"/>
    <w:rsid w:val="00DA345E"/>
    <w:rsid w:val="00DA5108"/>
    <w:rsid w:val="00DA5E42"/>
    <w:rsid w:val="00DA6DD1"/>
    <w:rsid w:val="00DA70F0"/>
    <w:rsid w:val="00DA746E"/>
    <w:rsid w:val="00DA7E7E"/>
    <w:rsid w:val="00DB00ED"/>
    <w:rsid w:val="00DB0111"/>
    <w:rsid w:val="00DB0704"/>
    <w:rsid w:val="00DB120A"/>
    <w:rsid w:val="00DB1998"/>
    <w:rsid w:val="00DB1E9F"/>
    <w:rsid w:val="00DB2285"/>
    <w:rsid w:val="00DB250F"/>
    <w:rsid w:val="00DB2981"/>
    <w:rsid w:val="00DB366E"/>
    <w:rsid w:val="00DB3B0A"/>
    <w:rsid w:val="00DB3B2B"/>
    <w:rsid w:val="00DB3B65"/>
    <w:rsid w:val="00DB4C9D"/>
    <w:rsid w:val="00DB55F2"/>
    <w:rsid w:val="00DB5780"/>
    <w:rsid w:val="00DB591D"/>
    <w:rsid w:val="00DB5DD2"/>
    <w:rsid w:val="00DB5FD1"/>
    <w:rsid w:val="00DB6056"/>
    <w:rsid w:val="00DB7106"/>
    <w:rsid w:val="00DC0559"/>
    <w:rsid w:val="00DC0A60"/>
    <w:rsid w:val="00DC0A80"/>
    <w:rsid w:val="00DC11B5"/>
    <w:rsid w:val="00DC1470"/>
    <w:rsid w:val="00DC1954"/>
    <w:rsid w:val="00DC1D73"/>
    <w:rsid w:val="00DC1F8D"/>
    <w:rsid w:val="00DC33F0"/>
    <w:rsid w:val="00DC5117"/>
    <w:rsid w:val="00DC6205"/>
    <w:rsid w:val="00DC6405"/>
    <w:rsid w:val="00DC6B24"/>
    <w:rsid w:val="00DC72FF"/>
    <w:rsid w:val="00DD11DB"/>
    <w:rsid w:val="00DD1CBC"/>
    <w:rsid w:val="00DD26F7"/>
    <w:rsid w:val="00DD2F31"/>
    <w:rsid w:val="00DD426F"/>
    <w:rsid w:val="00DD50C9"/>
    <w:rsid w:val="00DD5647"/>
    <w:rsid w:val="00DD6C15"/>
    <w:rsid w:val="00DD74E6"/>
    <w:rsid w:val="00DD7EB1"/>
    <w:rsid w:val="00DE01C9"/>
    <w:rsid w:val="00DE0C43"/>
    <w:rsid w:val="00DE1B8D"/>
    <w:rsid w:val="00DE22D0"/>
    <w:rsid w:val="00DE27A9"/>
    <w:rsid w:val="00DE2924"/>
    <w:rsid w:val="00DE3F38"/>
    <w:rsid w:val="00DE4A27"/>
    <w:rsid w:val="00DE4A65"/>
    <w:rsid w:val="00DE6082"/>
    <w:rsid w:val="00DE634A"/>
    <w:rsid w:val="00DE680F"/>
    <w:rsid w:val="00DE7B31"/>
    <w:rsid w:val="00DE7B7F"/>
    <w:rsid w:val="00DE7C2F"/>
    <w:rsid w:val="00DF0297"/>
    <w:rsid w:val="00DF0371"/>
    <w:rsid w:val="00DF03DC"/>
    <w:rsid w:val="00DF088C"/>
    <w:rsid w:val="00DF0F31"/>
    <w:rsid w:val="00DF0F3F"/>
    <w:rsid w:val="00DF27F4"/>
    <w:rsid w:val="00DF2BD8"/>
    <w:rsid w:val="00DF351A"/>
    <w:rsid w:val="00DF396F"/>
    <w:rsid w:val="00DF3DB7"/>
    <w:rsid w:val="00DF52EE"/>
    <w:rsid w:val="00DF59A9"/>
    <w:rsid w:val="00DF61AF"/>
    <w:rsid w:val="00E0000F"/>
    <w:rsid w:val="00E0149D"/>
    <w:rsid w:val="00E017BC"/>
    <w:rsid w:val="00E01D6E"/>
    <w:rsid w:val="00E01E1A"/>
    <w:rsid w:val="00E02B84"/>
    <w:rsid w:val="00E031D6"/>
    <w:rsid w:val="00E038E6"/>
    <w:rsid w:val="00E03CD2"/>
    <w:rsid w:val="00E04038"/>
    <w:rsid w:val="00E06D66"/>
    <w:rsid w:val="00E103C3"/>
    <w:rsid w:val="00E106F8"/>
    <w:rsid w:val="00E10738"/>
    <w:rsid w:val="00E10856"/>
    <w:rsid w:val="00E10BBB"/>
    <w:rsid w:val="00E11D4A"/>
    <w:rsid w:val="00E1220A"/>
    <w:rsid w:val="00E1298E"/>
    <w:rsid w:val="00E12F57"/>
    <w:rsid w:val="00E1304E"/>
    <w:rsid w:val="00E1368D"/>
    <w:rsid w:val="00E13B93"/>
    <w:rsid w:val="00E1423A"/>
    <w:rsid w:val="00E14F89"/>
    <w:rsid w:val="00E15242"/>
    <w:rsid w:val="00E16234"/>
    <w:rsid w:val="00E163AC"/>
    <w:rsid w:val="00E164EC"/>
    <w:rsid w:val="00E1740B"/>
    <w:rsid w:val="00E20197"/>
    <w:rsid w:val="00E2097A"/>
    <w:rsid w:val="00E20F88"/>
    <w:rsid w:val="00E211B8"/>
    <w:rsid w:val="00E214B1"/>
    <w:rsid w:val="00E21F06"/>
    <w:rsid w:val="00E22D64"/>
    <w:rsid w:val="00E22E00"/>
    <w:rsid w:val="00E23A71"/>
    <w:rsid w:val="00E24827"/>
    <w:rsid w:val="00E24958"/>
    <w:rsid w:val="00E24E48"/>
    <w:rsid w:val="00E2664E"/>
    <w:rsid w:val="00E309D3"/>
    <w:rsid w:val="00E312B6"/>
    <w:rsid w:val="00E31725"/>
    <w:rsid w:val="00E317B7"/>
    <w:rsid w:val="00E32A39"/>
    <w:rsid w:val="00E3414A"/>
    <w:rsid w:val="00E348D6"/>
    <w:rsid w:val="00E34923"/>
    <w:rsid w:val="00E35293"/>
    <w:rsid w:val="00E354BE"/>
    <w:rsid w:val="00E357EB"/>
    <w:rsid w:val="00E35A1F"/>
    <w:rsid w:val="00E36382"/>
    <w:rsid w:val="00E36CB3"/>
    <w:rsid w:val="00E375D3"/>
    <w:rsid w:val="00E40435"/>
    <w:rsid w:val="00E406FF"/>
    <w:rsid w:val="00E40CC4"/>
    <w:rsid w:val="00E41932"/>
    <w:rsid w:val="00E41E42"/>
    <w:rsid w:val="00E4232F"/>
    <w:rsid w:val="00E42AC4"/>
    <w:rsid w:val="00E42BE9"/>
    <w:rsid w:val="00E436D5"/>
    <w:rsid w:val="00E43AA2"/>
    <w:rsid w:val="00E441A6"/>
    <w:rsid w:val="00E441AF"/>
    <w:rsid w:val="00E44884"/>
    <w:rsid w:val="00E44A61"/>
    <w:rsid w:val="00E44A77"/>
    <w:rsid w:val="00E456AF"/>
    <w:rsid w:val="00E4572A"/>
    <w:rsid w:val="00E45B45"/>
    <w:rsid w:val="00E46278"/>
    <w:rsid w:val="00E46792"/>
    <w:rsid w:val="00E4795D"/>
    <w:rsid w:val="00E47C62"/>
    <w:rsid w:val="00E5054F"/>
    <w:rsid w:val="00E524A6"/>
    <w:rsid w:val="00E52D2D"/>
    <w:rsid w:val="00E53E3F"/>
    <w:rsid w:val="00E54A11"/>
    <w:rsid w:val="00E54B09"/>
    <w:rsid w:val="00E55484"/>
    <w:rsid w:val="00E55F8A"/>
    <w:rsid w:val="00E56926"/>
    <w:rsid w:val="00E57197"/>
    <w:rsid w:val="00E60B15"/>
    <w:rsid w:val="00E60E75"/>
    <w:rsid w:val="00E61CDA"/>
    <w:rsid w:val="00E61E83"/>
    <w:rsid w:val="00E61EB6"/>
    <w:rsid w:val="00E64090"/>
    <w:rsid w:val="00E64D38"/>
    <w:rsid w:val="00E6519D"/>
    <w:rsid w:val="00E652B9"/>
    <w:rsid w:val="00E66218"/>
    <w:rsid w:val="00E66419"/>
    <w:rsid w:val="00E677F7"/>
    <w:rsid w:val="00E67A24"/>
    <w:rsid w:val="00E67B6A"/>
    <w:rsid w:val="00E67ECE"/>
    <w:rsid w:val="00E7004B"/>
    <w:rsid w:val="00E70116"/>
    <w:rsid w:val="00E7040D"/>
    <w:rsid w:val="00E70B50"/>
    <w:rsid w:val="00E70D3F"/>
    <w:rsid w:val="00E70D5A"/>
    <w:rsid w:val="00E727B2"/>
    <w:rsid w:val="00E732F0"/>
    <w:rsid w:val="00E740CF"/>
    <w:rsid w:val="00E74297"/>
    <w:rsid w:val="00E754FC"/>
    <w:rsid w:val="00E75ECE"/>
    <w:rsid w:val="00E76104"/>
    <w:rsid w:val="00E76451"/>
    <w:rsid w:val="00E76608"/>
    <w:rsid w:val="00E77C91"/>
    <w:rsid w:val="00E80899"/>
    <w:rsid w:val="00E80BB2"/>
    <w:rsid w:val="00E80D1C"/>
    <w:rsid w:val="00E827EC"/>
    <w:rsid w:val="00E830B8"/>
    <w:rsid w:val="00E8368F"/>
    <w:rsid w:val="00E839E4"/>
    <w:rsid w:val="00E84399"/>
    <w:rsid w:val="00E84637"/>
    <w:rsid w:val="00E84B5F"/>
    <w:rsid w:val="00E84BC0"/>
    <w:rsid w:val="00E850B7"/>
    <w:rsid w:val="00E853E5"/>
    <w:rsid w:val="00E85DB1"/>
    <w:rsid w:val="00E866EC"/>
    <w:rsid w:val="00E86AE9"/>
    <w:rsid w:val="00E86ED0"/>
    <w:rsid w:val="00E909F0"/>
    <w:rsid w:val="00E90D11"/>
    <w:rsid w:val="00E912A7"/>
    <w:rsid w:val="00E913B5"/>
    <w:rsid w:val="00E924B5"/>
    <w:rsid w:val="00E93AA9"/>
    <w:rsid w:val="00E9462C"/>
    <w:rsid w:val="00E94AF1"/>
    <w:rsid w:val="00E94B7E"/>
    <w:rsid w:val="00E951AA"/>
    <w:rsid w:val="00E96482"/>
    <w:rsid w:val="00E970EF"/>
    <w:rsid w:val="00EA2D58"/>
    <w:rsid w:val="00EA40CE"/>
    <w:rsid w:val="00EA4938"/>
    <w:rsid w:val="00EA4BFE"/>
    <w:rsid w:val="00EA5EE4"/>
    <w:rsid w:val="00EA61D4"/>
    <w:rsid w:val="00EA63C9"/>
    <w:rsid w:val="00EA64EE"/>
    <w:rsid w:val="00EA65B6"/>
    <w:rsid w:val="00EA7C05"/>
    <w:rsid w:val="00EB0CF8"/>
    <w:rsid w:val="00EB1138"/>
    <w:rsid w:val="00EB2030"/>
    <w:rsid w:val="00EB2333"/>
    <w:rsid w:val="00EB2AB7"/>
    <w:rsid w:val="00EB2DC6"/>
    <w:rsid w:val="00EB3066"/>
    <w:rsid w:val="00EB33C8"/>
    <w:rsid w:val="00EB371C"/>
    <w:rsid w:val="00EB385B"/>
    <w:rsid w:val="00EB3987"/>
    <w:rsid w:val="00EB3EED"/>
    <w:rsid w:val="00EB5218"/>
    <w:rsid w:val="00EB52D0"/>
    <w:rsid w:val="00EB6E7D"/>
    <w:rsid w:val="00EB7063"/>
    <w:rsid w:val="00EB7494"/>
    <w:rsid w:val="00EC0198"/>
    <w:rsid w:val="00EC0B27"/>
    <w:rsid w:val="00EC1498"/>
    <w:rsid w:val="00EC232C"/>
    <w:rsid w:val="00EC2B64"/>
    <w:rsid w:val="00EC2C41"/>
    <w:rsid w:val="00EC3053"/>
    <w:rsid w:val="00EC3823"/>
    <w:rsid w:val="00EC3C12"/>
    <w:rsid w:val="00EC417E"/>
    <w:rsid w:val="00EC442B"/>
    <w:rsid w:val="00EC500B"/>
    <w:rsid w:val="00EC52F8"/>
    <w:rsid w:val="00EC59F5"/>
    <w:rsid w:val="00EC5B29"/>
    <w:rsid w:val="00EC769D"/>
    <w:rsid w:val="00EC7DC8"/>
    <w:rsid w:val="00ED0416"/>
    <w:rsid w:val="00ED059A"/>
    <w:rsid w:val="00ED1048"/>
    <w:rsid w:val="00ED1937"/>
    <w:rsid w:val="00ED1E72"/>
    <w:rsid w:val="00ED2BE6"/>
    <w:rsid w:val="00ED309C"/>
    <w:rsid w:val="00ED42E3"/>
    <w:rsid w:val="00ED4895"/>
    <w:rsid w:val="00ED5B57"/>
    <w:rsid w:val="00ED6242"/>
    <w:rsid w:val="00ED6DB0"/>
    <w:rsid w:val="00ED7385"/>
    <w:rsid w:val="00EE066B"/>
    <w:rsid w:val="00EE13EC"/>
    <w:rsid w:val="00EE1F51"/>
    <w:rsid w:val="00EE339E"/>
    <w:rsid w:val="00EE39C2"/>
    <w:rsid w:val="00EE3A23"/>
    <w:rsid w:val="00EE43A3"/>
    <w:rsid w:val="00EE5724"/>
    <w:rsid w:val="00EE5E79"/>
    <w:rsid w:val="00EE6821"/>
    <w:rsid w:val="00EE79FA"/>
    <w:rsid w:val="00EF111C"/>
    <w:rsid w:val="00EF1B2E"/>
    <w:rsid w:val="00EF3FB3"/>
    <w:rsid w:val="00EF638F"/>
    <w:rsid w:val="00EF6510"/>
    <w:rsid w:val="00EF6E78"/>
    <w:rsid w:val="00EF75E4"/>
    <w:rsid w:val="00EF7BD1"/>
    <w:rsid w:val="00F00512"/>
    <w:rsid w:val="00F01649"/>
    <w:rsid w:val="00F01F70"/>
    <w:rsid w:val="00F030DB"/>
    <w:rsid w:val="00F04618"/>
    <w:rsid w:val="00F05324"/>
    <w:rsid w:val="00F05670"/>
    <w:rsid w:val="00F061C4"/>
    <w:rsid w:val="00F06F20"/>
    <w:rsid w:val="00F073E9"/>
    <w:rsid w:val="00F07EC7"/>
    <w:rsid w:val="00F10698"/>
    <w:rsid w:val="00F116C4"/>
    <w:rsid w:val="00F1175B"/>
    <w:rsid w:val="00F117D7"/>
    <w:rsid w:val="00F1364B"/>
    <w:rsid w:val="00F14AD5"/>
    <w:rsid w:val="00F15337"/>
    <w:rsid w:val="00F15C79"/>
    <w:rsid w:val="00F15ED1"/>
    <w:rsid w:val="00F16AAF"/>
    <w:rsid w:val="00F16BD1"/>
    <w:rsid w:val="00F17E9D"/>
    <w:rsid w:val="00F200BD"/>
    <w:rsid w:val="00F201AD"/>
    <w:rsid w:val="00F20F29"/>
    <w:rsid w:val="00F20FD3"/>
    <w:rsid w:val="00F21363"/>
    <w:rsid w:val="00F2210C"/>
    <w:rsid w:val="00F224C4"/>
    <w:rsid w:val="00F22964"/>
    <w:rsid w:val="00F22C0C"/>
    <w:rsid w:val="00F22C5F"/>
    <w:rsid w:val="00F23517"/>
    <w:rsid w:val="00F24307"/>
    <w:rsid w:val="00F25958"/>
    <w:rsid w:val="00F269A1"/>
    <w:rsid w:val="00F26C2C"/>
    <w:rsid w:val="00F27396"/>
    <w:rsid w:val="00F27969"/>
    <w:rsid w:val="00F27D12"/>
    <w:rsid w:val="00F30064"/>
    <w:rsid w:val="00F331A9"/>
    <w:rsid w:val="00F339C2"/>
    <w:rsid w:val="00F341D6"/>
    <w:rsid w:val="00F35763"/>
    <w:rsid w:val="00F359D5"/>
    <w:rsid w:val="00F368D1"/>
    <w:rsid w:val="00F36A2B"/>
    <w:rsid w:val="00F37296"/>
    <w:rsid w:val="00F372E2"/>
    <w:rsid w:val="00F37A3F"/>
    <w:rsid w:val="00F4026A"/>
    <w:rsid w:val="00F40997"/>
    <w:rsid w:val="00F40BB1"/>
    <w:rsid w:val="00F4216B"/>
    <w:rsid w:val="00F42656"/>
    <w:rsid w:val="00F426AA"/>
    <w:rsid w:val="00F4371D"/>
    <w:rsid w:val="00F43C59"/>
    <w:rsid w:val="00F4419D"/>
    <w:rsid w:val="00F45011"/>
    <w:rsid w:val="00F46426"/>
    <w:rsid w:val="00F46536"/>
    <w:rsid w:val="00F46B2F"/>
    <w:rsid w:val="00F47401"/>
    <w:rsid w:val="00F47C7D"/>
    <w:rsid w:val="00F503F1"/>
    <w:rsid w:val="00F50CBC"/>
    <w:rsid w:val="00F52364"/>
    <w:rsid w:val="00F52C28"/>
    <w:rsid w:val="00F52D29"/>
    <w:rsid w:val="00F52F18"/>
    <w:rsid w:val="00F53042"/>
    <w:rsid w:val="00F53375"/>
    <w:rsid w:val="00F53963"/>
    <w:rsid w:val="00F5413D"/>
    <w:rsid w:val="00F54857"/>
    <w:rsid w:val="00F560EC"/>
    <w:rsid w:val="00F56A03"/>
    <w:rsid w:val="00F57225"/>
    <w:rsid w:val="00F57536"/>
    <w:rsid w:val="00F60017"/>
    <w:rsid w:val="00F60BC7"/>
    <w:rsid w:val="00F61891"/>
    <w:rsid w:val="00F618C3"/>
    <w:rsid w:val="00F62C43"/>
    <w:rsid w:val="00F636AD"/>
    <w:rsid w:val="00F643D9"/>
    <w:rsid w:val="00F6452F"/>
    <w:rsid w:val="00F64739"/>
    <w:rsid w:val="00F64F82"/>
    <w:rsid w:val="00F65C4E"/>
    <w:rsid w:val="00F65E84"/>
    <w:rsid w:val="00F65EA1"/>
    <w:rsid w:val="00F66899"/>
    <w:rsid w:val="00F67A4D"/>
    <w:rsid w:val="00F70306"/>
    <w:rsid w:val="00F7049B"/>
    <w:rsid w:val="00F70A51"/>
    <w:rsid w:val="00F70F25"/>
    <w:rsid w:val="00F7114D"/>
    <w:rsid w:val="00F7130B"/>
    <w:rsid w:val="00F72AF9"/>
    <w:rsid w:val="00F72E6A"/>
    <w:rsid w:val="00F7316A"/>
    <w:rsid w:val="00F74653"/>
    <w:rsid w:val="00F752FC"/>
    <w:rsid w:val="00F758B0"/>
    <w:rsid w:val="00F75DCF"/>
    <w:rsid w:val="00F8094D"/>
    <w:rsid w:val="00F80B19"/>
    <w:rsid w:val="00F8195C"/>
    <w:rsid w:val="00F8223C"/>
    <w:rsid w:val="00F84002"/>
    <w:rsid w:val="00F84AC6"/>
    <w:rsid w:val="00F84C28"/>
    <w:rsid w:val="00F86336"/>
    <w:rsid w:val="00F87795"/>
    <w:rsid w:val="00F87C3D"/>
    <w:rsid w:val="00F90FBE"/>
    <w:rsid w:val="00F913D8"/>
    <w:rsid w:val="00F914C5"/>
    <w:rsid w:val="00F91927"/>
    <w:rsid w:val="00F91A36"/>
    <w:rsid w:val="00F93480"/>
    <w:rsid w:val="00F93976"/>
    <w:rsid w:val="00F93D65"/>
    <w:rsid w:val="00F947EB"/>
    <w:rsid w:val="00F95072"/>
    <w:rsid w:val="00F954C6"/>
    <w:rsid w:val="00F956BD"/>
    <w:rsid w:val="00F96FD9"/>
    <w:rsid w:val="00F97B24"/>
    <w:rsid w:val="00F97DB5"/>
    <w:rsid w:val="00FA0430"/>
    <w:rsid w:val="00FA09EC"/>
    <w:rsid w:val="00FA0A27"/>
    <w:rsid w:val="00FA0B4C"/>
    <w:rsid w:val="00FA10A4"/>
    <w:rsid w:val="00FA2024"/>
    <w:rsid w:val="00FA3C54"/>
    <w:rsid w:val="00FA562D"/>
    <w:rsid w:val="00FA63F5"/>
    <w:rsid w:val="00FB12C6"/>
    <w:rsid w:val="00FB1731"/>
    <w:rsid w:val="00FB2375"/>
    <w:rsid w:val="00FB2E40"/>
    <w:rsid w:val="00FB361B"/>
    <w:rsid w:val="00FB3B79"/>
    <w:rsid w:val="00FB4591"/>
    <w:rsid w:val="00FB4BE0"/>
    <w:rsid w:val="00FB4F43"/>
    <w:rsid w:val="00FB5703"/>
    <w:rsid w:val="00FB6731"/>
    <w:rsid w:val="00FB74C5"/>
    <w:rsid w:val="00FC06B5"/>
    <w:rsid w:val="00FC1CDB"/>
    <w:rsid w:val="00FC1E64"/>
    <w:rsid w:val="00FC3CCA"/>
    <w:rsid w:val="00FC51E3"/>
    <w:rsid w:val="00FC5D61"/>
    <w:rsid w:val="00FC7219"/>
    <w:rsid w:val="00FC7B06"/>
    <w:rsid w:val="00FC7EA5"/>
    <w:rsid w:val="00FC7F2F"/>
    <w:rsid w:val="00FD0DBD"/>
    <w:rsid w:val="00FD17D1"/>
    <w:rsid w:val="00FD2167"/>
    <w:rsid w:val="00FD306E"/>
    <w:rsid w:val="00FD3503"/>
    <w:rsid w:val="00FD434C"/>
    <w:rsid w:val="00FD6D7A"/>
    <w:rsid w:val="00FD6FBA"/>
    <w:rsid w:val="00FE018C"/>
    <w:rsid w:val="00FE0286"/>
    <w:rsid w:val="00FE0795"/>
    <w:rsid w:val="00FE0D88"/>
    <w:rsid w:val="00FE13E0"/>
    <w:rsid w:val="00FE1BCE"/>
    <w:rsid w:val="00FE22F7"/>
    <w:rsid w:val="00FE3642"/>
    <w:rsid w:val="00FE38E1"/>
    <w:rsid w:val="00FE3D58"/>
    <w:rsid w:val="00FE3DED"/>
    <w:rsid w:val="00FE5F22"/>
    <w:rsid w:val="00FE68FB"/>
    <w:rsid w:val="00FE6BB9"/>
    <w:rsid w:val="00FF1456"/>
    <w:rsid w:val="00FF29A5"/>
    <w:rsid w:val="00FF39B8"/>
    <w:rsid w:val="00FF41C8"/>
    <w:rsid w:val="00FF4912"/>
    <w:rsid w:val="00FF507B"/>
    <w:rsid w:val="00FF5566"/>
    <w:rsid w:val="00FF58E4"/>
    <w:rsid w:val="00FF649E"/>
    <w:rsid w:val="00FF6701"/>
    <w:rsid w:val="00FF6995"/>
    <w:rsid w:val="00FF7383"/>
    <w:rsid w:val="00FF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5F0C"/>
    <w:pPr>
      <w:spacing w:line="276" w:lineRule="auto"/>
      <w:jc w:val="both"/>
    </w:pPr>
    <w:rPr>
      <w:sz w:val="24"/>
      <w:lang w:eastAsia="en-US"/>
    </w:rPr>
  </w:style>
  <w:style w:type="paragraph" w:styleId="Titre1">
    <w:name w:val="heading 1"/>
    <w:basedOn w:val="Normal"/>
    <w:next w:val="Normal"/>
    <w:link w:val="Titre1Car"/>
    <w:uiPriority w:val="9"/>
    <w:rsid w:val="003346FF"/>
    <w:pPr>
      <w:keepNext/>
      <w:keepLines/>
      <w:outlineLvl w:val="0"/>
    </w:pPr>
    <w:rPr>
      <w:rFonts w:eastAsia="Times New Roman" w:cs="Times New Roman"/>
      <w:b/>
      <w:bCs/>
      <w:color w:val="000000"/>
      <w:sz w:val="28"/>
      <w:szCs w:val="28"/>
    </w:rPr>
  </w:style>
  <w:style w:type="paragraph" w:styleId="Titre2">
    <w:name w:val="heading 2"/>
    <w:basedOn w:val="Normal"/>
    <w:next w:val="Normal"/>
    <w:link w:val="Titre2Car"/>
    <w:uiPriority w:val="9"/>
    <w:unhideWhenUsed/>
    <w:rsid w:val="00237BE7"/>
    <w:pPr>
      <w:keepNext/>
      <w:keepLines/>
      <w:outlineLvl w:val="1"/>
    </w:pPr>
    <w:rPr>
      <w:rFonts w:eastAsia="Times New Roman" w:cs="Times New Roman"/>
      <w:b/>
      <w:bCs/>
      <w:color w:val="000000"/>
      <w:szCs w:val="26"/>
    </w:rPr>
  </w:style>
  <w:style w:type="paragraph" w:styleId="Titre3">
    <w:name w:val="heading 3"/>
    <w:basedOn w:val="Normal"/>
    <w:next w:val="Normal"/>
    <w:link w:val="Titre3Car"/>
    <w:uiPriority w:val="9"/>
    <w:unhideWhenUsed/>
    <w:rsid w:val="00952E75"/>
    <w:pPr>
      <w:keepNext/>
      <w:keepLines/>
      <w:outlineLvl w:val="2"/>
    </w:pPr>
    <w:rPr>
      <w:rFonts w:eastAsia="Times New Roman" w:cs="Times New Roman"/>
      <w:bCs/>
      <w:color w:val="000000"/>
    </w:rPr>
  </w:style>
  <w:style w:type="paragraph" w:styleId="Titre4">
    <w:name w:val="heading 4"/>
    <w:basedOn w:val="Normal"/>
    <w:next w:val="Normal"/>
    <w:link w:val="Titre4Car"/>
    <w:uiPriority w:val="9"/>
    <w:unhideWhenUsed/>
    <w:rsid w:val="00103B33"/>
    <w:pPr>
      <w:keepNext/>
      <w:keepLines/>
      <w:spacing w:before="20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4235"/>
    <w:pPr>
      <w:ind w:left="720"/>
      <w:contextualSpacing/>
    </w:pPr>
  </w:style>
  <w:style w:type="character" w:customStyle="1" w:styleId="Titre1Car">
    <w:name w:val="Titre 1 Car"/>
    <w:link w:val="Titre1"/>
    <w:uiPriority w:val="9"/>
    <w:rsid w:val="003346FF"/>
    <w:rPr>
      <w:rFonts w:eastAsia="Times New Roman" w:cs="Times New Roman"/>
      <w:b/>
      <w:bCs/>
      <w:color w:val="000000"/>
      <w:sz w:val="28"/>
      <w:szCs w:val="28"/>
    </w:rPr>
  </w:style>
  <w:style w:type="paragraph" w:styleId="En-ttedetabledesmatires">
    <w:name w:val="TOC Heading"/>
    <w:basedOn w:val="Titre1"/>
    <w:next w:val="Normal"/>
    <w:uiPriority w:val="39"/>
    <w:unhideWhenUsed/>
    <w:qFormat/>
    <w:rsid w:val="00FB4F43"/>
    <w:pPr>
      <w:jc w:val="center"/>
      <w:outlineLvl w:val="9"/>
    </w:pPr>
    <w:rPr>
      <w:sz w:val="52"/>
      <w:lang w:eastAsia="fr-FR"/>
    </w:rPr>
  </w:style>
  <w:style w:type="character" w:styleId="Lienhypertexte">
    <w:name w:val="Hyperlink"/>
    <w:uiPriority w:val="99"/>
    <w:unhideWhenUsed/>
    <w:rsid w:val="007F5117"/>
    <w:rPr>
      <w:color w:val="0000FF"/>
      <w:u w:val="single"/>
    </w:rPr>
  </w:style>
  <w:style w:type="table" w:styleId="Grilledutableau">
    <w:name w:val="Table Grid"/>
    <w:basedOn w:val="TableauNormal"/>
    <w:uiPriority w:val="59"/>
    <w:rsid w:val="00D87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nhideWhenUsed/>
    <w:rsid w:val="00E36382"/>
    <w:pPr>
      <w:spacing w:line="240" w:lineRule="auto"/>
    </w:pPr>
    <w:rPr>
      <w:sz w:val="20"/>
    </w:rPr>
  </w:style>
  <w:style w:type="character" w:customStyle="1" w:styleId="NotedebasdepageCar">
    <w:name w:val="Note de bas de page Car"/>
    <w:link w:val="Notedebasdepage"/>
    <w:rsid w:val="00E36382"/>
    <w:rPr>
      <w:sz w:val="20"/>
    </w:rPr>
  </w:style>
  <w:style w:type="character" w:styleId="Appelnotedebasdep">
    <w:name w:val="footnote reference"/>
    <w:unhideWhenUsed/>
    <w:rsid w:val="00E36382"/>
    <w:rPr>
      <w:vertAlign w:val="superscript"/>
    </w:rPr>
  </w:style>
  <w:style w:type="paragraph" w:styleId="Textedebulles">
    <w:name w:val="Balloon Text"/>
    <w:basedOn w:val="Normal"/>
    <w:link w:val="TextedebullesCar"/>
    <w:uiPriority w:val="99"/>
    <w:semiHidden/>
    <w:unhideWhenUsed/>
    <w:rsid w:val="0094523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45231"/>
    <w:rPr>
      <w:rFonts w:ascii="Tahoma" w:hAnsi="Tahoma" w:cs="Tahoma"/>
      <w:sz w:val="16"/>
      <w:szCs w:val="16"/>
    </w:rPr>
  </w:style>
  <w:style w:type="character" w:customStyle="1" w:styleId="Titre2Car">
    <w:name w:val="Titre 2 Car"/>
    <w:link w:val="Titre2"/>
    <w:uiPriority w:val="9"/>
    <w:rsid w:val="00237BE7"/>
    <w:rPr>
      <w:rFonts w:eastAsia="Times New Roman" w:cs="Times New Roman"/>
      <w:b/>
      <w:bCs/>
      <w:color w:val="000000"/>
      <w:sz w:val="24"/>
      <w:szCs w:val="26"/>
      <w:lang w:eastAsia="en-US"/>
    </w:rPr>
  </w:style>
  <w:style w:type="character" w:customStyle="1" w:styleId="Titre3Car">
    <w:name w:val="Titre 3 Car"/>
    <w:link w:val="Titre3"/>
    <w:uiPriority w:val="9"/>
    <w:rsid w:val="00952E75"/>
    <w:rPr>
      <w:rFonts w:eastAsia="Times New Roman" w:cs="Times New Roman"/>
      <w:bCs/>
      <w:color w:val="000000"/>
      <w:sz w:val="24"/>
      <w:lang w:eastAsia="en-US"/>
    </w:rPr>
  </w:style>
  <w:style w:type="paragraph" w:styleId="En-tte">
    <w:name w:val="header"/>
    <w:basedOn w:val="Normal"/>
    <w:link w:val="En-tteCar"/>
    <w:uiPriority w:val="99"/>
    <w:unhideWhenUsed/>
    <w:rsid w:val="00256841"/>
    <w:pPr>
      <w:tabs>
        <w:tab w:val="center" w:pos="4536"/>
        <w:tab w:val="right" w:pos="9072"/>
      </w:tabs>
      <w:spacing w:line="240" w:lineRule="auto"/>
    </w:pPr>
  </w:style>
  <w:style w:type="character" w:customStyle="1" w:styleId="En-tteCar">
    <w:name w:val="En-tête Car"/>
    <w:basedOn w:val="Policepardfaut"/>
    <w:link w:val="En-tte"/>
    <w:uiPriority w:val="99"/>
    <w:rsid w:val="00256841"/>
  </w:style>
  <w:style w:type="paragraph" w:styleId="Pieddepage">
    <w:name w:val="footer"/>
    <w:basedOn w:val="Normal"/>
    <w:link w:val="PieddepageCar"/>
    <w:uiPriority w:val="99"/>
    <w:unhideWhenUsed/>
    <w:rsid w:val="00256841"/>
    <w:pPr>
      <w:tabs>
        <w:tab w:val="center" w:pos="4536"/>
        <w:tab w:val="right" w:pos="9072"/>
      </w:tabs>
      <w:spacing w:line="240" w:lineRule="auto"/>
    </w:pPr>
  </w:style>
  <w:style w:type="character" w:customStyle="1" w:styleId="PieddepageCar">
    <w:name w:val="Pied de page Car"/>
    <w:basedOn w:val="Policepardfaut"/>
    <w:link w:val="Pieddepage"/>
    <w:uiPriority w:val="99"/>
    <w:rsid w:val="00256841"/>
  </w:style>
  <w:style w:type="character" w:customStyle="1" w:styleId="Titre4Car">
    <w:name w:val="Titre 4 Car"/>
    <w:link w:val="Titre4"/>
    <w:uiPriority w:val="9"/>
    <w:rsid w:val="00103B33"/>
    <w:rPr>
      <w:rFonts w:ascii="Cambria" w:eastAsia="Times New Roman" w:hAnsi="Cambria" w:cs="Times New Roman"/>
      <w:b/>
      <w:bCs/>
      <w:i/>
      <w:iCs/>
      <w:color w:val="4F81BD"/>
    </w:rPr>
  </w:style>
  <w:style w:type="paragraph" w:styleId="TM3">
    <w:name w:val="toc 3"/>
    <w:basedOn w:val="Normal"/>
    <w:next w:val="Normal"/>
    <w:autoRedefine/>
    <w:uiPriority w:val="39"/>
    <w:unhideWhenUsed/>
    <w:rsid w:val="00303F1D"/>
    <w:pPr>
      <w:spacing w:after="100"/>
      <w:ind w:left="480"/>
    </w:pPr>
  </w:style>
  <w:style w:type="paragraph" w:styleId="TM1">
    <w:name w:val="toc 1"/>
    <w:basedOn w:val="Normal"/>
    <w:next w:val="Normal"/>
    <w:autoRedefine/>
    <w:uiPriority w:val="39"/>
    <w:unhideWhenUsed/>
    <w:rsid w:val="00237BE7"/>
    <w:pPr>
      <w:tabs>
        <w:tab w:val="right" w:leader="dot" w:pos="9062"/>
      </w:tabs>
      <w:spacing w:after="100"/>
    </w:pPr>
    <w:rPr>
      <w:b/>
      <w:noProof/>
    </w:rPr>
  </w:style>
  <w:style w:type="paragraph" w:styleId="TM2">
    <w:name w:val="toc 2"/>
    <w:basedOn w:val="Normal"/>
    <w:next w:val="Normal"/>
    <w:autoRedefine/>
    <w:uiPriority w:val="39"/>
    <w:unhideWhenUsed/>
    <w:rsid w:val="00303F1D"/>
    <w:pPr>
      <w:spacing w:after="100"/>
      <w:ind w:left="240"/>
    </w:pPr>
  </w:style>
  <w:style w:type="character" w:styleId="Marquedecommentaire">
    <w:name w:val="annotation reference"/>
    <w:uiPriority w:val="99"/>
    <w:semiHidden/>
    <w:unhideWhenUsed/>
    <w:rsid w:val="00B265DD"/>
    <w:rPr>
      <w:sz w:val="16"/>
      <w:szCs w:val="16"/>
    </w:rPr>
  </w:style>
  <w:style w:type="paragraph" w:styleId="Commentaire">
    <w:name w:val="annotation text"/>
    <w:basedOn w:val="Normal"/>
    <w:link w:val="CommentaireCar"/>
    <w:uiPriority w:val="99"/>
    <w:semiHidden/>
    <w:unhideWhenUsed/>
    <w:rsid w:val="00B265DD"/>
    <w:pPr>
      <w:spacing w:line="240" w:lineRule="auto"/>
    </w:pPr>
    <w:rPr>
      <w:sz w:val="20"/>
    </w:rPr>
  </w:style>
  <w:style w:type="character" w:customStyle="1" w:styleId="CommentaireCar">
    <w:name w:val="Commentaire Car"/>
    <w:link w:val="Commentaire"/>
    <w:uiPriority w:val="99"/>
    <w:semiHidden/>
    <w:rsid w:val="00B265DD"/>
    <w:rPr>
      <w:sz w:val="20"/>
    </w:rPr>
  </w:style>
  <w:style w:type="paragraph" w:styleId="Objetducommentaire">
    <w:name w:val="annotation subject"/>
    <w:basedOn w:val="Commentaire"/>
    <w:next w:val="Commentaire"/>
    <w:link w:val="ObjetducommentaireCar"/>
    <w:uiPriority w:val="99"/>
    <w:semiHidden/>
    <w:unhideWhenUsed/>
    <w:rsid w:val="00B265DD"/>
    <w:rPr>
      <w:b/>
      <w:bCs/>
    </w:rPr>
  </w:style>
  <w:style w:type="character" w:customStyle="1" w:styleId="ObjetducommentaireCar">
    <w:name w:val="Objet du commentaire Car"/>
    <w:link w:val="Objetducommentaire"/>
    <w:uiPriority w:val="99"/>
    <w:semiHidden/>
    <w:rsid w:val="00B265DD"/>
    <w:rPr>
      <w:b/>
      <w:bCs/>
      <w:sz w:val="20"/>
    </w:rPr>
  </w:style>
  <w:style w:type="character" w:styleId="lev">
    <w:name w:val="Strong"/>
    <w:uiPriority w:val="22"/>
    <w:qFormat/>
    <w:rsid w:val="00860E7C"/>
    <w:rPr>
      <w:b/>
      <w:bCs/>
    </w:rPr>
  </w:style>
  <w:style w:type="character" w:customStyle="1" w:styleId="percent">
    <w:name w:val="percent"/>
    <w:basedOn w:val="Policepardfaut"/>
    <w:rsid w:val="00860E7C"/>
  </w:style>
  <w:style w:type="character" w:customStyle="1" w:styleId="smalltext">
    <w:name w:val="smalltext"/>
    <w:basedOn w:val="Policepardfaut"/>
    <w:rsid w:val="00A40FE0"/>
  </w:style>
  <w:style w:type="paragraph" w:styleId="Rvision">
    <w:name w:val="Revision"/>
    <w:hidden/>
    <w:uiPriority w:val="99"/>
    <w:semiHidden/>
    <w:rsid w:val="005E5014"/>
    <w:rPr>
      <w:sz w:val="24"/>
      <w:lang w:eastAsia="en-US"/>
    </w:rPr>
  </w:style>
  <w:style w:type="paragraph" w:styleId="Titre">
    <w:name w:val="Title"/>
    <w:basedOn w:val="Normal"/>
    <w:next w:val="Normal"/>
    <w:link w:val="TitreCar"/>
    <w:uiPriority w:val="10"/>
    <w:qFormat/>
    <w:rsid w:val="008D0F3B"/>
    <w:pPr>
      <w:pBdr>
        <w:bottom w:val="single" w:sz="8" w:space="4" w:color="4F81BD"/>
      </w:pBdr>
      <w:spacing w:after="300" w:line="240" w:lineRule="auto"/>
      <w:contextualSpacing/>
      <w:jc w:val="left"/>
    </w:pPr>
    <w:rPr>
      <w:rFonts w:ascii="Cambria" w:eastAsia="Times New Roman" w:hAnsi="Cambria" w:cs="Times New Roman"/>
      <w:color w:val="17365D"/>
      <w:spacing w:val="5"/>
      <w:kern w:val="28"/>
      <w:sz w:val="52"/>
      <w:szCs w:val="52"/>
      <w:lang w:eastAsia="fr-FR"/>
    </w:rPr>
  </w:style>
  <w:style w:type="character" w:customStyle="1" w:styleId="TitreCar">
    <w:name w:val="Titre Car"/>
    <w:link w:val="Titre"/>
    <w:uiPriority w:val="10"/>
    <w:rsid w:val="008D0F3B"/>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8D0F3B"/>
    <w:pPr>
      <w:numPr>
        <w:ilvl w:val="1"/>
      </w:numPr>
      <w:spacing w:after="200"/>
      <w:jc w:val="left"/>
    </w:pPr>
    <w:rPr>
      <w:rFonts w:ascii="Cambria" w:eastAsia="Times New Roman" w:hAnsi="Cambria" w:cs="Times New Roman"/>
      <w:i/>
      <w:iCs/>
      <w:color w:val="4F81BD"/>
      <w:spacing w:val="15"/>
      <w:szCs w:val="24"/>
      <w:lang w:eastAsia="fr-FR"/>
    </w:rPr>
  </w:style>
  <w:style w:type="character" w:customStyle="1" w:styleId="Sous-titreCar">
    <w:name w:val="Sous-titre Car"/>
    <w:link w:val="Sous-titre"/>
    <w:uiPriority w:val="11"/>
    <w:rsid w:val="008D0F3B"/>
    <w:rPr>
      <w:rFonts w:ascii="Cambria" w:eastAsia="Times New Roman" w:hAnsi="Cambria" w:cs="Times New Roman"/>
      <w:i/>
      <w:iCs/>
      <w:color w:val="4F81BD"/>
      <w:spacing w:val="15"/>
      <w:sz w:val="24"/>
      <w:szCs w:val="24"/>
    </w:rPr>
  </w:style>
  <w:style w:type="paragraph" w:styleId="Sansinterligne">
    <w:name w:val="No Spacing"/>
    <w:uiPriority w:val="1"/>
    <w:qFormat/>
    <w:rsid w:val="00E4795D"/>
    <w:pPr>
      <w:jc w:val="both"/>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319">
      <w:bodyDiv w:val="1"/>
      <w:marLeft w:val="0"/>
      <w:marRight w:val="0"/>
      <w:marTop w:val="0"/>
      <w:marBottom w:val="0"/>
      <w:divBdr>
        <w:top w:val="none" w:sz="0" w:space="0" w:color="auto"/>
        <w:left w:val="none" w:sz="0" w:space="0" w:color="auto"/>
        <w:bottom w:val="none" w:sz="0" w:space="0" w:color="auto"/>
        <w:right w:val="none" w:sz="0" w:space="0" w:color="auto"/>
      </w:divBdr>
    </w:div>
    <w:div w:id="41365734">
      <w:bodyDiv w:val="1"/>
      <w:marLeft w:val="0"/>
      <w:marRight w:val="0"/>
      <w:marTop w:val="0"/>
      <w:marBottom w:val="0"/>
      <w:divBdr>
        <w:top w:val="none" w:sz="0" w:space="0" w:color="auto"/>
        <w:left w:val="none" w:sz="0" w:space="0" w:color="auto"/>
        <w:bottom w:val="none" w:sz="0" w:space="0" w:color="auto"/>
        <w:right w:val="none" w:sz="0" w:space="0" w:color="auto"/>
      </w:divBdr>
    </w:div>
    <w:div w:id="47611052">
      <w:bodyDiv w:val="1"/>
      <w:marLeft w:val="0"/>
      <w:marRight w:val="0"/>
      <w:marTop w:val="0"/>
      <w:marBottom w:val="0"/>
      <w:divBdr>
        <w:top w:val="none" w:sz="0" w:space="0" w:color="auto"/>
        <w:left w:val="none" w:sz="0" w:space="0" w:color="auto"/>
        <w:bottom w:val="none" w:sz="0" w:space="0" w:color="auto"/>
        <w:right w:val="none" w:sz="0" w:space="0" w:color="auto"/>
      </w:divBdr>
    </w:div>
    <w:div w:id="58747365">
      <w:bodyDiv w:val="1"/>
      <w:marLeft w:val="0"/>
      <w:marRight w:val="0"/>
      <w:marTop w:val="0"/>
      <w:marBottom w:val="0"/>
      <w:divBdr>
        <w:top w:val="none" w:sz="0" w:space="0" w:color="auto"/>
        <w:left w:val="none" w:sz="0" w:space="0" w:color="auto"/>
        <w:bottom w:val="none" w:sz="0" w:space="0" w:color="auto"/>
        <w:right w:val="none" w:sz="0" w:space="0" w:color="auto"/>
      </w:divBdr>
    </w:div>
    <w:div w:id="63527484">
      <w:bodyDiv w:val="1"/>
      <w:marLeft w:val="0"/>
      <w:marRight w:val="0"/>
      <w:marTop w:val="0"/>
      <w:marBottom w:val="0"/>
      <w:divBdr>
        <w:top w:val="none" w:sz="0" w:space="0" w:color="auto"/>
        <w:left w:val="none" w:sz="0" w:space="0" w:color="auto"/>
        <w:bottom w:val="none" w:sz="0" w:space="0" w:color="auto"/>
        <w:right w:val="none" w:sz="0" w:space="0" w:color="auto"/>
      </w:divBdr>
    </w:div>
    <w:div w:id="76944062">
      <w:bodyDiv w:val="1"/>
      <w:marLeft w:val="0"/>
      <w:marRight w:val="0"/>
      <w:marTop w:val="0"/>
      <w:marBottom w:val="0"/>
      <w:divBdr>
        <w:top w:val="none" w:sz="0" w:space="0" w:color="auto"/>
        <w:left w:val="none" w:sz="0" w:space="0" w:color="auto"/>
        <w:bottom w:val="none" w:sz="0" w:space="0" w:color="auto"/>
        <w:right w:val="none" w:sz="0" w:space="0" w:color="auto"/>
      </w:divBdr>
    </w:div>
    <w:div w:id="80496760">
      <w:bodyDiv w:val="1"/>
      <w:marLeft w:val="0"/>
      <w:marRight w:val="0"/>
      <w:marTop w:val="0"/>
      <w:marBottom w:val="0"/>
      <w:divBdr>
        <w:top w:val="none" w:sz="0" w:space="0" w:color="auto"/>
        <w:left w:val="none" w:sz="0" w:space="0" w:color="auto"/>
        <w:bottom w:val="none" w:sz="0" w:space="0" w:color="auto"/>
        <w:right w:val="none" w:sz="0" w:space="0" w:color="auto"/>
      </w:divBdr>
    </w:div>
    <w:div w:id="80955191">
      <w:bodyDiv w:val="1"/>
      <w:marLeft w:val="0"/>
      <w:marRight w:val="0"/>
      <w:marTop w:val="0"/>
      <w:marBottom w:val="0"/>
      <w:divBdr>
        <w:top w:val="none" w:sz="0" w:space="0" w:color="auto"/>
        <w:left w:val="none" w:sz="0" w:space="0" w:color="auto"/>
        <w:bottom w:val="none" w:sz="0" w:space="0" w:color="auto"/>
        <w:right w:val="none" w:sz="0" w:space="0" w:color="auto"/>
      </w:divBdr>
    </w:div>
    <w:div w:id="93521529">
      <w:bodyDiv w:val="1"/>
      <w:marLeft w:val="0"/>
      <w:marRight w:val="0"/>
      <w:marTop w:val="0"/>
      <w:marBottom w:val="0"/>
      <w:divBdr>
        <w:top w:val="none" w:sz="0" w:space="0" w:color="auto"/>
        <w:left w:val="none" w:sz="0" w:space="0" w:color="auto"/>
        <w:bottom w:val="none" w:sz="0" w:space="0" w:color="auto"/>
        <w:right w:val="none" w:sz="0" w:space="0" w:color="auto"/>
      </w:divBdr>
    </w:div>
    <w:div w:id="124590630">
      <w:bodyDiv w:val="1"/>
      <w:marLeft w:val="0"/>
      <w:marRight w:val="0"/>
      <w:marTop w:val="0"/>
      <w:marBottom w:val="0"/>
      <w:divBdr>
        <w:top w:val="none" w:sz="0" w:space="0" w:color="auto"/>
        <w:left w:val="none" w:sz="0" w:space="0" w:color="auto"/>
        <w:bottom w:val="none" w:sz="0" w:space="0" w:color="auto"/>
        <w:right w:val="none" w:sz="0" w:space="0" w:color="auto"/>
      </w:divBdr>
    </w:div>
    <w:div w:id="133790528">
      <w:bodyDiv w:val="1"/>
      <w:marLeft w:val="0"/>
      <w:marRight w:val="0"/>
      <w:marTop w:val="0"/>
      <w:marBottom w:val="0"/>
      <w:divBdr>
        <w:top w:val="none" w:sz="0" w:space="0" w:color="auto"/>
        <w:left w:val="none" w:sz="0" w:space="0" w:color="auto"/>
        <w:bottom w:val="none" w:sz="0" w:space="0" w:color="auto"/>
        <w:right w:val="none" w:sz="0" w:space="0" w:color="auto"/>
      </w:divBdr>
    </w:div>
    <w:div w:id="180432336">
      <w:bodyDiv w:val="1"/>
      <w:marLeft w:val="0"/>
      <w:marRight w:val="0"/>
      <w:marTop w:val="0"/>
      <w:marBottom w:val="0"/>
      <w:divBdr>
        <w:top w:val="none" w:sz="0" w:space="0" w:color="auto"/>
        <w:left w:val="none" w:sz="0" w:space="0" w:color="auto"/>
        <w:bottom w:val="none" w:sz="0" w:space="0" w:color="auto"/>
        <w:right w:val="none" w:sz="0" w:space="0" w:color="auto"/>
      </w:divBdr>
    </w:div>
    <w:div w:id="183134522">
      <w:bodyDiv w:val="1"/>
      <w:marLeft w:val="0"/>
      <w:marRight w:val="0"/>
      <w:marTop w:val="0"/>
      <w:marBottom w:val="0"/>
      <w:divBdr>
        <w:top w:val="none" w:sz="0" w:space="0" w:color="auto"/>
        <w:left w:val="none" w:sz="0" w:space="0" w:color="auto"/>
        <w:bottom w:val="none" w:sz="0" w:space="0" w:color="auto"/>
        <w:right w:val="none" w:sz="0" w:space="0" w:color="auto"/>
      </w:divBdr>
    </w:div>
    <w:div w:id="189879387">
      <w:bodyDiv w:val="1"/>
      <w:marLeft w:val="0"/>
      <w:marRight w:val="0"/>
      <w:marTop w:val="0"/>
      <w:marBottom w:val="0"/>
      <w:divBdr>
        <w:top w:val="none" w:sz="0" w:space="0" w:color="auto"/>
        <w:left w:val="none" w:sz="0" w:space="0" w:color="auto"/>
        <w:bottom w:val="none" w:sz="0" w:space="0" w:color="auto"/>
        <w:right w:val="none" w:sz="0" w:space="0" w:color="auto"/>
      </w:divBdr>
    </w:div>
    <w:div w:id="190188709">
      <w:bodyDiv w:val="1"/>
      <w:marLeft w:val="0"/>
      <w:marRight w:val="0"/>
      <w:marTop w:val="0"/>
      <w:marBottom w:val="0"/>
      <w:divBdr>
        <w:top w:val="none" w:sz="0" w:space="0" w:color="auto"/>
        <w:left w:val="none" w:sz="0" w:space="0" w:color="auto"/>
        <w:bottom w:val="none" w:sz="0" w:space="0" w:color="auto"/>
        <w:right w:val="none" w:sz="0" w:space="0" w:color="auto"/>
      </w:divBdr>
    </w:div>
    <w:div w:id="211888356">
      <w:bodyDiv w:val="1"/>
      <w:marLeft w:val="0"/>
      <w:marRight w:val="0"/>
      <w:marTop w:val="0"/>
      <w:marBottom w:val="0"/>
      <w:divBdr>
        <w:top w:val="none" w:sz="0" w:space="0" w:color="auto"/>
        <w:left w:val="none" w:sz="0" w:space="0" w:color="auto"/>
        <w:bottom w:val="none" w:sz="0" w:space="0" w:color="auto"/>
        <w:right w:val="none" w:sz="0" w:space="0" w:color="auto"/>
      </w:divBdr>
    </w:div>
    <w:div w:id="223377589">
      <w:bodyDiv w:val="1"/>
      <w:marLeft w:val="0"/>
      <w:marRight w:val="0"/>
      <w:marTop w:val="0"/>
      <w:marBottom w:val="0"/>
      <w:divBdr>
        <w:top w:val="none" w:sz="0" w:space="0" w:color="auto"/>
        <w:left w:val="none" w:sz="0" w:space="0" w:color="auto"/>
        <w:bottom w:val="none" w:sz="0" w:space="0" w:color="auto"/>
        <w:right w:val="none" w:sz="0" w:space="0" w:color="auto"/>
      </w:divBdr>
    </w:div>
    <w:div w:id="231277729">
      <w:bodyDiv w:val="1"/>
      <w:marLeft w:val="0"/>
      <w:marRight w:val="0"/>
      <w:marTop w:val="0"/>
      <w:marBottom w:val="0"/>
      <w:divBdr>
        <w:top w:val="none" w:sz="0" w:space="0" w:color="auto"/>
        <w:left w:val="none" w:sz="0" w:space="0" w:color="auto"/>
        <w:bottom w:val="none" w:sz="0" w:space="0" w:color="auto"/>
        <w:right w:val="none" w:sz="0" w:space="0" w:color="auto"/>
      </w:divBdr>
    </w:div>
    <w:div w:id="239366748">
      <w:bodyDiv w:val="1"/>
      <w:marLeft w:val="0"/>
      <w:marRight w:val="0"/>
      <w:marTop w:val="0"/>
      <w:marBottom w:val="0"/>
      <w:divBdr>
        <w:top w:val="none" w:sz="0" w:space="0" w:color="auto"/>
        <w:left w:val="none" w:sz="0" w:space="0" w:color="auto"/>
        <w:bottom w:val="none" w:sz="0" w:space="0" w:color="auto"/>
        <w:right w:val="none" w:sz="0" w:space="0" w:color="auto"/>
      </w:divBdr>
    </w:div>
    <w:div w:id="258564768">
      <w:bodyDiv w:val="1"/>
      <w:marLeft w:val="0"/>
      <w:marRight w:val="0"/>
      <w:marTop w:val="0"/>
      <w:marBottom w:val="0"/>
      <w:divBdr>
        <w:top w:val="none" w:sz="0" w:space="0" w:color="auto"/>
        <w:left w:val="none" w:sz="0" w:space="0" w:color="auto"/>
        <w:bottom w:val="none" w:sz="0" w:space="0" w:color="auto"/>
        <w:right w:val="none" w:sz="0" w:space="0" w:color="auto"/>
      </w:divBdr>
    </w:div>
    <w:div w:id="272441338">
      <w:bodyDiv w:val="1"/>
      <w:marLeft w:val="0"/>
      <w:marRight w:val="0"/>
      <w:marTop w:val="0"/>
      <w:marBottom w:val="0"/>
      <w:divBdr>
        <w:top w:val="none" w:sz="0" w:space="0" w:color="auto"/>
        <w:left w:val="none" w:sz="0" w:space="0" w:color="auto"/>
        <w:bottom w:val="none" w:sz="0" w:space="0" w:color="auto"/>
        <w:right w:val="none" w:sz="0" w:space="0" w:color="auto"/>
      </w:divBdr>
    </w:div>
    <w:div w:id="274753890">
      <w:bodyDiv w:val="1"/>
      <w:marLeft w:val="0"/>
      <w:marRight w:val="0"/>
      <w:marTop w:val="0"/>
      <w:marBottom w:val="0"/>
      <w:divBdr>
        <w:top w:val="none" w:sz="0" w:space="0" w:color="auto"/>
        <w:left w:val="none" w:sz="0" w:space="0" w:color="auto"/>
        <w:bottom w:val="none" w:sz="0" w:space="0" w:color="auto"/>
        <w:right w:val="none" w:sz="0" w:space="0" w:color="auto"/>
      </w:divBdr>
    </w:div>
    <w:div w:id="290093791">
      <w:bodyDiv w:val="1"/>
      <w:marLeft w:val="0"/>
      <w:marRight w:val="0"/>
      <w:marTop w:val="0"/>
      <w:marBottom w:val="0"/>
      <w:divBdr>
        <w:top w:val="none" w:sz="0" w:space="0" w:color="auto"/>
        <w:left w:val="none" w:sz="0" w:space="0" w:color="auto"/>
        <w:bottom w:val="none" w:sz="0" w:space="0" w:color="auto"/>
        <w:right w:val="none" w:sz="0" w:space="0" w:color="auto"/>
      </w:divBdr>
    </w:div>
    <w:div w:id="326328399">
      <w:bodyDiv w:val="1"/>
      <w:marLeft w:val="0"/>
      <w:marRight w:val="0"/>
      <w:marTop w:val="0"/>
      <w:marBottom w:val="0"/>
      <w:divBdr>
        <w:top w:val="none" w:sz="0" w:space="0" w:color="auto"/>
        <w:left w:val="none" w:sz="0" w:space="0" w:color="auto"/>
        <w:bottom w:val="none" w:sz="0" w:space="0" w:color="auto"/>
        <w:right w:val="none" w:sz="0" w:space="0" w:color="auto"/>
      </w:divBdr>
    </w:div>
    <w:div w:id="342510500">
      <w:bodyDiv w:val="1"/>
      <w:marLeft w:val="0"/>
      <w:marRight w:val="0"/>
      <w:marTop w:val="0"/>
      <w:marBottom w:val="0"/>
      <w:divBdr>
        <w:top w:val="none" w:sz="0" w:space="0" w:color="auto"/>
        <w:left w:val="none" w:sz="0" w:space="0" w:color="auto"/>
        <w:bottom w:val="none" w:sz="0" w:space="0" w:color="auto"/>
        <w:right w:val="none" w:sz="0" w:space="0" w:color="auto"/>
      </w:divBdr>
    </w:div>
    <w:div w:id="347610636">
      <w:bodyDiv w:val="1"/>
      <w:marLeft w:val="0"/>
      <w:marRight w:val="0"/>
      <w:marTop w:val="0"/>
      <w:marBottom w:val="0"/>
      <w:divBdr>
        <w:top w:val="none" w:sz="0" w:space="0" w:color="auto"/>
        <w:left w:val="none" w:sz="0" w:space="0" w:color="auto"/>
        <w:bottom w:val="none" w:sz="0" w:space="0" w:color="auto"/>
        <w:right w:val="none" w:sz="0" w:space="0" w:color="auto"/>
      </w:divBdr>
    </w:div>
    <w:div w:id="355932289">
      <w:bodyDiv w:val="1"/>
      <w:marLeft w:val="0"/>
      <w:marRight w:val="0"/>
      <w:marTop w:val="0"/>
      <w:marBottom w:val="0"/>
      <w:divBdr>
        <w:top w:val="none" w:sz="0" w:space="0" w:color="auto"/>
        <w:left w:val="none" w:sz="0" w:space="0" w:color="auto"/>
        <w:bottom w:val="none" w:sz="0" w:space="0" w:color="auto"/>
        <w:right w:val="none" w:sz="0" w:space="0" w:color="auto"/>
      </w:divBdr>
    </w:div>
    <w:div w:id="385958282">
      <w:bodyDiv w:val="1"/>
      <w:marLeft w:val="0"/>
      <w:marRight w:val="0"/>
      <w:marTop w:val="0"/>
      <w:marBottom w:val="0"/>
      <w:divBdr>
        <w:top w:val="none" w:sz="0" w:space="0" w:color="auto"/>
        <w:left w:val="none" w:sz="0" w:space="0" w:color="auto"/>
        <w:bottom w:val="none" w:sz="0" w:space="0" w:color="auto"/>
        <w:right w:val="none" w:sz="0" w:space="0" w:color="auto"/>
      </w:divBdr>
    </w:div>
    <w:div w:id="391198739">
      <w:bodyDiv w:val="1"/>
      <w:marLeft w:val="0"/>
      <w:marRight w:val="0"/>
      <w:marTop w:val="0"/>
      <w:marBottom w:val="0"/>
      <w:divBdr>
        <w:top w:val="none" w:sz="0" w:space="0" w:color="auto"/>
        <w:left w:val="none" w:sz="0" w:space="0" w:color="auto"/>
        <w:bottom w:val="none" w:sz="0" w:space="0" w:color="auto"/>
        <w:right w:val="none" w:sz="0" w:space="0" w:color="auto"/>
      </w:divBdr>
    </w:div>
    <w:div w:id="395975405">
      <w:bodyDiv w:val="1"/>
      <w:marLeft w:val="0"/>
      <w:marRight w:val="0"/>
      <w:marTop w:val="0"/>
      <w:marBottom w:val="0"/>
      <w:divBdr>
        <w:top w:val="none" w:sz="0" w:space="0" w:color="auto"/>
        <w:left w:val="none" w:sz="0" w:space="0" w:color="auto"/>
        <w:bottom w:val="none" w:sz="0" w:space="0" w:color="auto"/>
        <w:right w:val="none" w:sz="0" w:space="0" w:color="auto"/>
      </w:divBdr>
    </w:div>
    <w:div w:id="423116716">
      <w:bodyDiv w:val="1"/>
      <w:marLeft w:val="0"/>
      <w:marRight w:val="0"/>
      <w:marTop w:val="0"/>
      <w:marBottom w:val="0"/>
      <w:divBdr>
        <w:top w:val="none" w:sz="0" w:space="0" w:color="auto"/>
        <w:left w:val="none" w:sz="0" w:space="0" w:color="auto"/>
        <w:bottom w:val="none" w:sz="0" w:space="0" w:color="auto"/>
        <w:right w:val="none" w:sz="0" w:space="0" w:color="auto"/>
      </w:divBdr>
    </w:div>
    <w:div w:id="432211998">
      <w:bodyDiv w:val="1"/>
      <w:marLeft w:val="0"/>
      <w:marRight w:val="0"/>
      <w:marTop w:val="0"/>
      <w:marBottom w:val="0"/>
      <w:divBdr>
        <w:top w:val="none" w:sz="0" w:space="0" w:color="auto"/>
        <w:left w:val="none" w:sz="0" w:space="0" w:color="auto"/>
        <w:bottom w:val="none" w:sz="0" w:space="0" w:color="auto"/>
        <w:right w:val="none" w:sz="0" w:space="0" w:color="auto"/>
      </w:divBdr>
    </w:div>
    <w:div w:id="436486427">
      <w:bodyDiv w:val="1"/>
      <w:marLeft w:val="0"/>
      <w:marRight w:val="0"/>
      <w:marTop w:val="0"/>
      <w:marBottom w:val="0"/>
      <w:divBdr>
        <w:top w:val="none" w:sz="0" w:space="0" w:color="auto"/>
        <w:left w:val="none" w:sz="0" w:space="0" w:color="auto"/>
        <w:bottom w:val="none" w:sz="0" w:space="0" w:color="auto"/>
        <w:right w:val="none" w:sz="0" w:space="0" w:color="auto"/>
      </w:divBdr>
    </w:div>
    <w:div w:id="462886869">
      <w:bodyDiv w:val="1"/>
      <w:marLeft w:val="0"/>
      <w:marRight w:val="0"/>
      <w:marTop w:val="0"/>
      <w:marBottom w:val="0"/>
      <w:divBdr>
        <w:top w:val="none" w:sz="0" w:space="0" w:color="auto"/>
        <w:left w:val="none" w:sz="0" w:space="0" w:color="auto"/>
        <w:bottom w:val="none" w:sz="0" w:space="0" w:color="auto"/>
        <w:right w:val="none" w:sz="0" w:space="0" w:color="auto"/>
      </w:divBdr>
    </w:div>
    <w:div w:id="468714871">
      <w:bodyDiv w:val="1"/>
      <w:marLeft w:val="0"/>
      <w:marRight w:val="0"/>
      <w:marTop w:val="0"/>
      <w:marBottom w:val="0"/>
      <w:divBdr>
        <w:top w:val="none" w:sz="0" w:space="0" w:color="auto"/>
        <w:left w:val="none" w:sz="0" w:space="0" w:color="auto"/>
        <w:bottom w:val="none" w:sz="0" w:space="0" w:color="auto"/>
        <w:right w:val="none" w:sz="0" w:space="0" w:color="auto"/>
      </w:divBdr>
    </w:div>
    <w:div w:id="483663701">
      <w:bodyDiv w:val="1"/>
      <w:marLeft w:val="0"/>
      <w:marRight w:val="0"/>
      <w:marTop w:val="0"/>
      <w:marBottom w:val="0"/>
      <w:divBdr>
        <w:top w:val="none" w:sz="0" w:space="0" w:color="auto"/>
        <w:left w:val="none" w:sz="0" w:space="0" w:color="auto"/>
        <w:bottom w:val="none" w:sz="0" w:space="0" w:color="auto"/>
        <w:right w:val="none" w:sz="0" w:space="0" w:color="auto"/>
      </w:divBdr>
    </w:div>
    <w:div w:id="490873176">
      <w:bodyDiv w:val="1"/>
      <w:marLeft w:val="0"/>
      <w:marRight w:val="0"/>
      <w:marTop w:val="0"/>
      <w:marBottom w:val="0"/>
      <w:divBdr>
        <w:top w:val="none" w:sz="0" w:space="0" w:color="auto"/>
        <w:left w:val="none" w:sz="0" w:space="0" w:color="auto"/>
        <w:bottom w:val="none" w:sz="0" w:space="0" w:color="auto"/>
        <w:right w:val="none" w:sz="0" w:space="0" w:color="auto"/>
      </w:divBdr>
    </w:div>
    <w:div w:id="501968339">
      <w:bodyDiv w:val="1"/>
      <w:marLeft w:val="0"/>
      <w:marRight w:val="0"/>
      <w:marTop w:val="0"/>
      <w:marBottom w:val="0"/>
      <w:divBdr>
        <w:top w:val="none" w:sz="0" w:space="0" w:color="auto"/>
        <w:left w:val="none" w:sz="0" w:space="0" w:color="auto"/>
        <w:bottom w:val="none" w:sz="0" w:space="0" w:color="auto"/>
        <w:right w:val="none" w:sz="0" w:space="0" w:color="auto"/>
      </w:divBdr>
    </w:div>
    <w:div w:id="503514205">
      <w:bodyDiv w:val="1"/>
      <w:marLeft w:val="0"/>
      <w:marRight w:val="0"/>
      <w:marTop w:val="0"/>
      <w:marBottom w:val="0"/>
      <w:divBdr>
        <w:top w:val="none" w:sz="0" w:space="0" w:color="auto"/>
        <w:left w:val="none" w:sz="0" w:space="0" w:color="auto"/>
        <w:bottom w:val="none" w:sz="0" w:space="0" w:color="auto"/>
        <w:right w:val="none" w:sz="0" w:space="0" w:color="auto"/>
      </w:divBdr>
    </w:div>
    <w:div w:id="503713832">
      <w:bodyDiv w:val="1"/>
      <w:marLeft w:val="0"/>
      <w:marRight w:val="0"/>
      <w:marTop w:val="0"/>
      <w:marBottom w:val="0"/>
      <w:divBdr>
        <w:top w:val="none" w:sz="0" w:space="0" w:color="auto"/>
        <w:left w:val="none" w:sz="0" w:space="0" w:color="auto"/>
        <w:bottom w:val="none" w:sz="0" w:space="0" w:color="auto"/>
        <w:right w:val="none" w:sz="0" w:space="0" w:color="auto"/>
      </w:divBdr>
    </w:div>
    <w:div w:id="506404980">
      <w:bodyDiv w:val="1"/>
      <w:marLeft w:val="0"/>
      <w:marRight w:val="0"/>
      <w:marTop w:val="0"/>
      <w:marBottom w:val="0"/>
      <w:divBdr>
        <w:top w:val="none" w:sz="0" w:space="0" w:color="auto"/>
        <w:left w:val="none" w:sz="0" w:space="0" w:color="auto"/>
        <w:bottom w:val="none" w:sz="0" w:space="0" w:color="auto"/>
        <w:right w:val="none" w:sz="0" w:space="0" w:color="auto"/>
      </w:divBdr>
    </w:div>
    <w:div w:id="513540429">
      <w:bodyDiv w:val="1"/>
      <w:marLeft w:val="0"/>
      <w:marRight w:val="0"/>
      <w:marTop w:val="0"/>
      <w:marBottom w:val="0"/>
      <w:divBdr>
        <w:top w:val="none" w:sz="0" w:space="0" w:color="auto"/>
        <w:left w:val="none" w:sz="0" w:space="0" w:color="auto"/>
        <w:bottom w:val="none" w:sz="0" w:space="0" w:color="auto"/>
        <w:right w:val="none" w:sz="0" w:space="0" w:color="auto"/>
      </w:divBdr>
    </w:div>
    <w:div w:id="528102763">
      <w:bodyDiv w:val="1"/>
      <w:marLeft w:val="0"/>
      <w:marRight w:val="0"/>
      <w:marTop w:val="0"/>
      <w:marBottom w:val="0"/>
      <w:divBdr>
        <w:top w:val="none" w:sz="0" w:space="0" w:color="auto"/>
        <w:left w:val="none" w:sz="0" w:space="0" w:color="auto"/>
        <w:bottom w:val="none" w:sz="0" w:space="0" w:color="auto"/>
        <w:right w:val="none" w:sz="0" w:space="0" w:color="auto"/>
      </w:divBdr>
    </w:div>
    <w:div w:id="549656063">
      <w:bodyDiv w:val="1"/>
      <w:marLeft w:val="0"/>
      <w:marRight w:val="0"/>
      <w:marTop w:val="0"/>
      <w:marBottom w:val="0"/>
      <w:divBdr>
        <w:top w:val="none" w:sz="0" w:space="0" w:color="auto"/>
        <w:left w:val="none" w:sz="0" w:space="0" w:color="auto"/>
        <w:bottom w:val="none" w:sz="0" w:space="0" w:color="auto"/>
        <w:right w:val="none" w:sz="0" w:space="0" w:color="auto"/>
      </w:divBdr>
    </w:div>
    <w:div w:id="607465057">
      <w:bodyDiv w:val="1"/>
      <w:marLeft w:val="0"/>
      <w:marRight w:val="0"/>
      <w:marTop w:val="0"/>
      <w:marBottom w:val="0"/>
      <w:divBdr>
        <w:top w:val="none" w:sz="0" w:space="0" w:color="auto"/>
        <w:left w:val="none" w:sz="0" w:space="0" w:color="auto"/>
        <w:bottom w:val="none" w:sz="0" w:space="0" w:color="auto"/>
        <w:right w:val="none" w:sz="0" w:space="0" w:color="auto"/>
      </w:divBdr>
    </w:div>
    <w:div w:id="618605810">
      <w:bodyDiv w:val="1"/>
      <w:marLeft w:val="0"/>
      <w:marRight w:val="0"/>
      <w:marTop w:val="0"/>
      <w:marBottom w:val="0"/>
      <w:divBdr>
        <w:top w:val="none" w:sz="0" w:space="0" w:color="auto"/>
        <w:left w:val="none" w:sz="0" w:space="0" w:color="auto"/>
        <w:bottom w:val="none" w:sz="0" w:space="0" w:color="auto"/>
        <w:right w:val="none" w:sz="0" w:space="0" w:color="auto"/>
      </w:divBdr>
    </w:div>
    <w:div w:id="619729671">
      <w:bodyDiv w:val="1"/>
      <w:marLeft w:val="0"/>
      <w:marRight w:val="0"/>
      <w:marTop w:val="0"/>
      <w:marBottom w:val="0"/>
      <w:divBdr>
        <w:top w:val="none" w:sz="0" w:space="0" w:color="auto"/>
        <w:left w:val="none" w:sz="0" w:space="0" w:color="auto"/>
        <w:bottom w:val="none" w:sz="0" w:space="0" w:color="auto"/>
        <w:right w:val="none" w:sz="0" w:space="0" w:color="auto"/>
      </w:divBdr>
    </w:div>
    <w:div w:id="634337522">
      <w:bodyDiv w:val="1"/>
      <w:marLeft w:val="0"/>
      <w:marRight w:val="0"/>
      <w:marTop w:val="0"/>
      <w:marBottom w:val="0"/>
      <w:divBdr>
        <w:top w:val="none" w:sz="0" w:space="0" w:color="auto"/>
        <w:left w:val="none" w:sz="0" w:space="0" w:color="auto"/>
        <w:bottom w:val="none" w:sz="0" w:space="0" w:color="auto"/>
        <w:right w:val="none" w:sz="0" w:space="0" w:color="auto"/>
      </w:divBdr>
    </w:div>
    <w:div w:id="689642180">
      <w:bodyDiv w:val="1"/>
      <w:marLeft w:val="0"/>
      <w:marRight w:val="0"/>
      <w:marTop w:val="0"/>
      <w:marBottom w:val="0"/>
      <w:divBdr>
        <w:top w:val="none" w:sz="0" w:space="0" w:color="auto"/>
        <w:left w:val="none" w:sz="0" w:space="0" w:color="auto"/>
        <w:bottom w:val="none" w:sz="0" w:space="0" w:color="auto"/>
        <w:right w:val="none" w:sz="0" w:space="0" w:color="auto"/>
      </w:divBdr>
    </w:div>
    <w:div w:id="762916534">
      <w:bodyDiv w:val="1"/>
      <w:marLeft w:val="0"/>
      <w:marRight w:val="0"/>
      <w:marTop w:val="0"/>
      <w:marBottom w:val="0"/>
      <w:divBdr>
        <w:top w:val="none" w:sz="0" w:space="0" w:color="auto"/>
        <w:left w:val="none" w:sz="0" w:space="0" w:color="auto"/>
        <w:bottom w:val="none" w:sz="0" w:space="0" w:color="auto"/>
        <w:right w:val="none" w:sz="0" w:space="0" w:color="auto"/>
      </w:divBdr>
    </w:div>
    <w:div w:id="774255824">
      <w:bodyDiv w:val="1"/>
      <w:marLeft w:val="0"/>
      <w:marRight w:val="0"/>
      <w:marTop w:val="0"/>
      <w:marBottom w:val="0"/>
      <w:divBdr>
        <w:top w:val="none" w:sz="0" w:space="0" w:color="auto"/>
        <w:left w:val="none" w:sz="0" w:space="0" w:color="auto"/>
        <w:bottom w:val="none" w:sz="0" w:space="0" w:color="auto"/>
        <w:right w:val="none" w:sz="0" w:space="0" w:color="auto"/>
      </w:divBdr>
    </w:div>
    <w:div w:id="776413594">
      <w:bodyDiv w:val="1"/>
      <w:marLeft w:val="0"/>
      <w:marRight w:val="0"/>
      <w:marTop w:val="0"/>
      <w:marBottom w:val="0"/>
      <w:divBdr>
        <w:top w:val="none" w:sz="0" w:space="0" w:color="auto"/>
        <w:left w:val="none" w:sz="0" w:space="0" w:color="auto"/>
        <w:bottom w:val="none" w:sz="0" w:space="0" w:color="auto"/>
        <w:right w:val="none" w:sz="0" w:space="0" w:color="auto"/>
      </w:divBdr>
    </w:div>
    <w:div w:id="798954804">
      <w:bodyDiv w:val="1"/>
      <w:marLeft w:val="0"/>
      <w:marRight w:val="0"/>
      <w:marTop w:val="0"/>
      <w:marBottom w:val="0"/>
      <w:divBdr>
        <w:top w:val="none" w:sz="0" w:space="0" w:color="auto"/>
        <w:left w:val="none" w:sz="0" w:space="0" w:color="auto"/>
        <w:bottom w:val="none" w:sz="0" w:space="0" w:color="auto"/>
        <w:right w:val="none" w:sz="0" w:space="0" w:color="auto"/>
      </w:divBdr>
    </w:div>
    <w:div w:id="845439544">
      <w:bodyDiv w:val="1"/>
      <w:marLeft w:val="0"/>
      <w:marRight w:val="0"/>
      <w:marTop w:val="0"/>
      <w:marBottom w:val="0"/>
      <w:divBdr>
        <w:top w:val="none" w:sz="0" w:space="0" w:color="auto"/>
        <w:left w:val="none" w:sz="0" w:space="0" w:color="auto"/>
        <w:bottom w:val="none" w:sz="0" w:space="0" w:color="auto"/>
        <w:right w:val="none" w:sz="0" w:space="0" w:color="auto"/>
      </w:divBdr>
    </w:div>
    <w:div w:id="878393187">
      <w:bodyDiv w:val="1"/>
      <w:marLeft w:val="0"/>
      <w:marRight w:val="0"/>
      <w:marTop w:val="0"/>
      <w:marBottom w:val="0"/>
      <w:divBdr>
        <w:top w:val="none" w:sz="0" w:space="0" w:color="auto"/>
        <w:left w:val="none" w:sz="0" w:space="0" w:color="auto"/>
        <w:bottom w:val="none" w:sz="0" w:space="0" w:color="auto"/>
        <w:right w:val="none" w:sz="0" w:space="0" w:color="auto"/>
      </w:divBdr>
    </w:div>
    <w:div w:id="909314012">
      <w:bodyDiv w:val="1"/>
      <w:marLeft w:val="0"/>
      <w:marRight w:val="0"/>
      <w:marTop w:val="0"/>
      <w:marBottom w:val="0"/>
      <w:divBdr>
        <w:top w:val="none" w:sz="0" w:space="0" w:color="auto"/>
        <w:left w:val="none" w:sz="0" w:space="0" w:color="auto"/>
        <w:bottom w:val="none" w:sz="0" w:space="0" w:color="auto"/>
        <w:right w:val="none" w:sz="0" w:space="0" w:color="auto"/>
      </w:divBdr>
    </w:div>
    <w:div w:id="916137553">
      <w:bodyDiv w:val="1"/>
      <w:marLeft w:val="0"/>
      <w:marRight w:val="0"/>
      <w:marTop w:val="0"/>
      <w:marBottom w:val="0"/>
      <w:divBdr>
        <w:top w:val="none" w:sz="0" w:space="0" w:color="auto"/>
        <w:left w:val="none" w:sz="0" w:space="0" w:color="auto"/>
        <w:bottom w:val="none" w:sz="0" w:space="0" w:color="auto"/>
        <w:right w:val="none" w:sz="0" w:space="0" w:color="auto"/>
      </w:divBdr>
    </w:div>
    <w:div w:id="922027139">
      <w:bodyDiv w:val="1"/>
      <w:marLeft w:val="0"/>
      <w:marRight w:val="0"/>
      <w:marTop w:val="0"/>
      <w:marBottom w:val="0"/>
      <w:divBdr>
        <w:top w:val="none" w:sz="0" w:space="0" w:color="auto"/>
        <w:left w:val="none" w:sz="0" w:space="0" w:color="auto"/>
        <w:bottom w:val="none" w:sz="0" w:space="0" w:color="auto"/>
        <w:right w:val="none" w:sz="0" w:space="0" w:color="auto"/>
      </w:divBdr>
    </w:div>
    <w:div w:id="961351178">
      <w:bodyDiv w:val="1"/>
      <w:marLeft w:val="0"/>
      <w:marRight w:val="0"/>
      <w:marTop w:val="0"/>
      <w:marBottom w:val="0"/>
      <w:divBdr>
        <w:top w:val="none" w:sz="0" w:space="0" w:color="auto"/>
        <w:left w:val="none" w:sz="0" w:space="0" w:color="auto"/>
        <w:bottom w:val="none" w:sz="0" w:space="0" w:color="auto"/>
        <w:right w:val="none" w:sz="0" w:space="0" w:color="auto"/>
      </w:divBdr>
    </w:div>
    <w:div w:id="1029186347">
      <w:bodyDiv w:val="1"/>
      <w:marLeft w:val="0"/>
      <w:marRight w:val="0"/>
      <w:marTop w:val="0"/>
      <w:marBottom w:val="0"/>
      <w:divBdr>
        <w:top w:val="none" w:sz="0" w:space="0" w:color="auto"/>
        <w:left w:val="none" w:sz="0" w:space="0" w:color="auto"/>
        <w:bottom w:val="none" w:sz="0" w:space="0" w:color="auto"/>
        <w:right w:val="none" w:sz="0" w:space="0" w:color="auto"/>
      </w:divBdr>
    </w:div>
    <w:div w:id="1062144233">
      <w:bodyDiv w:val="1"/>
      <w:marLeft w:val="0"/>
      <w:marRight w:val="0"/>
      <w:marTop w:val="0"/>
      <w:marBottom w:val="0"/>
      <w:divBdr>
        <w:top w:val="none" w:sz="0" w:space="0" w:color="auto"/>
        <w:left w:val="none" w:sz="0" w:space="0" w:color="auto"/>
        <w:bottom w:val="none" w:sz="0" w:space="0" w:color="auto"/>
        <w:right w:val="none" w:sz="0" w:space="0" w:color="auto"/>
      </w:divBdr>
    </w:div>
    <w:div w:id="1062407504">
      <w:bodyDiv w:val="1"/>
      <w:marLeft w:val="0"/>
      <w:marRight w:val="0"/>
      <w:marTop w:val="0"/>
      <w:marBottom w:val="0"/>
      <w:divBdr>
        <w:top w:val="none" w:sz="0" w:space="0" w:color="auto"/>
        <w:left w:val="none" w:sz="0" w:space="0" w:color="auto"/>
        <w:bottom w:val="none" w:sz="0" w:space="0" w:color="auto"/>
        <w:right w:val="none" w:sz="0" w:space="0" w:color="auto"/>
      </w:divBdr>
    </w:div>
    <w:div w:id="1081873246">
      <w:bodyDiv w:val="1"/>
      <w:marLeft w:val="0"/>
      <w:marRight w:val="0"/>
      <w:marTop w:val="0"/>
      <w:marBottom w:val="0"/>
      <w:divBdr>
        <w:top w:val="none" w:sz="0" w:space="0" w:color="auto"/>
        <w:left w:val="none" w:sz="0" w:space="0" w:color="auto"/>
        <w:bottom w:val="none" w:sz="0" w:space="0" w:color="auto"/>
        <w:right w:val="none" w:sz="0" w:space="0" w:color="auto"/>
      </w:divBdr>
    </w:div>
    <w:div w:id="1083599743">
      <w:bodyDiv w:val="1"/>
      <w:marLeft w:val="0"/>
      <w:marRight w:val="0"/>
      <w:marTop w:val="0"/>
      <w:marBottom w:val="0"/>
      <w:divBdr>
        <w:top w:val="none" w:sz="0" w:space="0" w:color="auto"/>
        <w:left w:val="none" w:sz="0" w:space="0" w:color="auto"/>
        <w:bottom w:val="none" w:sz="0" w:space="0" w:color="auto"/>
        <w:right w:val="none" w:sz="0" w:space="0" w:color="auto"/>
      </w:divBdr>
    </w:div>
    <w:div w:id="1109198094">
      <w:bodyDiv w:val="1"/>
      <w:marLeft w:val="0"/>
      <w:marRight w:val="0"/>
      <w:marTop w:val="0"/>
      <w:marBottom w:val="0"/>
      <w:divBdr>
        <w:top w:val="none" w:sz="0" w:space="0" w:color="auto"/>
        <w:left w:val="none" w:sz="0" w:space="0" w:color="auto"/>
        <w:bottom w:val="none" w:sz="0" w:space="0" w:color="auto"/>
        <w:right w:val="none" w:sz="0" w:space="0" w:color="auto"/>
      </w:divBdr>
    </w:div>
    <w:div w:id="1162158627">
      <w:bodyDiv w:val="1"/>
      <w:marLeft w:val="0"/>
      <w:marRight w:val="0"/>
      <w:marTop w:val="0"/>
      <w:marBottom w:val="0"/>
      <w:divBdr>
        <w:top w:val="none" w:sz="0" w:space="0" w:color="auto"/>
        <w:left w:val="none" w:sz="0" w:space="0" w:color="auto"/>
        <w:bottom w:val="none" w:sz="0" w:space="0" w:color="auto"/>
        <w:right w:val="none" w:sz="0" w:space="0" w:color="auto"/>
      </w:divBdr>
    </w:div>
    <w:div w:id="1197156665">
      <w:bodyDiv w:val="1"/>
      <w:marLeft w:val="0"/>
      <w:marRight w:val="0"/>
      <w:marTop w:val="0"/>
      <w:marBottom w:val="0"/>
      <w:divBdr>
        <w:top w:val="none" w:sz="0" w:space="0" w:color="auto"/>
        <w:left w:val="none" w:sz="0" w:space="0" w:color="auto"/>
        <w:bottom w:val="none" w:sz="0" w:space="0" w:color="auto"/>
        <w:right w:val="none" w:sz="0" w:space="0" w:color="auto"/>
      </w:divBdr>
    </w:div>
    <w:div w:id="1215773874">
      <w:bodyDiv w:val="1"/>
      <w:marLeft w:val="0"/>
      <w:marRight w:val="0"/>
      <w:marTop w:val="0"/>
      <w:marBottom w:val="0"/>
      <w:divBdr>
        <w:top w:val="none" w:sz="0" w:space="0" w:color="auto"/>
        <w:left w:val="none" w:sz="0" w:space="0" w:color="auto"/>
        <w:bottom w:val="none" w:sz="0" w:space="0" w:color="auto"/>
        <w:right w:val="none" w:sz="0" w:space="0" w:color="auto"/>
      </w:divBdr>
    </w:div>
    <w:div w:id="1216038989">
      <w:bodyDiv w:val="1"/>
      <w:marLeft w:val="0"/>
      <w:marRight w:val="0"/>
      <w:marTop w:val="0"/>
      <w:marBottom w:val="0"/>
      <w:divBdr>
        <w:top w:val="none" w:sz="0" w:space="0" w:color="auto"/>
        <w:left w:val="none" w:sz="0" w:space="0" w:color="auto"/>
        <w:bottom w:val="none" w:sz="0" w:space="0" w:color="auto"/>
        <w:right w:val="none" w:sz="0" w:space="0" w:color="auto"/>
      </w:divBdr>
    </w:div>
    <w:div w:id="1216158548">
      <w:bodyDiv w:val="1"/>
      <w:marLeft w:val="0"/>
      <w:marRight w:val="0"/>
      <w:marTop w:val="0"/>
      <w:marBottom w:val="0"/>
      <w:divBdr>
        <w:top w:val="none" w:sz="0" w:space="0" w:color="auto"/>
        <w:left w:val="none" w:sz="0" w:space="0" w:color="auto"/>
        <w:bottom w:val="none" w:sz="0" w:space="0" w:color="auto"/>
        <w:right w:val="none" w:sz="0" w:space="0" w:color="auto"/>
      </w:divBdr>
    </w:div>
    <w:div w:id="1220551816">
      <w:bodyDiv w:val="1"/>
      <w:marLeft w:val="0"/>
      <w:marRight w:val="0"/>
      <w:marTop w:val="0"/>
      <w:marBottom w:val="0"/>
      <w:divBdr>
        <w:top w:val="none" w:sz="0" w:space="0" w:color="auto"/>
        <w:left w:val="none" w:sz="0" w:space="0" w:color="auto"/>
        <w:bottom w:val="none" w:sz="0" w:space="0" w:color="auto"/>
        <w:right w:val="none" w:sz="0" w:space="0" w:color="auto"/>
      </w:divBdr>
    </w:div>
    <w:div w:id="1223172452">
      <w:bodyDiv w:val="1"/>
      <w:marLeft w:val="0"/>
      <w:marRight w:val="0"/>
      <w:marTop w:val="0"/>
      <w:marBottom w:val="0"/>
      <w:divBdr>
        <w:top w:val="none" w:sz="0" w:space="0" w:color="auto"/>
        <w:left w:val="none" w:sz="0" w:space="0" w:color="auto"/>
        <w:bottom w:val="none" w:sz="0" w:space="0" w:color="auto"/>
        <w:right w:val="none" w:sz="0" w:space="0" w:color="auto"/>
      </w:divBdr>
    </w:div>
    <w:div w:id="1231229684">
      <w:bodyDiv w:val="1"/>
      <w:marLeft w:val="0"/>
      <w:marRight w:val="0"/>
      <w:marTop w:val="0"/>
      <w:marBottom w:val="0"/>
      <w:divBdr>
        <w:top w:val="none" w:sz="0" w:space="0" w:color="auto"/>
        <w:left w:val="none" w:sz="0" w:space="0" w:color="auto"/>
        <w:bottom w:val="none" w:sz="0" w:space="0" w:color="auto"/>
        <w:right w:val="none" w:sz="0" w:space="0" w:color="auto"/>
      </w:divBdr>
    </w:div>
    <w:div w:id="1254439157">
      <w:bodyDiv w:val="1"/>
      <w:marLeft w:val="0"/>
      <w:marRight w:val="0"/>
      <w:marTop w:val="0"/>
      <w:marBottom w:val="0"/>
      <w:divBdr>
        <w:top w:val="none" w:sz="0" w:space="0" w:color="auto"/>
        <w:left w:val="none" w:sz="0" w:space="0" w:color="auto"/>
        <w:bottom w:val="none" w:sz="0" w:space="0" w:color="auto"/>
        <w:right w:val="none" w:sz="0" w:space="0" w:color="auto"/>
      </w:divBdr>
    </w:div>
    <w:div w:id="1268848880">
      <w:bodyDiv w:val="1"/>
      <w:marLeft w:val="0"/>
      <w:marRight w:val="0"/>
      <w:marTop w:val="0"/>
      <w:marBottom w:val="0"/>
      <w:divBdr>
        <w:top w:val="none" w:sz="0" w:space="0" w:color="auto"/>
        <w:left w:val="none" w:sz="0" w:space="0" w:color="auto"/>
        <w:bottom w:val="none" w:sz="0" w:space="0" w:color="auto"/>
        <w:right w:val="none" w:sz="0" w:space="0" w:color="auto"/>
      </w:divBdr>
    </w:div>
    <w:div w:id="1292975002">
      <w:bodyDiv w:val="1"/>
      <w:marLeft w:val="0"/>
      <w:marRight w:val="0"/>
      <w:marTop w:val="0"/>
      <w:marBottom w:val="0"/>
      <w:divBdr>
        <w:top w:val="none" w:sz="0" w:space="0" w:color="auto"/>
        <w:left w:val="none" w:sz="0" w:space="0" w:color="auto"/>
        <w:bottom w:val="none" w:sz="0" w:space="0" w:color="auto"/>
        <w:right w:val="none" w:sz="0" w:space="0" w:color="auto"/>
      </w:divBdr>
    </w:div>
    <w:div w:id="1303464747">
      <w:bodyDiv w:val="1"/>
      <w:marLeft w:val="0"/>
      <w:marRight w:val="0"/>
      <w:marTop w:val="0"/>
      <w:marBottom w:val="0"/>
      <w:divBdr>
        <w:top w:val="none" w:sz="0" w:space="0" w:color="auto"/>
        <w:left w:val="none" w:sz="0" w:space="0" w:color="auto"/>
        <w:bottom w:val="none" w:sz="0" w:space="0" w:color="auto"/>
        <w:right w:val="none" w:sz="0" w:space="0" w:color="auto"/>
      </w:divBdr>
    </w:div>
    <w:div w:id="1306856891">
      <w:bodyDiv w:val="1"/>
      <w:marLeft w:val="0"/>
      <w:marRight w:val="0"/>
      <w:marTop w:val="0"/>
      <w:marBottom w:val="0"/>
      <w:divBdr>
        <w:top w:val="none" w:sz="0" w:space="0" w:color="auto"/>
        <w:left w:val="none" w:sz="0" w:space="0" w:color="auto"/>
        <w:bottom w:val="none" w:sz="0" w:space="0" w:color="auto"/>
        <w:right w:val="none" w:sz="0" w:space="0" w:color="auto"/>
      </w:divBdr>
    </w:div>
    <w:div w:id="1318848777">
      <w:bodyDiv w:val="1"/>
      <w:marLeft w:val="0"/>
      <w:marRight w:val="0"/>
      <w:marTop w:val="0"/>
      <w:marBottom w:val="0"/>
      <w:divBdr>
        <w:top w:val="none" w:sz="0" w:space="0" w:color="auto"/>
        <w:left w:val="none" w:sz="0" w:space="0" w:color="auto"/>
        <w:bottom w:val="none" w:sz="0" w:space="0" w:color="auto"/>
        <w:right w:val="none" w:sz="0" w:space="0" w:color="auto"/>
      </w:divBdr>
    </w:div>
    <w:div w:id="1323698323">
      <w:bodyDiv w:val="1"/>
      <w:marLeft w:val="0"/>
      <w:marRight w:val="0"/>
      <w:marTop w:val="0"/>
      <w:marBottom w:val="0"/>
      <w:divBdr>
        <w:top w:val="none" w:sz="0" w:space="0" w:color="auto"/>
        <w:left w:val="none" w:sz="0" w:space="0" w:color="auto"/>
        <w:bottom w:val="none" w:sz="0" w:space="0" w:color="auto"/>
        <w:right w:val="none" w:sz="0" w:space="0" w:color="auto"/>
      </w:divBdr>
    </w:div>
    <w:div w:id="1341391705">
      <w:bodyDiv w:val="1"/>
      <w:marLeft w:val="0"/>
      <w:marRight w:val="0"/>
      <w:marTop w:val="0"/>
      <w:marBottom w:val="0"/>
      <w:divBdr>
        <w:top w:val="none" w:sz="0" w:space="0" w:color="auto"/>
        <w:left w:val="none" w:sz="0" w:space="0" w:color="auto"/>
        <w:bottom w:val="none" w:sz="0" w:space="0" w:color="auto"/>
        <w:right w:val="none" w:sz="0" w:space="0" w:color="auto"/>
      </w:divBdr>
    </w:div>
    <w:div w:id="1371148789">
      <w:bodyDiv w:val="1"/>
      <w:marLeft w:val="0"/>
      <w:marRight w:val="0"/>
      <w:marTop w:val="0"/>
      <w:marBottom w:val="0"/>
      <w:divBdr>
        <w:top w:val="none" w:sz="0" w:space="0" w:color="auto"/>
        <w:left w:val="none" w:sz="0" w:space="0" w:color="auto"/>
        <w:bottom w:val="none" w:sz="0" w:space="0" w:color="auto"/>
        <w:right w:val="none" w:sz="0" w:space="0" w:color="auto"/>
      </w:divBdr>
    </w:div>
    <w:div w:id="1507745061">
      <w:bodyDiv w:val="1"/>
      <w:marLeft w:val="0"/>
      <w:marRight w:val="0"/>
      <w:marTop w:val="0"/>
      <w:marBottom w:val="0"/>
      <w:divBdr>
        <w:top w:val="none" w:sz="0" w:space="0" w:color="auto"/>
        <w:left w:val="none" w:sz="0" w:space="0" w:color="auto"/>
        <w:bottom w:val="none" w:sz="0" w:space="0" w:color="auto"/>
        <w:right w:val="none" w:sz="0" w:space="0" w:color="auto"/>
      </w:divBdr>
    </w:div>
    <w:div w:id="1514417946">
      <w:bodyDiv w:val="1"/>
      <w:marLeft w:val="0"/>
      <w:marRight w:val="0"/>
      <w:marTop w:val="0"/>
      <w:marBottom w:val="0"/>
      <w:divBdr>
        <w:top w:val="none" w:sz="0" w:space="0" w:color="auto"/>
        <w:left w:val="none" w:sz="0" w:space="0" w:color="auto"/>
        <w:bottom w:val="none" w:sz="0" w:space="0" w:color="auto"/>
        <w:right w:val="none" w:sz="0" w:space="0" w:color="auto"/>
      </w:divBdr>
    </w:div>
    <w:div w:id="1514492495">
      <w:bodyDiv w:val="1"/>
      <w:marLeft w:val="0"/>
      <w:marRight w:val="0"/>
      <w:marTop w:val="0"/>
      <w:marBottom w:val="0"/>
      <w:divBdr>
        <w:top w:val="none" w:sz="0" w:space="0" w:color="auto"/>
        <w:left w:val="none" w:sz="0" w:space="0" w:color="auto"/>
        <w:bottom w:val="none" w:sz="0" w:space="0" w:color="auto"/>
        <w:right w:val="none" w:sz="0" w:space="0" w:color="auto"/>
      </w:divBdr>
    </w:div>
    <w:div w:id="1520198054">
      <w:bodyDiv w:val="1"/>
      <w:marLeft w:val="0"/>
      <w:marRight w:val="0"/>
      <w:marTop w:val="0"/>
      <w:marBottom w:val="0"/>
      <w:divBdr>
        <w:top w:val="none" w:sz="0" w:space="0" w:color="auto"/>
        <w:left w:val="none" w:sz="0" w:space="0" w:color="auto"/>
        <w:bottom w:val="none" w:sz="0" w:space="0" w:color="auto"/>
        <w:right w:val="none" w:sz="0" w:space="0" w:color="auto"/>
      </w:divBdr>
    </w:div>
    <w:div w:id="1520314353">
      <w:bodyDiv w:val="1"/>
      <w:marLeft w:val="0"/>
      <w:marRight w:val="0"/>
      <w:marTop w:val="0"/>
      <w:marBottom w:val="0"/>
      <w:divBdr>
        <w:top w:val="none" w:sz="0" w:space="0" w:color="auto"/>
        <w:left w:val="none" w:sz="0" w:space="0" w:color="auto"/>
        <w:bottom w:val="none" w:sz="0" w:space="0" w:color="auto"/>
        <w:right w:val="none" w:sz="0" w:space="0" w:color="auto"/>
      </w:divBdr>
    </w:div>
    <w:div w:id="1540389057">
      <w:bodyDiv w:val="1"/>
      <w:marLeft w:val="0"/>
      <w:marRight w:val="0"/>
      <w:marTop w:val="0"/>
      <w:marBottom w:val="0"/>
      <w:divBdr>
        <w:top w:val="none" w:sz="0" w:space="0" w:color="auto"/>
        <w:left w:val="none" w:sz="0" w:space="0" w:color="auto"/>
        <w:bottom w:val="none" w:sz="0" w:space="0" w:color="auto"/>
        <w:right w:val="none" w:sz="0" w:space="0" w:color="auto"/>
      </w:divBdr>
    </w:div>
    <w:div w:id="1549954790">
      <w:bodyDiv w:val="1"/>
      <w:marLeft w:val="0"/>
      <w:marRight w:val="0"/>
      <w:marTop w:val="0"/>
      <w:marBottom w:val="0"/>
      <w:divBdr>
        <w:top w:val="none" w:sz="0" w:space="0" w:color="auto"/>
        <w:left w:val="none" w:sz="0" w:space="0" w:color="auto"/>
        <w:bottom w:val="none" w:sz="0" w:space="0" w:color="auto"/>
        <w:right w:val="none" w:sz="0" w:space="0" w:color="auto"/>
      </w:divBdr>
    </w:div>
    <w:div w:id="1554273443">
      <w:bodyDiv w:val="1"/>
      <w:marLeft w:val="0"/>
      <w:marRight w:val="0"/>
      <w:marTop w:val="0"/>
      <w:marBottom w:val="0"/>
      <w:divBdr>
        <w:top w:val="none" w:sz="0" w:space="0" w:color="auto"/>
        <w:left w:val="none" w:sz="0" w:space="0" w:color="auto"/>
        <w:bottom w:val="none" w:sz="0" w:space="0" w:color="auto"/>
        <w:right w:val="none" w:sz="0" w:space="0" w:color="auto"/>
      </w:divBdr>
    </w:div>
    <w:div w:id="1586841232">
      <w:bodyDiv w:val="1"/>
      <w:marLeft w:val="0"/>
      <w:marRight w:val="0"/>
      <w:marTop w:val="0"/>
      <w:marBottom w:val="0"/>
      <w:divBdr>
        <w:top w:val="none" w:sz="0" w:space="0" w:color="auto"/>
        <w:left w:val="none" w:sz="0" w:space="0" w:color="auto"/>
        <w:bottom w:val="none" w:sz="0" w:space="0" w:color="auto"/>
        <w:right w:val="none" w:sz="0" w:space="0" w:color="auto"/>
      </w:divBdr>
    </w:div>
    <w:div w:id="1596132456">
      <w:bodyDiv w:val="1"/>
      <w:marLeft w:val="0"/>
      <w:marRight w:val="0"/>
      <w:marTop w:val="0"/>
      <w:marBottom w:val="0"/>
      <w:divBdr>
        <w:top w:val="none" w:sz="0" w:space="0" w:color="auto"/>
        <w:left w:val="none" w:sz="0" w:space="0" w:color="auto"/>
        <w:bottom w:val="none" w:sz="0" w:space="0" w:color="auto"/>
        <w:right w:val="none" w:sz="0" w:space="0" w:color="auto"/>
      </w:divBdr>
    </w:div>
    <w:div w:id="1615819585">
      <w:bodyDiv w:val="1"/>
      <w:marLeft w:val="0"/>
      <w:marRight w:val="0"/>
      <w:marTop w:val="0"/>
      <w:marBottom w:val="0"/>
      <w:divBdr>
        <w:top w:val="none" w:sz="0" w:space="0" w:color="auto"/>
        <w:left w:val="none" w:sz="0" w:space="0" w:color="auto"/>
        <w:bottom w:val="none" w:sz="0" w:space="0" w:color="auto"/>
        <w:right w:val="none" w:sz="0" w:space="0" w:color="auto"/>
      </w:divBdr>
    </w:div>
    <w:div w:id="1618873781">
      <w:bodyDiv w:val="1"/>
      <w:marLeft w:val="0"/>
      <w:marRight w:val="0"/>
      <w:marTop w:val="0"/>
      <w:marBottom w:val="0"/>
      <w:divBdr>
        <w:top w:val="none" w:sz="0" w:space="0" w:color="auto"/>
        <w:left w:val="none" w:sz="0" w:space="0" w:color="auto"/>
        <w:bottom w:val="none" w:sz="0" w:space="0" w:color="auto"/>
        <w:right w:val="none" w:sz="0" w:space="0" w:color="auto"/>
      </w:divBdr>
    </w:div>
    <w:div w:id="1630090037">
      <w:bodyDiv w:val="1"/>
      <w:marLeft w:val="0"/>
      <w:marRight w:val="0"/>
      <w:marTop w:val="0"/>
      <w:marBottom w:val="0"/>
      <w:divBdr>
        <w:top w:val="none" w:sz="0" w:space="0" w:color="auto"/>
        <w:left w:val="none" w:sz="0" w:space="0" w:color="auto"/>
        <w:bottom w:val="none" w:sz="0" w:space="0" w:color="auto"/>
        <w:right w:val="none" w:sz="0" w:space="0" w:color="auto"/>
      </w:divBdr>
    </w:div>
    <w:div w:id="1634485597">
      <w:bodyDiv w:val="1"/>
      <w:marLeft w:val="0"/>
      <w:marRight w:val="0"/>
      <w:marTop w:val="0"/>
      <w:marBottom w:val="0"/>
      <w:divBdr>
        <w:top w:val="none" w:sz="0" w:space="0" w:color="auto"/>
        <w:left w:val="none" w:sz="0" w:space="0" w:color="auto"/>
        <w:bottom w:val="none" w:sz="0" w:space="0" w:color="auto"/>
        <w:right w:val="none" w:sz="0" w:space="0" w:color="auto"/>
      </w:divBdr>
    </w:div>
    <w:div w:id="1658150391">
      <w:bodyDiv w:val="1"/>
      <w:marLeft w:val="0"/>
      <w:marRight w:val="0"/>
      <w:marTop w:val="0"/>
      <w:marBottom w:val="0"/>
      <w:divBdr>
        <w:top w:val="none" w:sz="0" w:space="0" w:color="auto"/>
        <w:left w:val="none" w:sz="0" w:space="0" w:color="auto"/>
        <w:bottom w:val="none" w:sz="0" w:space="0" w:color="auto"/>
        <w:right w:val="none" w:sz="0" w:space="0" w:color="auto"/>
      </w:divBdr>
    </w:div>
    <w:div w:id="1676421987">
      <w:bodyDiv w:val="1"/>
      <w:marLeft w:val="0"/>
      <w:marRight w:val="0"/>
      <w:marTop w:val="0"/>
      <w:marBottom w:val="0"/>
      <w:divBdr>
        <w:top w:val="none" w:sz="0" w:space="0" w:color="auto"/>
        <w:left w:val="none" w:sz="0" w:space="0" w:color="auto"/>
        <w:bottom w:val="none" w:sz="0" w:space="0" w:color="auto"/>
        <w:right w:val="none" w:sz="0" w:space="0" w:color="auto"/>
      </w:divBdr>
    </w:div>
    <w:div w:id="1681080513">
      <w:bodyDiv w:val="1"/>
      <w:marLeft w:val="0"/>
      <w:marRight w:val="0"/>
      <w:marTop w:val="0"/>
      <w:marBottom w:val="0"/>
      <w:divBdr>
        <w:top w:val="none" w:sz="0" w:space="0" w:color="auto"/>
        <w:left w:val="none" w:sz="0" w:space="0" w:color="auto"/>
        <w:bottom w:val="none" w:sz="0" w:space="0" w:color="auto"/>
        <w:right w:val="none" w:sz="0" w:space="0" w:color="auto"/>
      </w:divBdr>
    </w:div>
    <w:div w:id="1682969210">
      <w:bodyDiv w:val="1"/>
      <w:marLeft w:val="0"/>
      <w:marRight w:val="0"/>
      <w:marTop w:val="0"/>
      <w:marBottom w:val="0"/>
      <w:divBdr>
        <w:top w:val="none" w:sz="0" w:space="0" w:color="auto"/>
        <w:left w:val="none" w:sz="0" w:space="0" w:color="auto"/>
        <w:bottom w:val="none" w:sz="0" w:space="0" w:color="auto"/>
        <w:right w:val="none" w:sz="0" w:space="0" w:color="auto"/>
      </w:divBdr>
    </w:div>
    <w:div w:id="1685746620">
      <w:bodyDiv w:val="1"/>
      <w:marLeft w:val="0"/>
      <w:marRight w:val="0"/>
      <w:marTop w:val="0"/>
      <w:marBottom w:val="0"/>
      <w:divBdr>
        <w:top w:val="none" w:sz="0" w:space="0" w:color="auto"/>
        <w:left w:val="none" w:sz="0" w:space="0" w:color="auto"/>
        <w:bottom w:val="none" w:sz="0" w:space="0" w:color="auto"/>
        <w:right w:val="none" w:sz="0" w:space="0" w:color="auto"/>
      </w:divBdr>
    </w:div>
    <w:div w:id="1687713301">
      <w:bodyDiv w:val="1"/>
      <w:marLeft w:val="0"/>
      <w:marRight w:val="0"/>
      <w:marTop w:val="0"/>
      <w:marBottom w:val="0"/>
      <w:divBdr>
        <w:top w:val="none" w:sz="0" w:space="0" w:color="auto"/>
        <w:left w:val="none" w:sz="0" w:space="0" w:color="auto"/>
        <w:bottom w:val="none" w:sz="0" w:space="0" w:color="auto"/>
        <w:right w:val="none" w:sz="0" w:space="0" w:color="auto"/>
      </w:divBdr>
    </w:div>
    <w:div w:id="1695420708">
      <w:bodyDiv w:val="1"/>
      <w:marLeft w:val="0"/>
      <w:marRight w:val="0"/>
      <w:marTop w:val="0"/>
      <w:marBottom w:val="0"/>
      <w:divBdr>
        <w:top w:val="none" w:sz="0" w:space="0" w:color="auto"/>
        <w:left w:val="none" w:sz="0" w:space="0" w:color="auto"/>
        <w:bottom w:val="none" w:sz="0" w:space="0" w:color="auto"/>
        <w:right w:val="none" w:sz="0" w:space="0" w:color="auto"/>
      </w:divBdr>
    </w:div>
    <w:div w:id="1696495385">
      <w:bodyDiv w:val="1"/>
      <w:marLeft w:val="0"/>
      <w:marRight w:val="0"/>
      <w:marTop w:val="0"/>
      <w:marBottom w:val="0"/>
      <w:divBdr>
        <w:top w:val="none" w:sz="0" w:space="0" w:color="auto"/>
        <w:left w:val="none" w:sz="0" w:space="0" w:color="auto"/>
        <w:bottom w:val="none" w:sz="0" w:space="0" w:color="auto"/>
        <w:right w:val="none" w:sz="0" w:space="0" w:color="auto"/>
      </w:divBdr>
    </w:div>
    <w:div w:id="1724253483">
      <w:bodyDiv w:val="1"/>
      <w:marLeft w:val="0"/>
      <w:marRight w:val="0"/>
      <w:marTop w:val="0"/>
      <w:marBottom w:val="0"/>
      <w:divBdr>
        <w:top w:val="none" w:sz="0" w:space="0" w:color="auto"/>
        <w:left w:val="none" w:sz="0" w:space="0" w:color="auto"/>
        <w:bottom w:val="none" w:sz="0" w:space="0" w:color="auto"/>
        <w:right w:val="none" w:sz="0" w:space="0" w:color="auto"/>
      </w:divBdr>
    </w:div>
    <w:div w:id="1726173231">
      <w:bodyDiv w:val="1"/>
      <w:marLeft w:val="0"/>
      <w:marRight w:val="0"/>
      <w:marTop w:val="0"/>
      <w:marBottom w:val="0"/>
      <w:divBdr>
        <w:top w:val="none" w:sz="0" w:space="0" w:color="auto"/>
        <w:left w:val="none" w:sz="0" w:space="0" w:color="auto"/>
        <w:bottom w:val="none" w:sz="0" w:space="0" w:color="auto"/>
        <w:right w:val="none" w:sz="0" w:space="0" w:color="auto"/>
      </w:divBdr>
    </w:div>
    <w:div w:id="1762602649">
      <w:bodyDiv w:val="1"/>
      <w:marLeft w:val="0"/>
      <w:marRight w:val="0"/>
      <w:marTop w:val="0"/>
      <w:marBottom w:val="0"/>
      <w:divBdr>
        <w:top w:val="none" w:sz="0" w:space="0" w:color="auto"/>
        <w:left w:val="none" w:sz="0" w:space="0" w:color="auto"/>
        <w:bottom w:val="none" w:sz="0" w:space="0" w:color="auto"/>
        <w:right w:val="none" w:sz="0" w:space="0" w:color="auto"/>
      </w:divBdr>
    </w:div>
    <w:div w:id="1777753356">
      <w:bodyDiv w:val="1"/>
      <w:marLeft w:val="0"/>
      <w:marRight w:val="0"/>
      <w:marTop w:val="0"/>
      <w:marBottom w:val="0"/>
      <w:divBdr>
        <w:top w:val="none" w:sz="0" w:space="0" w:color="auto"/>
        <w:left w:val="none" w:sz="0" w:space="0" w:color="auto"/>
        <w:bottom w:val="none" w:sz="0" w:space="0" w:color="auto"/>
        <w:right w:val="none" w:sz="0" w:space="0" w:color="auto"/>
      </w:divBdr>
    </w:div>
    <w:div w:id="1820026821">
      <w:bodyDiv w:val="1"/>
      <w:marLeft w:val="0"/>
      <w:marRight w:val="0"/>
      <w:marTop w:val="0"/>
      <w:marBottom w:val="0"/>
      <w:divBdr>
        <w:top w:val="none" w:sz="0" w:space="0" w:color="auto"/>
        <w:left w:val="none" w:sz="0" w:space="0" w:color="auto"/>
        <w:bottom w:val="none" w:sz="0" w:space="0" w:color="auto"/>
        <w:right w:val="none" w:sz="0" w:space="0" w:color="auto"/>
      </w:divBdr>
    </w:div>
    <w:div w:id="1825244941">
      <w:bodyDiv w:val="1"/>
      <w:marLeft w:val="0"/>
      <w:marRight w:val="0"/>
      <w:marTop w:val="0"/>
      <w:marBottom w:val="0"/>
      <w:divBdr>
        <w:top w:val="none" w:sz="0" w:space="0" w:color="auto"/>
        <w:left w:val="none" w:sz="0" w:space="0" w:color="auto"/>
        <w:bottom w:val="none" w:sz="0" w:space="0" w:color="auto"/>
        <w:right w:val="none" w:sz="0" w:space="0" w:color="auto"/>
      </w:divBdr>
    </w:div>
    <w:div w:id="1831098625">
      <w:bodyDiv w:val="1"/>
      <w:marLeft w:val="0"/>
      <w:marRight w:val="0"/>
      <w:marTop w:val="0"/>
      <w:marBottom w:val="0"/>
      <w:divBdr>
        <w:top w:val="none" w:sz="0" w:space="0" w:color="auto"/>
        <w:left w:val="none" w:sz="0" w:space="0" w:color="auto"/>
        <w:bottom w:val="none" w:sz="0" w:space="0" w:color="auto"/>
        <w:right w:val="none" w:sz="0" w:space="0" w:color="auto"/>
      </w:divBdr>
    </w:div>
    <w:div w:id="1844081178">
      <w:bodyDiv w:val="1"/>
      <w:marLeft w:val="0"/>
      <w:marRight w:val="0"/>
      <w:marTop w:val="0"/>
      <w:marBottom w:val="0"/>
      <w:divBdr>
        <w:top w:val="none" w:sz="0" w:space="0" w:color="auto"/>
        <w:left w:val="none" w:sz="0" w:space="0" w:color="auto"/>
        <w:bottom w:val="none" w:sz="0" w:space="0" w:color="auto"/>
        <w:right w:val="none" w:sz="0" w:space="0" w:color="auto"/>
      </w:divBdr>
    </w:div>
    <w:div w:id="1855920394">
      <w:bodyDiv w:val="1"/>
      <w:marLeft w:val="0"/>
      <w:marRight w:val="0"/>
      <w:marTop w:val="0"/>
      <w:marBottom w:val="0"/>
      <w:divBdr>
        <w:top w:val="none" w:sz="0" w:space="0" w:color="auto"/>
        <w:left w:val="none" w:sz="0" w:space="0" w:color="auto"/>
        <w:bottom w:val="none" w:sz="0" w:space="0" w:color="auto"/>
        <w:right w:val="none" w:sz="0" w:space="0" w:color="auto"/>
      </w:divBdr>
    </w:div>
    <w:div w:id="1884248069">
      <w:bodyDiv w:val="1"/>
      <w:marLeft w:val="0"/>
      <w:marRight w:val="0"/>
      <w:marTop w:val="0"/>
      <w:marBottom w:val="0"/>
      <w:divBdr>
        <w:top w:val="none" w:sz="0" w:space="0" w:color="auto"/>
        <w:left w:val="none" w:sz="0" w:space="0" w:color="auto"/>
        <w:bottom w:val="none" w:sz="0" w:space="0" w:color="auto"/>
        <w:right w:val="none" w:sz="0" w:space="0" w:color="auto"/>
      </w:divBdr>
    </w:div>
    <w:div w:id="1888444796">
      <w:bodyDiv w:val="1"/>
      <w:marLeft w:val="0"/>
      <w:marRight w:val="0"/>
      <w:marTop w:val="0"/>
      <w:marBottom w:val="0"/>
      <w:divBdr>
        <w:top w:val="none" w:sz="0" w:space="0" w:color="auto"/>
        <w:left w:val="none" w:sz="0" w:space="0" w:color="auto"/>
        <w:bottom w:val="none" w:sz="0" w:space="0" w:color="auto"/>
        <w:right w:val="none" w:sz="0" w:space="0" w:color="auto"/>
      </w:divBdr>
    </w:div>
    <w:div w:id="1894541340">
      <w:bodyDiv w:val="1"/>
      <w:marLeft w:val="0"/>
      <w:marRight w:val="0"/>
      <w:marTop w:val="0"/>
      <w:marBottom w:val="0"/>
      <w:divBdr>
        <w:top w:val="none" w:sz="0" w:space="0" w:color="auto"/>
        <w:left w:val="none" w:sz="0" w:space="0" w:color="auto"/>
        <w:bottom w:val="none" w:sz="0" w:space="0" w:color="auto"/>
        <w:right w:val="none" w:sz="0" w:space="0" w:color="auto"/>
      </w:divBdr>
    </w:div>
    <w:div w:id="1898397835">
      <w:bodyDiv w:val="1"/>
      <w:marLeft w:val="0"/>
      <w:marRight w:val="0"/>
      <w:marTop w:val="0"/>
      <w:marBottom w:val="0"/>
      <w:divBdr>
        <w:top w:val="none" w:sz="0" w:space="0" w:color="auto"/>
        <w:left w:val="none" w:sz="0" w:space="0" w:color="auto"/>
        <w:bottom w:val="none" w:sz="0" w:space="0" w:color="auto"/>
        <w:right w:val="none" w:sz="0" w:space="0" w:color="auto"/>
      </w:divBdr>
    </w:div>
    <w:div w:id="1920023317">
      <w:bodyDiv w:val="1"/>
      <w:marLeft w:val="0"/>
      <w:marRight w:val="0"/>
      <w:marTop w:val="0"/>
      <w:marBottom w:val="0"/>
      <w:divBdr>
        <w:top w:val="none" w:sz="0" w:space="0" w:color="auto"/>
        <w:left w:val="none" w:sz="0" w:space="0" w:color="auto"/>
        <w:bottom w:val="none" w:sz="0" w:space="0" w:color="auto"/>
        <w:right w:val="none" w:sz="0" w:space="0" w:color="auto"/>
      </w:divBdr>
    </w:div>
    <w:div w:id="1940018640">
      <w:bodyDiv w:val="1"/>
      <w:marLeft w:val="0"/>
      <w:marRight w:val="0"/>
      <w:marTop w:val="0"/>
      <w:marBottom w:val="0"/>
      <w:divBdr>
        <w:top w:val="none" w:sz="0" w:space="0" w:color="auto"/>
        <w:left w:val="none" w:sz="0" w:space="0" w:color="auto"/>
        <w:bottom w:val="none" w:sz="0" w:space="0" w:color="auto"/>
        <w:right w:val="none" w:sz="0" w:space="0" w:color="auto"/>
      </w:divBdr>
    </w:div>
    <w:div w:id="1993437029">
      <w:bodyDiv w:val="1"/>
      <w:marLeft w:val="0"/>
      <w:marRight w:val="0"/>
      <w:marTop w:val="0"/>
      <w:marBottom w:val="0"/>
      <w:divBdr>
        <w:top w:val="none" w:sz="0" w:space="0" w:color="auto"/>
        <w:left w:val="none" w:sz="0" w:space="0" w:color="auto"/>
        <w:bottom w:val="none" w:sz="0" w:space="0" w:color="auto"/>
        <w:right w:val="none" w:sz="0" w:space="0" w:color="auto"/>
      </w:divBdr>
    </w:div>
    <w:div w:id="2045977970">
      <w:bodyDiv w:val="1"/>
      <w:marLeft w:val="0"/>
      <w:marRight w:val="0"/>
      <w:marTop w:val="0"/>
      <w:marBottom w:val="0"/>
      <w:divBdr>
        <w:top w:val="none" w:sz="0" w:space="0" w:color="auto"/>
        <w:left w:val="none" w:sz="0" w:space="0" w:color="auto"/>
        <w:bottom w:val="none" w:sz="0" w:space="0" w:color="auto"/>
        <w:right w:val="none" w:sz="0" w:space="0" w:color="auto"/>
      </w:divBdr>
    </w:div>
    <w:div w:id="2064719590">
      <w:bodyDiv w:val="1"/>
      <w:marLeft w:val="0"/>
      <w:marRight w:val="0"/>
      <w:marTop w:val="0"/>
      <w:marBottom w:val="0"/>
      <w:divBdr>
        <w:top w:val="none" w:sz="0" w:space="0" w:color="auto"/>
        <w:left w:val="none" w:sz="0" w:space="0" w:color="auto"/>
        <w:bottom w:val="none" w:sz="0" w:space="0" w:color="auto"/>
        <w:right w:val="none" w:sz="0" w:space="0" w:color="auto"/>
      </w:divBdr>
    </w:div>
    <w:div w:id="2091271515">
      <w:bodyDiv w:val="1"/>
      <w:marLeft w:val="0"/>
      <w:marRight w:val="0"/>
      <w:marTop w:val="0"/>
      <w:marBottom w:val="0"/>
      <w:divBdr>
        <w:top w:val="none" w:sz="0" w:space="0" w:color="auto"/>
        <w:left w:val="none" w:sz="0" w:space="0" w:color="auto"/>
        <w:bottom w:val="none" w:sz="0" w:space="0" w:color="auto"/>
        <w:right w:val="none" w:sz="0" w:space="0" w:color="auto"/>
      </w:divBdr>
    </w:div>
    <w:div w:id="2096901971">
      <w:bodyDiv w:val="1"/>
      <w:marLeft w:val="0"/>
      <w:marRight w:val="0"/>
      <w:marTop w:val="0"/>
      <w:marBottom w:val="0"/>
      <w:divBdr>
        <w:top w:val="none" w:sz="0" w:space="0" w:color="auto"/>
        <w:left w:val="none" w:sz="0" w:space="0" w:color="auto"/>
        <w:bottom w:val="none" w:sz="0" w:space="0" w:color="auto"/>
        <w:right w:val="none" w:sz="0" w:space="0" w:color="auto"/>
      </w:divBdr>
    </w:div>
    <w:div w:id="2102751648">
      <w:bodyDiv w:val="1"/>
      <w:marLeft w:val="0"/>
      <w:marRight w:val="0"/>
      <w:marTop w:val="0"/>
      <w:marBottom w:val="0"/>
      <w:divBdr>
        <w:top w:val="none" w:sz="0" w:space="0" w:color="auto"/>
        <w:left w:val="none" w:sz="0" w:space="0" w:color="auto"/>
        <w:bottom w:val="none" w:sz="0" w:space="0" w:color="auto"/>
        <w:right w:val="none" w:sz="0" w:space="0" w:color="auto"/>
      </w:divBdr>
    </w:div>
    <w:div w:id="2103842081">
      <w:bodyDiv w:val="1"/>
      <w:marLeft w:val="0"/>
      <w:marRight w:val="0"/>
      <w:marTop w:val="0"/>
      <w:marBottom w:val="0"/>
      <w:divBdr>
        <w:top w:val="none" w:sz="0" w:space="0" w:color="auto"/>
        <w:left w:val="none" w:sz="0" w:space="0" w:color="auto"/>
        <w:bottom w:val="none" w:sz="0" w:space="0" w:color="auto"/>
        <w:right w:val="none" w:sz="0" w:space="0" w:color="auto"/>
      </w:divBdr>
    </w:div>
    <w:div w:id="21120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ui.univ-avignon.fr/labelisation-flex-hybrid/" TargetMode="External"/><Relationship Id="rId2" Type="http://schemas.openxmlformats.org/officeDocument/2006/relationships/hyperlink" Target="https://univ-avignon.fr/l-universite-d-avignon-laureate-de-l-appel-a-projet-du-pia3-dedie-aux-nouveaux-cursus-a-l-universite-ncu--11252.kjsp" TargetMode="External"/><Relationship Id="rId1" Type="http://schemas.openxmlformats.org/officeDocument/2006/relationships/hyperlink" Target="https://www.gouvernement.fr/sites/default/files/contenu/piece-jointe/2017/12/aap_2nde_vague_ncu.pdf" TargetMode="External"/><Relationship Id="rId4" Type="http://schemas.openxmlformats.org/officeDocument/2006/relationships/hyperlink" Target="http://www.enseigner.ulaval.ca/ressources-pedagogiques/scholarship-teaching-and-learning-sot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9493-87F6-4063-8AED-6980F2F1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5597</TotalTime>
  <Pages>110</Pages>
  <Words>42077</Words>
  <Characters>231424</Characters>
  <Application>Microsoft Office Word</Application>
  <DocSecurity>0</DocSecurity>
  <Lines>1928</Lines>
  <Paragraphs>545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272956</CharactersWithSpaces>
  <SharedDoc>false</SharedDoc>
  <HLinks>
    <vt:vector size="582" baseType="variant">
      <vt:variant>
        <vt:i4>4194315</vt:i4>
      </vt:variant>
      <vt:variant>
        <vt:i4>510</vt:i4>
      </vt:variant>
      <vt:variant>
        <vt:i4>0</vt:i4>
      </vt:variant>
      <vt:variant>
        <vt:i4>5</vt:i4>
      </vt:variant>
      <vt:variant>
        <vt:lpwstr/>
      </vt:variant>
      <vt:variant>
        <vt:lpwstr>_ENREF_13</vt:lpwstr>
      </vt:variant>
      <vt:variant>
        <vt:i4>4587531</vt:i4>
      </vt:variant>
      <vt:variant>
        <vt:i4>504</vt:i4>
      </vt:variant>
      <vt:variant>
        <vt:i4>0</vt:i4>
      </vt:variant>
      <vt:variant>
        <vt:i4>5</vt:i4>
      </vt:variant>
      <vt:variant>
        <vt:lpwstr/>
      </vt:variant>
      <vt:variant>
        <vt:lpwstr>_ENREF_7</vt:lpwstr>
      </vt:variant>
      <vt:variant>
        <vt:i4>7798891</vt:i4>
      </vt:variant>
      <vt:variant>
        <vt:i4>499</vt:i4>
      </vt:variant>
      <vt:variant>
        <vt:i4>0</vt:i4>
      </vt:variant>
      <vt:variant>
        <vt:i4>5</vt:i4>
      </vt:variant>
      <vt:variant>
        <vt:lpwstr>https://e-uapv2018.univ-avignon.fr/mod/forum/view.php?id=48984</vt:lpwstr>
      </vt:variant>
      <vt:variant>
        <vt:lpwstr/>
      </vt:variant>
      <vt:variant>
        <vt:i4>7798891</vt:i4>
      </vt:variant>
      <vt:variant>
        <vt:i4>496</vt:i4>
      </vt:variant>
      <vt:variant>
        <vt:i4>0</vt:i4>
      </vt:variant>
      <vt:variant>
        <vt:i4>5</vt:i4>
      </vt:variant>
      <vt:variant>
        <vt:lpwstr>https://e-uapv2018.univ-avignon.fr/mod/forum/view.php?id=48984</vt:lpwstr>
      </vt:variant>
      <vt:variant>
        <vt:lpwstr/>
      </vt:variant>
      <vt:variant>
        <vt:i4>7798891</vt:i4>
      </vt:variant>
      <vt:variant>
        <vt:i4>493</vt:i4>
      </vt:variant>
      <vt:variant>
        <vt:i4>0</vt:i4>
      </vt:variant>
      <vt:variant>
        <vt:i4>5</vt:i4>
      </vt:variant>
      <vt:variant>
        <vt:lpwstr>https://e-uapv2018.univ-avignon.fr/mod/forum/view.php?id=48984</vt:lpwstr>
      </vt:variant>
      <vt:variant>
        <vt:lpwstr/>
      </vt:variant>
      <vt:variant>
        <vt:i4>4653067</vt:i4>
      </vt:variant>
      <vt:variant>
        <vt:i4>489</vt:i4>
      </vt:variant>
      <vt:variant>
        <vt:i4>0</vt:i4>
      </vt:variant>
      <vt:variant>
        <vt:i4>5</vt:i4>
      </vt:variant>
      <vt:variant>
        <vt:lpwstr/>
      </vt:variant>
      <vt:variant>
        <vt:lpwstr>_ENREF_6</vt:lpwstr>
      </vt:variant>
      <vt:variant>
        <vt:i4>4390923</vt:i4>
      </vt:variant>
      <vt:variant>
        <vt:i4>483</vt:i4>
      </vt:variant>
      <vt:variant>
        <vt:i4>0</vt:i4>
      </vt:variant>
      <vt:variant>
        <vt:i4>5</vt:i4>
      </vt:variant>
      <vt:variant>
        <vt:lpwstr/>
      </vt:variant>
      <vt:variant>
        <vt:lpwstr>_ENREF_24</vt:lpwstr>
      </vt:variant>
      <vt:variant>
        <vt:i4>4325387</vt:i4>
      </vt:variant>
      <vt:variant>
        <vt:i4>480</vt:i4>
      </vt:variant>
      <vt:variant>
        <vt:i4>0</vt:i4>
      </vt:variant>
      <vt:variant>
        <vt:i4>5</vt:i4>
      </vt:variant>
      <vt:variant>
        <vt:lpwstr/>
      </vt:variant>
      <vt:variant>
        <vt:lpwstr>_ENREF_3</vt:lpwstr>
      </vt:variant>
      <vt:variant>
        <vt:i4>4784139</vt:i4>
      </vt:variant>
      <vt:variant>
        <vt:i4>474</vt:i4>
      </vt:variant>
      <vt:variant>
        <vt:i4>0</vt:i4>
      </vt:variant>
      <vt:variant>
        <vt:i4>5</vt:i4>
      </vt:variant>
      <vt:variant>
        <vt:lpwstr/>
      </vt:variant>
      <vt:variant>
        <vt:lpwstr>_ENREF_8</vt:lpwstr>
      </vt:variant>
      <vt:variant>
        <vt:i4>4325387</vt:i4>
      </vt:variant>
      <vt:variant>
        <vt:i4>468</vt:i4>
      </vt:variant>
      <vt:variant>
        <vt:i4>0</vt:i4>
      </vt:variant>
      <vt:variant>
        <vt:i4>5</vt:i4>
      </vt:variant>
      <vt:variant>
        <vt:lpwstr/>
      </vt:variant>
      <vt:variant>
        <vt:lpwstr>_ENREF_37</vt:lpwstr>
      </vt:variant>
      <vt:variant>
        <vt:i4>4390923</vt:i4>
      </vt:variant>
      <vt:variant>
        <vt:i4>465</vt:i4>
      </vt:variant>
      <vt:variant>
        <vt:i4>0</vt:i4>
      </vt:variant>
      <vt:variant>
        <vt:i4>5</vt:i4>
      </vt:variant>
      <vt:variant>
        <vt:lpwstr/>
      </vt:variant>
      <vt:variant>
        <vt:lpwstr>_ENREF_2</vt:lpwstr>
      </vt:variant>
      <vt:variant>
        <vt:i4>4390923</vt:i4>
      </vt:variant>
      <vt:variant>
        <vt:i4>459</vt:i4>
      </vt:variant>
      <vt:variant>
        <vt:i4>0</vt:i4>
      </vt:variant>
      <vt:variant>
        <vt:i4>5</vt:i4>
      </vt:variant>
      <vt:variant>
        <vt:lpwstr/>
      </vt:variant>
      <vt:variant>
        <vt:lpwstr>_ENREF_29</vt:lpwstr>
      </vt:variant>
      <vt:variant>
        <vt:i4>4390923</vt:i4>
      </vt:variant>
      <vt:variant>
        <vt:i4>453</vt:i4>
      </vt:variant>
      <vt:variant>
        <vt:i4>0</vt:i4>
      </vt:variant>
      <vt:variant>
        <vt:i4>5</vt:i4>
      </vt:variant>
      <vt:variant>
        <vt:lpwstr/>
      </vt:variant>
      <vt:variant>
        <vt:lpwstr>_ENREF_29</vt:lpwstr>
      </vt:variant>
      <vt:variant>
        <vt:i4>4390923</vt:i4>
      </vt:variant>
      <vt:variant>
        <vt:i4>447</vt:i4>
      </vt:variant>
      <vt:variant>
        <vt:i4>0</vt:i4>
      </vt:variant>
      <vt:variant>
        <vt:i4>5</vt:i4>
      </vt:variant>
      <vt:variant>
        <vt:lpwstr/>
      </vt:variant>
      <vt:variant>
        <vt:lpwstr>_ENREF_27</vt:lpwstr>
      </vt:variant>
      <vt:variant>
        <vt:i4>4390923</vt:i4>
      </vt:variant>
      <vt:variant>
        <vt:i4>444</vt:i4>
      </vt:variant>
      <vt:variant>
        <vt:i4>0</vt:i4>
      </vt:variant>
      <vt:variant>
        <vt:i4>5</vt:i4>
      </vt:variant>
      <vt:variant>
        <vt:lpwstr/>
      </vt:variant>
      <vt:variant>
        <vt:lpwstr>_ENREF_25</vt:lpwstr>
      </vt:variant>
      <vt:variant>
        <vt:i4>4194315</vt:i4>
      </vt:variant>
      <vt:variant>
        <vt:i4>441</vt:i4>
      </vt:variant>
      <vt:variant>
        <vt:i4>0</vt:i4>
      </vt:variant>
      <vt:variant>
        <vt:i4>5</vt:i4>
      </vt:variant>
      <vt:variant>
        <vt:lpwstr/>
      </vt:variant>
      <vt:variant>
        <vt:lpwstr>_ENREF_11</vt:lpwstr>
      </vt:variant>
      <vt:variant>
        <vt:i4>4325387</vt:i4>
      </vt:variant>
      <vt:variant>
        <vt:i4>433</vt:i4>
      </vt:variant>
      <vt:variant>
        <vt:i4>0</vt:i4>
      </vt:variant>
      <vt:variant>
        <vt:i4>5</vt:i4>
      </vt:variant>
      <vt:variant>
        <vt:lpwstr/>
      </vt:variant>
      <vt:variant>
        <vt:lpwstr>_ENREF_35</vt:lpwstr>
      </vt:variant>
      <vt:variant>
        <vt:i4>4194315</vt:i4>
      </vt:variant>
      <vt:variant>
        <vt:i4>430</vt:i4>
      </vt:variant>
      <vt:variant>
        <vt:i4>0</vt:i4>
      </vt:variant>
      <vt:variant>
        <vt:i4>5</vt:i4>
      </vt:variant>
      <vt:variant>
        <vt:lpwstr/>
      </vt:variant>
      <vt:variant>
        <vt:lpwstr>_ENREF_18</vt:lpwstr>
      </vt:variant>
      <vt:variant>
        <vt:i4>4390923</vt:i4>
      </vt:variant>
      <vt:variant>
        <vt:i4>424</vt:i4>
      </vt:variant>
      <vt:variant>
        <vt:i4>0</vt:i4>
      </vt:variant>
      <vt:variant>
        <vt:i4>5</vt:i4>
      </vt:variant>
      <vt:variant>
        <vt:lpwstr/>
      </vt:variant>
      <vt:variant>
        <vt:lpwstr>_ENREF_22</vt:lpwstr>
      </vt:variant>
      <vt:variant>
        <vt:i4>4784139</vt:i4>
      </vt:variant>
      <vt:variant>
        <vt:i4>421</vt:i4>
      </vt:variant>
      <vt:variant>
        <vt:i4>0</vt:i4>
      </vt:variant>
      <vt:variant>
        <vt:i4>5</vt:i4>
      </vt:variant>
      <vt:variant>
        <vt:lpwstr/>
      </vt:variant>
      <vt:variant>
        <vt:lpwstr>_ENREF_8</vt:lpwstr>
      </vt:variant>
      <vt:variant>
        <vt:i4>4521995</vt:i4>
      </vt:variant>
      <vt:variant>
        <vt:i4>418</vt:i4>
      </vt:variant>
      <vt:variant>
        <vt:i4>0</vt:i4>
      </vt:variant>
      <vt:variant>
        <vt:i4>5</vt:i4>
      </vt:variant>
      <vt:variant>
        <vt:lpwstr/>
      </vt:variant>
      <vt:variant>
        <vt:lpwstr>_ENREF_4</vt:lpwstr>
      </vt:variant>
      <vt:variant>
        <vt:i4>4325387</vt:i4>
      </vt:variant>
      <vt:variant>
        <vt:i4>410</vt:i4>
      </vt:variant>
      <vt:variant>
        <vt:i4>0</vt:i4>
      </vt:variant>
      <vt:variant>
        <vt:i4>5</vt:i4>
      </vt:variant>
      <vt:variant>
        <vt:lpwstr/>
      </vt:variant>
      <vt:variant>
        <vt:lpwstr>_ENREF_33</vt:lpwstr>
      </vt:variant>
      <vt:variant>
        <vt:i4>4390923</vt:i4>
      </vt:variant>
      <vt:variant>
        <vt:i4>404</vt:i4>
      </vt:variant>
      <vt:variant>
        <vt:i4>0</vt:i4>
      </vt:variant>
      <vt:variant>
        <vt:i4>5</vt:i4>
      </vt:variant>
      <vt:variant>
        <vt:lpwstr/>
      </vt:variant>
      <vt:variant>
        <vt:lpwstr>_ENREF_21</vt:lpwstr>
      </vt:variant>
      <vt:variant>
        <vt:i4>4325387</vt:i4>
      </vt:variant>
      <vt:variant>
        <vt:i4>398</vt:i4>
      </vt:variant>
      <vt:variant>
        <vt:i4>0</vt:i4>
      </vt:variant>
      <vt:variant>
        <vt:i4>5</vt:i4>
      </vt:variant>
      <vt:variant>
        <vt:lpwstr/>
      </vt:variant>
      <vt:variant>
        <vt:lpwstr>_ENREF_35</vt:lpwstr>
      </vt:variant>
      <vt:variant>
        <vt:i4>4390923</vt:i4>
      </vt:variant>
      <vt:variant>
        <vt:i4>395</vt:i4>
      </vt:variant>
      <vt:variant>
        <vt:i4>0</vt:i4>
      </vt:variant>
      <vt:variant>
        <vt:i4>5</vt:i4>
      </vt:variant>
      <vt:variant>
        <vt:lpwstr/>
      </vt:variant>
      <vt:variant>
        <vt:lpwstr>_ENREF_24</vt:lpwstr>
      </vt:variant>
      <vt:variant>
        <vt:i4>4325387</vt:i4>
      </vt:variant>
      <vt:variant>
        <vt:i4>389</vt:i4>
      </vt:variant>
      <vt:variant>
        <vt:i4>0</vt:i4>
      </vt:variant>
      <vt:variant>
        <vt:i4>5</vt:i4>
      </vt:variant>
      <vt:variant>
        <vt:lpwstr/>
      </vt:variant>
      <vt:variant>
        <vt:lpwstr>_ENREF_33</vt:lpwstr>
      </vt:variant>
      <vt:variant>
        <vt:i4>4390923</vt:i4>
      </vt:variant>
      <vt:variant>
        <vt:i4>383</vt:i4>
      </vt:variant>
      <vt:variant>
        <vt:i4>0</vt:i4>
      </vt:variant>
      <vt:variant>
        <vt:i4>5</vt:i4>
      </vt:variant>
      <vt:variant>
        <vt:lpwstr/>
      </vt:variant>
      <vt:variant>
        <vt:lpwstr>_ENREF_24</vt:lpwstr>
      </vt:variant>
      <vt:variant>
        <vt:i4>4194315</vt:i4>
      </vt:variant>
      <vt:variant>
        <vt:i4>377</vt:i4>
      </vt:variant>
      <vt:variant>
        <vt:i4>0</vt:i4>
      </vt:variant>
      <vt:variant>
        <vt:i4>5</vt:i4>
      </vt:variant>
      <vt:variant>
        <vt:lpwstr/>
      </vt:variant>
      <vt:variant>
        <vt:lpwstr>_ENREF_14</vt:lpwstr>
      </vt:variant>
      <vt:variant>
        <vt:i4>4390923</vt:i4>
      </vt:variant>
      <vt:variant>
        <vt:i4>371</vt:i4>
      </vt:variant>
      <vt:variant>
        <vt:i4>0</vt:i4>
      </vt:variant>
      <vt:variant>
        <vt:i4>5</vt:i4>
      </vt:variant>
      <vt:variant>
        <vt:lpwstr/>
      </vt:variant>
      <vt:variant>
        <vt:lpwstr>_ENREF_21</vt:lpwstr>
      </vt:variant>
      <vt:variant>
        <vt:i4>4325387</vt:i4>
      </vt:variant>
      <vt:variant>
        <vt:i4>365</vt:i4>
      </vt:variant>
      <vt:variant>
        <vt:i4>0</vt:i4>
      </vt:variant>
      <vt:variant>
        <vt:i4>5</vt:i4>
      </vt:variant>
      <vt:variant>
        <vt:lpwstr/>
      </vt:variant>
      <vt:variant>
        <vt:lpwstr>_ENREF_35</vt:lpwstr>
      </vt:variant>
      <vt:variant>
        <vt:i4>4325387</vt:i4>
      </vt:variant>
      <vt:variant>
        <vt:i4>362</vt:i4>
      </vt:variant>
      <vt:variant>
        <vt:i4>0</vt:i4>
      </vt:variant>
      <vt:variant>
        <vt:i4>5</vt:i4>
      </vt:variant>
      <vt:variant>
        <vt:lpwstr/>
      </vt:variant>
      <vt:variant>
        <vt:lpwstr>_ENREF_33</vt:lpwstr>
      </vt:variant>
      <vt:variant>
        <vt:i4>4784139</vt:i4>
      </vt:variant>
      <vt:variant>
        <vt:i4>359</vt:i4>
      </vt:variant>
      <vt:variant>
        <vt:i4>0</vt:i4>
      </vt:variant>
      <vt:variant>
        <vt:i4>5</vt:i4>
      </vt:variant>
      <vt:variant>
        <vt:lpwstr/>
      </vt:variant>
      <vt:variant>
        <vt:lpwstr>_ENREF_8</vt:lpwstr>
      </vt:variant>
      <vt:variant>
        <vt:i4>4194315</vt:i4>
      </vt:variant>
      <vt:variant>
        <vt:i4>351</vt:i4>
      </vt:variant>
      <vt:variant>
        <vt:i4>0</vt:i4>
      </vt:variant>
      <vt:variant>
        <vt:i4>5</vt:i4>
      </vt:variant>
      <vt:variant>
        <vt:lpwstr/>
      </vt:variant>
      <vt:variant>
        <vt:lpwstr>_ENREF_14</vt:lpwstr>
      </vt:variant>
      <vt:variant>
        <vt:i4>4325387</vt:i4>
      </vt:variant>
      <vt:variant>
        <vt:i4>345</vt:i4>
      </vt:variant>
      <vt:variant>
        <vt:i4>0</vt:i4>
      </vt:variant>
      <vt:variant>
        <vt:i4>5</vt:i4>
      </vt:variant>
      <vt:variant>
        <vt:lpwstr/>
      </vt:variant>
      <vt:variant>
        <vt:lpwstr>_ENREF_35</vt:lpwstr>
      </vt:variant>
      <vt:variant>
        <vt:i4>4718603</vt:i4>
      </vt:variant>
      <vt:variant>
        <vt:i4>339</vt:i4>
      </vt:variant>
      <vt:variant>
        <vt:i4>0</vt:i4>
      </vt:variant>
      <vt:variant>
        <vt:i4>5</vt:i4>
      </vt:variant>
      <vt:variant>
        <vt:lpwstr/>
      </vt:variant>
      <vt:variant>
        <vt:lpwstr>_ENREF_9</vt:lpwstr>
      </vt:variant>
      <vt:variant>
        <vt:i4>4653067</vt:i4>
      </vt:variant>
      <vt:variant>
        <vt:i4>336</vt:i4>
      </vt:variant>
      <vt:variant>
        <vt:i4>0</vt:i4>
      </vt:variant>
      <vt:variant>
        <vt:i4>5</vt:i4>
      </vt:variant>
      <vt:variant>
        <vt:lpwstr/>
      </vt:variant>
      <vt:variant>
        <vt:lpwstr>_ENREF_6</vt:lpwstr>
      </vt:variant>
      <vt:variant>
        <vt:i4>4390923</vt:i4>
      </vt:variant>
      <vt:variant>
        <vt:i4>330</vt:i4>
      </vt:variant>
      <vt:variant>
        <vt:i4>0</vt:i4>
      </vt:variant>
      <vt:variant>
        <vt:i4>5</vt:i4>
      </vt:variant>
      <vt:variant>
        <vt:lpwstr/>
      </vt:variant>
      <vt:variant>
        <vt:lpwstr>_ENREF_24</vt:lpwstr>
      </vt:variant>
      <vt:variant>
        <vt:i4>4653067</vt:i4>
      </vt:variant>
      <vt:variant>
        <vt:i4>327</vt:i4>
      </vt:variant>
      <vt:variant>
        <vt:i4>0</vt:i4>
      </vt:variant>
      <vt:variant>
        <vt:i4>5</vt:i4>
      </vt:variant>
      <vt:variant>
        <vt:lpwstr/>
      </vt:variant>
      <vt:variant>
        <vt:lpwstr>_ENREF_6</vt:lpwstr>
      </vt:variant>
      <vt:variant>
        <vt:i4>4390923</vt:i4>
      </vt:variant>
      <vt:variant>
        <vt:i4>321</vt:i4>
      </vt:variant>
      <vt:variant>
        <vt:i4>0</vt:i4>
      </vt:variant>
      <vt:variant>
        <vt:i4>5</vt:i4>
      </vt:variant>
      <vt:variant>
        <vt:lpwstr/>
      </vt:variant>
      <vt:variant>
        <vt:lpwstr>_ENREF_24</vt:lpwstr>
      </vt:variant>
      <vt:variant>
        <vt:i4>4718603</vt:i4>
      </vt:variant>
      <vt:variant>
        <vt:i4>315</vt:i4>
      </vt:variant>
      <vt:variant>
        <vt:i4>0</vt:i4>
      </vt:variant>
      <vt:variant>
        <vt:i4>5</vt:i4>
      </vt:variant>
      <vt:variant>
        <vt:lpwstr/>
      </vt:variant>
      <vt:variant>
        <vt:lpwstr>_ENREF_9</vt:lpwstr>
      </vt:variant>
      <vt:variant>
        <vt:i4>4325387</vt:i4>
      </vt:variant>
      <vt:variant>
        <vt:i4>309</vt:i4>
      </vt:variant>
      <vt:variant>
        <vt:i4>0</vt:i4>
      </vt:variant>
      <vt:variant>
        <vt:i4>5</vt:i4>
      </vt:variant>
      <vt:variant>
        <vt:lpwstr/>
      </vt:variant>
      <vt:variant>
        <vt:lpwstr>_ENREF_33</vt:lpwstr>
      </vt:variant>
      <vt:variant>
        <vt:i4>4194315</vt:i4>
      </vt:variant>
      <vt:variant>
        <vt:i4>306</vt:i4>
      </vt:variant>
      <vt:variant>
        <vt:i4>0</vt:i4>
      </vt:variant>
      <vt:variant>
        <vt:i4>5</vt:i4>
      </vt:variant>
      <vt:variant>
        <vt:lpwstr/>
      </vt:variant>
      <vt:variant>
        <vt:lpwstr>_ENREF_14</vt:lpwstr>
      </vt:variant>
      <vt:variant>
        <vt:i4>4718603</vt:i4>
      </vt:variant>
      <vt:variant>
        <vt:i4>303</vt:i4>
      </vt:variant>
      <vt:variant>
        <vt:i4>0</vt:i4>
      </vt:variant>
      <vt:variant>
        <vt:i4>5</vt:i4>
      </vt:variant>
      <vt:variant>
        <vt:lpwstr/>
      </vt:variant>
      <vt:variant>
        <vt:lpwstr>_ENREF_9</vt:lpwstr>
      </vt:variant>
      <vt:variant>
        <vt:i4>4325387</vt:i4>
      </vt:variant>
      <vt:variant>
        <vt:i4>295</vt:i4>
      </vt:variant>
      <vt:variant>
        <vt:i4>0</vt:i4>
      </vt:variant>
      <vt:variant>
        <vt:i4>5</vt:i4>
      </vt:variant>
      <vt:variant>
        <vt:lpwstr/>
      </vt:variant>
      <vt:variant>
        <vt:lpwstr>_ENREF_33</vt:lpwstr>
      </vt:variant>
      <vt:variant>
        <vt:i4>4325387</vt:i4>
      </vt:variant>
      <vt:variant>
        <vt:i4>289</vt:i4>
      </vt:variant>
      <vt:variant>
        <vt:i4>0</vt:i4>
      </vt:variant>
      <vt:variant>
        <vt:i4>5</vt:i4>
      </vt:variant>
      <vt:variant>
        <vt:lpwstr/>
      </vt:variant>
      <vt:variant>
        <vt:lpwstr>_ENREF_33</vt:lpwstr>
      </vt:variant>
      <vt:variant>
        <vt:i4>4390923</vt:i4>
      </vt:variant>
      <vt:variant>
        <vt:i4>286</vt:i4>
      </vt:variant>
      <vt:variant>
        <vt:i4>0</vt:i4>
      </vt:variant>
      <vt:variant>
        <vt:i4>5</vt:i4>
      </vt:variant>
      <vt:variant>
        <vt:lpwstr/>
      </vt:variant>
      <vt:variant>
        <vt:lpwstr>_ENREF_24</vt:lpwstr>
      </vt:variant>
      <vt:variant>
        <vt:i4>4194315</vt:i4>
      </vt:variant>
      <vt:variant>
        <vt:i4>283</vt:i4>
      </vt:variant>
      <vt:variant>
        <vt:i4>0</vt:i4>
      </vt:variant>
      <vt:variant>
        <vt:i4>5</vt:i4>
      </vt:variant>
      <vt:variant>
        <vt:lpwstr/>
      </vt:variant>
      <vt:variant>
        <vt:lpwstr>_ENREF_16</vt:lpwstr>
      </vt:variant>
      <vt:variant>
        <vt:i4>4194315</vt:i4>
      </vt:variant>
      <vt:variant>
        <vt:i4>280</vt:i4>
      </vt:variant>
      <vt:variant>
        <vt:i4>0</vt:i4>
      </vt:variant>
      <vt:variant>
        <vt:i4>5</vt:i4>
      </vt:variant>
      <vt:variant>
        <vt:lpwstr/>
      </vt:variant>
      <vt:variant>
        <vt:lpwstr>_ENREF_14</vt:lpwstr>
      </vt:variant>
      <vt:variant>
        <vt:i4>4390923</vt:i4>
      </vt:variant>
      <vt:variant>
        <vt:i4>272</vt:i4>
      </vt:variant>
      <vt:variant>
        <vt:i4>0</vt:i4>
      </vt:variant>
      <vt:variant>
        <vt:i4>5</vt:i4>
      </vt:variant>
      <vt:variant>
        <vt:lpwstr/>
      </vt:variant>
      <vt:variant>
        <vt:lpwstr>_ENREF_23</vt:lpwstr>
      </vt:variant>
      <vt:variant>
        <vt:i4>4325387</vt:i4>
      </vt:variant>
      <vt:variant>
        <vt:i4>266</vt:i4>
      </vt:variant>
      <vt:variant>
        <vt:i4>0</vt:i4>
      </vt:variant>
      <vt:variant>
        <vt:i4>5</vt:i4>
      </vt:variant>
      <vt:variant>
        <vt:lpwstr/>
      </vt:variant>
      <vt:variant>
        <vt:lpwstr>_ENREF_32</vt:lpwstr>
      </vt:variant>
      <vt:variant>
        <vt:i4>4194315</vt:i4>
      </vt:variant>
      <vt:variant>
        <vt:i4>260</vt:i4>
      </vt:variant>
      <vt:variant>
        <vt:i4>0</vt:i4>
      </vt:variant>
      <vt:variant>
        <vt:i4>5</vt:i4>
      </vt:variant>
      <vt:variant>
        <vt:lpwstr/>
      </vt:variant>
      <vt:variant>
        <vt:lpwstr>_ENREF_19</vt:lpwstr>
      </vt:variant>
      <vt:variant>
        <vt:i4>4390923</vt:i4>
      </vt:variant>
      <vt:variant>
        <vt:i4>254</vt:i4>
      </vt:variant>
      <vt:variant>
        <vt:i4>0</vt:i4>
      </vt:variant>
      <vt:variant>
        <vt:i4>5</vt:i4>
      </vt:variant>
      <vt:variant>
        <vt:lpwstr/>
      </vt:variant>
      <vt:variant>
        <vt:lpwstr>_ENREF_20</vt:lpwstr>
      </vt:variant>
      <vt:variant>
        <vt:i4>4325387</vt:i4>
      </vt:variant>
      <vt:variant>
        <vt:i4>248</vt:i4>
      </vt:variant>
      <vt:variant>
        <vt:i4>0</vt:i4>
      </vt:variant>
      <vt:variant>
        <vt:i4>5</vt:i4>
      </vt:variant>
      <vt:variant>
        <vt:lpwstr/>
      </vt:variant>
      <vt:variant>
        <vt:lpwstr>_ENREF_34</vt:lpwstr>
      </vt:variant>
      <vt:variant>
        <vt:i4>4390923</vt:i4>
      </vt:variant>
      <vt:variant>
        <vt:i4>245</vt:i4>
      </vt:variant>
      <vt:variant>
        <vt:i4>0</vt:i4>
      </vt:variant>
      <vt:variant>
        <vt:i4>5</vt:i4>
      </vt:variant>
      <vt:variant>
        <vt:lpwstr/>
      </vt:variant>
      <vt:variant>
        <vt:lpwstr>_ENREF_23</vt:lpwstr>
      </vt:variant>
      <vt:variant>
        <vt:i4>4390923</vt:i4>
      </vt:variant>
      <vt:variant>
        <vt:i4>239</vt:i4>
      </vt:variant>
      <vt:variant>
        <vt:i4>0</vt:i4>
      </vt:variant>
      <vt:variant>
        <vt:i4>5</vt:i4>
      </vt:variant>
      <vt:variant>
        <vt:lpwstr/>
      </vt:variant>
      <vt:variant>
        <vt:lpwstr>_ENREF_22</vt:lpwstr>
      </vt:variant>
      <vt:variant>
        <vt:i4>4390923</vt:i4>
      </vt:variant>
      <vt:variant>
        <vt:i4>236</vt:i4>
      </vt:variant>
      <vt:variant>
        <vt:i4>0</vt:i4>
      </vt:variant>
      <vt:variant>
        <vt:i4>5</vt:i4>
      </vt:variant>
      <vt:variant>
        <vt:lpwstr/>
      </vt:variant>
      <vt:variant>
        <vt:lpwstr>_ENREF_20</vt:lpwstr>
      </vt:variant>
      <vt:variant>
        <vt:i4>4390923</vt:i4>
      </vt:variant>
      <vt:variant>
        <vt:i4>230</vt:i4>
      </vt:variant>
      <vt:variant>
        <vt:i4>0</vt:i4>
      </vt:variant>
      <vt:variant>
        <vt:i4>5</vt:i4>
      </vt:variant>
      <vt:variant>
        <vt:lpwstr/>
      </vt:variant>
      <vt:variant>
        <vt:lpwstr>_ENREF_20</vt:lpwstr>
      </vt:variant>
      <vt:variant>
        <vt:i4>4325387</vt:i4>
      </vt:variant>
      <vt:variant>
        <vt:i4>224</vt:i4>
      </vt:variant>
      <vt:variant>
        <vt:i4>0</vt:i4>
      </vt:variant>
      <vt:variant>
        <vt:i4>5</vt:i4>
      </vt:variant>
      <vt:variant>
        <vt:lpwstr/>
      </vt:variant>
      <vt:variant>
        <vt:lpwstr>_ENREF_35</vt:lpwstr>
      </vt:variant>
      <vt:variant>
        <vt:i4>4390923</vt:i4>
      </vt:variant>
      <vt:variant>
        <vt:i4>218</vt:i4>
      </vt:variant>
      <vt:variant>
        <vt:i4>0</vt:i4>
      </vt:variant>
      <vt:variant>
        <vt:i4>5</vt:i4>
      </vt:variant>
      <vt:variant>
        <vt:lpwstr/>
      </vt:variant>
      <vt:variant>
        <vt:lpwstr>_ENREF_28</vt:lpwstr>
      </vt:variant>
      <vt:variant>
        <vt:i4>4325387</vt:i4>
      </vt:variant>
      <vt:variant>
        <vt:i4>212</vt:i4>
      </vt:variant>
      <vt:variant>
        <vt:i4>0</vt:i4>
      </vt:variant>
      <vt:variant>
        <vt:i4>5</vt:i4>
      </vt:variant>
      <vt:variant>
        <vt:lpwstr/>
      </vt:variant>
      <vt:variant>
        <vt:lpwstr>_ENREF_31</vt:lpwstr>
      </vt:variant>
      <vt:variant>
        <vt:i4>4390923</vt:i4>
      </vt:variant>
      <vt:variant>
        <vt:i4>209</vt:i4>
      </vt:variant>
      <vt:variant>
        <vt:i4>0</vt:i4>
      </vt:variant>
      <vt:variant>
        <vt:i4>5</vt:i4>
      </vt:variant>
      <vt:variant>
        <vt:lpwstr/>
      </vt:variant>
      <vt:variant>
        <vt:lpwstr>_ENREF_26</vt:lpwstr>
      </vt:variant>
      <vt:variant>
        <vt:i4>4194315</vt:i4>
      </vt:variant>
      <vt:variant>
        <vt:i4>203</vt:i4>
      </vt:variant>
      <vt:variant>
        <vt:i4>0</vt:i4>
      </vt:variant>
      <vt:variant>
        <vt:i4>5</vt:i4>
      </vt:variant>
      <vt:variant>
        <vt:lpwstr/>
      </vt:variant>
      <vt:variant>
        <vt:lpwstr>_ENREF_17</vt:lpwstr>
      </vt:variant>
      <vt:variant>
        <vt:i4>4194315</vt:i4>
      </vt:variant>
      <vt:variant>
        <vt:i4>200</vt:i4>
      </vt:variant>
      <vt:variant>
        <vt:i4>0</vt:i4>
      </vt:variant>
      <vt:variant>
        <vt:i4>5</vt:i4>
      </vt:variant>
      <vt:variant>
        <vt:lpwstr/>
      </vt:variant>
      <vt:variant>
        <vt:lpwstr>_ENREF_12</vt:lpwstr>
      </vt:variant>
      <vt:variant>
        <vt:i4>4456459</vt:i4>
      </vt:variant>
      <vt:variant>
        <vt:i4>197</vt:i4>
      </vt:variant>
      <vt:variant>
        <vt:i4>0</vt:i4>
      </vt:variant>
      <vt:variant>
        <vt:i4>5</vt:i4>
      </vt:variant>
      <vt:variant>
        <vt:lpwstr/>
      </vt:variant>
      <vt:variant>
        <vt:lpwstr>_ENREF_5</vt:lpwstr>
      </vt:variant>
      <vt:variant>
        <vt:i4>4325387</vt:i4>
      </vt:variant>
      <vt:variant>
        <vt:i4>189</vt:i4>
      </vt:variant>
      <vt:variant>
        <vt:i4>0</vt:i4>
      </vt:variant>
      <vt:variant>
        <vt:i4>5</vt:i4>
      </vt:variant>
      <vt:variant>
        <vt:lpwstr/>
      </vt:variant>
      <vt:variant>
        <vt:lpwstr>_ENREF_36</vt:lpwstr>
      </vt:variant>
      <vt:variant>
        <vt:i4>4194315</vt:i4>
      </vt:variant>
      <vt:variant>
        <vt:i4>183</vt:i4>
      </vt:variant>
      <vt:variant>
        <vt:i4>0</vt:i4>
      </vt:variant>
      <vt:variant>
        <vt:i4>5</vt:i4>
      </vt:variant>
      <vt:variant>
        <vt:lpwstr/>
      </vt:variant>
      <vt:variant>
        <vt:lpwstr>_ENREF_10</vt:lpwstr>
      </vt:variant>
      <vt:variant>
        <vt:i4>4325387</vt:i4>
      </vt:variant>
      <vt:variant>
        <vt:i4>177</vt:i4>
      </vt:variant>
      <vt:variant>
        <vt:i4>0</vt:i4>
      </vt:variant>
      <vt:variant>
        <vt:i4>5</vt:i4>
      </vt:variant>
      <vt:variant>
        <vt:lpwstr/>
      </vt:variant>
      <vt:variant>
        <vt:lpwstr>_ENREF_30</vt:lpwstr>
      </vt:variant>
      <vt:variant>
        <vt:i4>4718603</vt:i4>
      </vt:variant>
      <vt:variant>
        <vt:i4>171</vt:i4>
      </vt:variant>
      <vt:variant>
        <vt:i4>0</vt:i4>
      </vt:variant>
      <vt:variant>
        <vt:i4>5</vt:i4>
      </vt:variant>
      <vt:variant>
        <vt:lpwstr/>
      </vt:variant>
      <vt:variant>
        <vt:lpwstr>_ENREF_9</vt:lpwstr>
      </vt:variant>
      <vt:variant>
        <vt:i4>4325387</vt:i4>
      </vt:variant>
      <vt:variant>
        <vt:i4>165</vt:i4>
      </vt:variant>
      <vt:variant>
        <vt:i4>0</vt:i4>
      </vt:variant>
      <vt:variant>
        <vt:i4>5</vt:i4>
      </vt:variant>
      <vt:variant>
        <vt:lpwstr/>
      </vt:variant>
      <vt:variant>
        <vt:lpwstr>_ENREF_33</vt:lpwstr>
      </vt:variant>
      <vt:variant>
        <vt:i4>4194315</vt:i4>
      </vt:variant>
      <vt:variant>
        <vt:i4>162</vt:i4>
      </vt:variant>
      <vt:variant>
        <vt:i4>0</vt:i4>
      </vt:variant>
      <vt:variant>
        <vt:i4>5</vt:i4>
      </vt:variant>
      <vt:variant>
        <vt:lpwstr/>
      </vt:variant>
      <vt:variant>
        <vt:lpwstr>_ENREF_14</vt:lpwstr>
      </vt:variant>
      <vt:variant>
        <vt:i4>4718603</vt:i4>
      </vt:variant>
      <vt:variant>
        <vt:i4>159</vt:i4>
      </vt:variant>
      <vt:variant>
        <vt:i4>0</vt:i4>
      </vt:variant>
      <vt:variant>
        <vt:i4>5</vt:i4>
      </vt:variant>
      <vt:variant>
        <vt:lpwstr/>
      </vt:variant>
      <vt:variant>
        <vt:lpwstr>_ENREF_9</vt:lpwstr>
      </vt:variant>
      <vt:variant>
        <vt:i4>4653067</vt:i4>
      </vt:variant>
      <vt:variant>
        <vt:i4>151</vt:i4>
      </vt:variant>
      <vt:variant>
        <vt:i4>0</vt:i4>
      </vt:variant>
      <vt:variant>
        <vt:i4>5</vt:i4>
      </vt:variant>
      <vt:variant>
        <vt:lpwstr/>
      </vt:variant>
      <vt:variant>
        <vt:lpwstr>_ENREF_6</vt:lpwstr>
      </vt:variant>
      <vt:variant>
        <vt:i4>4521995</vt:i4>
      </vt:variant>
      <vt:variant>
        <vt:i4>145</vt:i4>
      </vt:variant>
      <vt:variant>
        <vt:i4>0</vt:i4>
      </vt:variant>
      <vt:variant>
        <vt:i4>5</vt:i4>
      </vt:variant>
      <vt:variant>
        <vt:lpwstr/>
      </vt:variant>
      <vt:variant>
        <vt:lpwstr>_ENREF_4</vt:lpwstr>
      </vt:variant>
      <vt:variant>
        <vt:i4>4194315</vt:i4>
      </vt:variant>
      <vt:variant>
        <vt:i4>139</vt:i4>
      </vt:variant>
      <vt:variant>
        <vt:i4>0</vt:i4>
      </vt:variant>
      <vt:variant>
        <vt:i4>5</vt:i4>
      </vt:variant>
      <vt:variant>
        <vt:lpwstr/>
      </vt:variant>
      <vt:variant>
        <vt:lpwstr>_ENREF_1</vt:lpwstr>
      </vt:variant>
      <vt:variant>
        <vt:i4>4194315</vt:i4>
      </vt:variant>
      <vt:variant>
        <vt:i4>133</vt:i4>
      </vt:variant>
      <vt:variant>
        <vt:i4>0</vt:i4>
      </vt:variant>
      <vt:variant>
        <vt:i4>5</vt:i4>
      </vt:variant>
      <vt:variant>
        <vt:lpwstr/>
      </vt:variant>
      <vt:variant>
        <vt:lpwstr>_ENREF_14</vt:lpwstr>
      </vt:variant>
      <vt:variant>
        <vt:i4>4194315</vt:i4>
      </vt:variant>
      <vt:variant>
        <vt:i4>127</vt:i4>
      </vt:variant>
      <vt:variant>
        <vt:i4>0</vt:i4>
      </vt:variant>
      <vt:variant>
        <vt:i4>5</vt:i4>
      </vt:variant>
      <vt:variant>
        <vt:lpwstr/>
      </vt:variant>
      <vt:variant>
        <vt:lpwstr>_ENREF_15</vt:lpwstr>
      </vt:variant>
      <vt:variant>
        <vt:i4>4194315</vt:i4>
      </vt:variant>
      <vt:variant>
        <vt:i4>124</vt:i4>
      </vt:variant>
      <vt:variant>
        <vt:i4>0</vt:i4>
      </vt:variant>
      <vt:variant>
        <vt:i4>5</vt:i4>
      </vt:variant>
      <vt:variant>
        <vt:lpwstr/>
      </vt:variant>
      <vt:variant>
        <vt:lpwstr>_ENREF_14</vt:lpwstr>
      </vt:variant>
      <vt:variant>
        <vt:i4>4325387</vt:i4>
      </vt:variant>
      <vt:variant>
        <vt:i4>121</vt:i4>
      </vt:variant>
      <vt:variant>
        <vt:i4>0</vt:i4>
      </vt:variant>
      <vt:variant>
        <vt:i4>5</vt:i4>
      </vt:variant>
      <vt:variant>
        <vt:lpwstr/>
      </vt:variant>
      <vt:variant>
        <vt:lpwstr>_ENREF_3</vt:lpwstr>
      </vt:variant>
      <vt:variant>
        <vt:i4>4194315</vt:i4>
      </vt:variant>
      <vt:variant>
        <vt:i4>113</vt:i4>
      </vt:variant>
      <vt:variant>
        <vt:i4>0</vt:i4>
      </vt:variant>
      <vt:variant>
        <vt:i4>5</vt:i4>
      </vt:variant>
      <vt:variant>
        <vt:lpwstr/>
      </vt:variant>
      <vt:variant>
        <vt:lpwstr>_ENREF_14</vt:lpwstr>
      </vt:variant>
      <vt:variant>
        <vt:i4>4194315</vt:i4>
      </vt:variant>
      <vt:variant>
        <vt:i4>107</vt:i4>
      </vt:variant>
      <vt:variant>
        <vt:i4>0</vt:i4>
      </vt:variant>
      <vt:variant>
        <vt:i4>5</vt:i4>
      </vt:variant>
      <vt:variant>
        <vt:lpwstr/>
      </vt:variant>
      <vt:variant>
        <vt:lpwstr>_ENREF_1</vt:lpwstr>
      </vt:variant>
      <vt:variant>
        <vt:i4>1376318</vt:i4>
      </vt:variant>
      <vt:variant>
        <vt:i4>98</vt:i4>
      </vt:variant>
      <vt:variant>
        <vt:i4>0</vt:i4>
      </vt:variant>
      <vt:variant>
        <vt:i4>5</vt:i4>
      </vt:variant>
      <vt:variant>
        <vt:lpwstr/>
      </vt:variant>
      <vt:variant>
        <vt:lpwstr>_Toc522003930</vt:lpwstr>
      </vt:variant>
      <vt:variant>
        <vt:i4>1310782</vt:i4>
      </vt:variant>
      <vt:variant>
        <vt:i4>92</vt:i4>
      </vt:variant>
      <vt:variant>
        <vt:i4>0</vt:i4>
      </vt:variant>
      <vt:variant>
        <vt:i4>5</vt:i4>
      </vt:variant>
      <vt:variant>
        <vt:lpwstr/>
      </vt:variant>
      <vt:variant>
        <vt:lpwstr>_Toc522003929</vt:lpwstr>
      </vt:variant>
      <vt:variant>
        <vt:i4>1310782</vt:i4>
      </vt:variant>
      <vt:variant>
        <vt:i4>86</vt:i4>
      </vt:variant>
      <vt:variant>
        <vt:i4>0</vt:i4>
      </vt:variant>
      <vt:variant>
        <vt:i4>5</vt:i4>
      </vt:variant>
      <vt:variant>
        <vt:lpwstr/>
      </vt:variant>
      <vt:variant>
        <vt:lpwstr>_Toc522003928</vt:lpwstr>
      </vt:variant>
      <vt:variant>
        <vt:i4>1310782</vt:i4>
      </vt:variant>
      <vt:variant>
        <vt:i4>80</vt:i4>
      </vt:variant>
      <vt:variant>
        <vt:i4>0</vt:i4>
      </vt:variant>
      <vt:variant>
        <vt:i4>5</vt:i4>
      </vt:variant>
      <vt:variant>
        <vt:lpwstr/>
      </vt:variant>
      <vt:variant>
        <vt:lpwstr>_Toc522003927</vt:lpwstr>
      </vt:variant>
      <vt:variant>
        <vt:i4>1310782</vt:i4>
      </vt:variant>
      <vt:variant>
        <vt:i4>74</vt:i4>
      </vt:variant>
      <vt:variant>
        <vt:i4>0</vt:i4>
      </vt:variant>
      <vt:variant>
        <vt:i4>5</vt:i4>
      </vt:variant>
      <vt:variant>
        <vt:lpwstr/>
      </vt:variant>
      <vt:variant>
        <vt:lpwstr>_Toc522003926</vt:lpwstr>
      </vt:variant>
      <vt:variant>
        <vt:i4>1310782</vt:i4>
      </vt:variant>
      <vt:variant>
        <vt:i4>68</vt:i4>
      </vt:variant>
      <vt:variant>
        <vt:i4>0</vt:i4>
      </vt:variant>
      <vt:variant>
        <vt:i4>5</vt:i4>
      </vt:variant>
      <vt:variant>
        <vt:lpwstr/>
      </vt:variant>
      <vt:variant>
        <vt:lpwstr>_Toc522003925</vt:lpwstr>
      </vt:variant>
      <vt:variant>
        <vt:i4>1310782</vt:i4>
      </vt:variant>
      <vt:variant>
        <vt:i4>62</vt:i4>
      </vt:variant>
      <vt:variant>
        <vt:i4>0</vt:i4>
      </vt:variant>
      <vt:variant>
        <vt:i4>5</vt:i4>
      </vt:variant>
      <vt:variant>
        <vt:lpwstr/>
      </vt:variant>
      <vt:variant>
        <vt:lpwstr>_Toc522003924</vt:lpwstr>
      </vt:variant>
      <vt:variant>
        <vt:i4>1310782</vt:i4>
      </vt:variant>
      <vt:variant>
        <vt:i4>56</vt:i4>
      </vt:variant>
      <vt:variant>
        <vt:i4>0</vt:i4>
      </vt:variant>
      <vt:variant>
        <vt:i4>5</vt:i4>
      </vt:variant>
      <vt:variant>
        <vt:lpwstr/>
      </vt:variant>
      <vt:variant>
        <vt:lpwstr>_Toc522003923</vt:lpwstr>
      </vt:variant>
      <vt:variant>
        <vt:i4>1310782</vt:i4>
      </vt:variant>
      <vt:variant>
        <vt:i4>50</vt:i4>
      </vt:variant>
      <vt:variant>
        <vt:i4>0</vt:i4>
      </vt:variant>
      <vt:variant>
        <vt:i4>5</vt:i4>
      </vt:variant>
      <vt:variant>
        <vt:lpwstr/>
      </vt:variant>
      <vt:variant>
        <vt:lpwstr>_Toc522003922</vt:lpwstr>
      </vt:variant>
      <vt:variant>
        <vt:i4>1310782</vt:i4>
      </vt:variant>
      <vt:variant>
        <vt:i4>44</vt:i4>
      </vt:variant>
      <vt:variant>
        <vt:i4>0</vt:i4>
      </vt:variant>
      <vt:variant>
        <vt:i4>5</vt:i4>
      </vt:variant>
      <vt:variant>
        <vt:lpwstr/>
      </vt:variant>
      <vt:variant>
        <vt:lpwstr>_Toc522003921</vt:lpwstr>
      </vt:variant>
      <vt:variant>
        <vt:i4>1310782</vt:i4>
      </vt:variant>
      <vt:variant>
        <vt:i4>38</vt:i4>
      </vt:variant>
      <vt:variant>
        <vt:i4>0</vt:i4>
      </vt:variant>
      <vt:variant>
        <vt:i4>5</vt:i4>
      </vt:variant>
      <vt:variant>
        <vt:lpwstr/>
      </vt:variant>
      <vt:variant>
        <vt:lpwstr>_Toc522003920</vt:lpwstr>
      </vt:variant>
      <vt:variant>
        <vt:i4>1507390</vt:i4>
      </vt:variant>
      <vt:variant>
        <vt:i4>32</vt:i4>
      </vt:variant>
      <vt:variant>
        <vt:i4>0</vt:i4>
      </vt:variant>
      <vt:variant>
        <vt:i4>5</vt:i4>
      </vt:variant>
      <vt:variant>
        <vt:lpwstr/>
      </vt:variant>
      <vt:variant>
        <vt:lpwstr>_Toc522003919</vt:lpwstr>
      </vt:variant>
      <vt:variant>
        <vt:i4>1507390</vt:i4>
      </vt:variant>
      <vt:variant>
        <vt:i4>26</vt:i4>
      </vt:variant>
      <vt:variant>
        <vt:i4>0</vt:i4>
      </vt:variant>
      <vt:variant>
        <vt:i4>5</vt:i4>
      </vt:variant>
      <vt:variant>
        <vt:lpwstr/>
      </vt:variant>
      <vt:variant>
        <vt:lpwstr>_Toc522003918</vt:lpwstr>
      </vt:variant>
      <vt:variant>
        <vt:i4>1507390</vt:i4>
      </vt:variant>
      <vt:variant>
        <vt:i4>20</vt:i4>
      </vt:variant>
      <vt:variant>
        <vt:i4>0</vt:i4>
      </vt:variant>
      <vt:variant>
        <vt:i4>5</vt:i4>
      </vt:variant>
      <vt:variant>
        <vt:lpwstr/>
      </vt:variant>
      <vt:variant>
        <vt:lpwstr>_Toc522003917</vt:lpwstr>
      </vt:variant>
      <vt:variant>
        <vt:i4>1507390</vt:i4>
      </vt:variant>
      <vt:variant>
        <vt:i4>14</vt:i4>
      </vt:variant>
      <vt:variant>
        <vt:i4>0</vt:i4>
      </vt:variant>
      <vt:variant>
        <vt:i4>5</vt:i4>
      </vt:variant>
      <vt:variant>
        <vt:lpwstr/>
      </vt:variant>
      <vt:variant>
        <vt:lpwstr>_Toc522003916</vt:lpwstr>
      </vt:variant>
      <vt:variant>
        <vt:i4>1507390</vt:i4>
      </vt:variant>
      <vt:variant>
        <vt:i4>8</vt:i4>
      </vt:variant>
      <vt:variant>
        <vt:i4>0</vt:i4>
      </vt:variant>
      <vt:variant>
        <vt:i4>5</vt:i4>
      </vt:variant>
      <vt:variant>
        <vt:lpwstr/>
      </vt:variant>
      <vt:variant>
        <vt:lpwstr>_Toc522003915</vt:lpwstr>
      </vt:variant>
      <vt:variant>
        <vt:i4>1507390</vt:i4>
      </vt:variant>
      <vt:variant>
        <vt:i4>2</vt:i4>
      </vt:variant>
      <vt:variant>
        <vt:i4>0</vt:i4>
      </vt:variant>
      <vt:variant>
        <vt:i4>5</vt:i4>
      </vt:variant>
      <vt:variant>
        <vt:lpwstr/>
      </vt:variant>
      <vt:variant>
        <vt:lpwstr>_Toc522003914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dc:creator>
  <cp:keywords/>
  <dc:description/>
  <cp:lastModifiedBy>Laetitia</cp:lastModifiedBy>
  <cp:revision>247</cp:revision>
  <cp:lastPrinted>2022-10-06T08:42:00Z</cp:lastPrinted>
  <dcterms:created xsi:type="dcterms:W3CDTF">2022-09-16T13:39:00Z</dcterms:created>
  <dcterms:modified xsi:type="dcterms:W3CDTF">2022-12-09T12:53:00Z</dcterms:modified>
</cp:coreProperties>
</file>